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C77AC" w14:textId="77777777" w:rsidR="00985789" w:rsidRPr="00C978FA" w:rsidRDefault="00985789" w:rsidP="00985789">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1A8282E4" w14:textId="77777777" w:rsidR="00892B11" w:rsidRDefault="00744ED5" w:rsidP="00892B11">
      <w:r w:rsidRPr="1724B070">
        <w:rPr>
          <w:rFonts w:ascii="Calibri" w:eastAsia="Times New Roman" w:hAnsi="Calibri" w:cs="Arial Unicode MS"/>
          <w:b/>
          <w:bCs/>
          <w:color w:val="1C5C9A"/>
          <w:sz w:val="44"/>
          <w:szCs w:val="44"/>
        </w:rPr>
        <w:t xml:space="preserve">Nackenschmerzen </w:t>
      </w:r>
      <w:proofErr w:type="spellStart"/>
      <w:r>
        <w:rPr>
          <w:rFonts w:ascii="Calibri" w:eastAsia="Times New Roman" w:hAnsi="Calibri" w:cs="Arial Unicode MS"/>
          <w:b/>
          <w:bCs/>
          <w:color w:val="1C5C9A"/>
          <w:sz w:val="44"/>
          <w:szCs w:val="44"/>
        </w:rPr>
        <w:t>adé</w:t>
      </w:r>
      <w:proofErr w:type="spellEnd"/>
      <w:r>
        <w:rPr>
          <w:rFonts w:ascii="Calibri" w:eastAsia="Times New Roman" w:hAnsi="Calibri" w:cs="Arial Unicode MS"/>
          <w:b/>
          <w:bCs/>
          <w:color w:val="1C5C9A"/>
          <w:sz w:val="44"/>
          <w:szCs w:val="44"/>
        </w:rPr>
        <w:t xml:space="preserve">: Angebote und Tipps am </w:t>
      </w:r>
      <w:r w:rsidR="00360705" w:rsidRPr="1724B070">
        <w:rPr>
          <w:rFonts w:ascii="Calibri" w:eastAsia="Times New Roman" w:hAnsi="Calibri" w:cs="Arial Unicode MS"/>
          <w:b/>
          <w:bCs/>
          <w:color w:val="1C5C9A"/>
          <w:sz w:val="44"/>
          <w:szCs w:val="44"/>
        </w:rPr>
        <w:t>Tag der Rückengesundheit</w:t>
      </w:r>
      <w:r w:rsidR="00F5180B" w:rsidRPr="1724B070">
        <w:rPr>
          <w:rFonts w:ascii="Calibri" w:eastAsia="Times New Roman" w:hAnsi="Calibri" w:cs="Arial Unicode MS"/>
          <w:b/>
          <w:bCs/>
          <w:color w:val="1C5C9A"/>
          <w:sz w:val="44"/>
          <w:szCs w:val="44"/>
        </w:rPr>
        <w:t xml:space="preserve"> </w:t>
      </w:r>
    </w:p>
    <w:p w14:paraId="246069B7" w14:textId="46515A32" w:rsidR="00E1376A" w:rsidRPr="00E1376A" w:rsidRDefault="00050DE7" w:rsidP="00892B11">
      <w:r>
        <w:rPr>
          <w:noProof/>
        </w:rPr>
        <w:t xml:space="preserve">  </w:t>
      </w:r>
      <w:r w:rsidR="00BA20BA">
        <w:rPr>
          <w:noProof/>
        </w:rPr>
        <w:drawing>
          <wp:inline distT="0" distB="0" distL="0" distR="0" wp14:anchorId="39FE0296" wp14:editId="23504EF9">
            <wp:extent cx="5400675" cy="4267200"/>
            <wp:effectExtent l="0" t="0" r="9525" b="0"/>
            <wp:docPr id="2028958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58927" name="Grafik 2028958927"/>
                    <pic:cNvPicPr/>
                  </pic:nvPicPr>
                  <pic:blipFill rotWithShape="1">
                    <a:blip r:embed="rId11" cstate="print">
                      <a:extLst>
                        <a:ext uri="{28A0092B-C50C-407E-A947-70E740481C1C}">
                          <a14:useLocalDpi xmlns:a14="http://schemas.microsoft.com/office/drawing/2010/main" val="0"/>
                        </a:ext>
                      </a:extLst>
                    </a:blip>
                    <a:srcRect b="11105"/>
                    <a:stretch/>
                  </pic:blipFill>
                  <pic:spPr bwMode="auto">
                    <a:xfrm>
                      <a:off x="0" y="0"/>
                      <a:ext cx="5401056" cy="4267501"/>
                    </a:xfrm>
                    <a:prstGeom prst="rect">
                      <a:avLst/>
                    </a:prstGeom>
                    <a:ln>
                      <a:noFill/>
                    </a:ln>
                    <a:extLst>
                      <a:ext uri="{53640926-AAD7-44D8-BBD7-CCE9431645EC}">
                        <a14:shadowObscured xmlns:a14="http://schemas.microsoft.com/office/drawing/2010/main"/>
                      </a:ext>
                    </a:extLst>
                  </pic:spPr>
                </pic:pic>
              </a:graphicData>
            </a:graphic>
          </wp:inline>
        </w:drawing>
      </w:r>
    </w:p>
    <w:p w14:paraId="1D634E1E" w14:textId="52BEFCB7" w:rsidR="00985789" w:rsidRPr="00AC780D" w:rsidRDefault="00E42001" w:rsidP="00985789">
      <w:pPr>
        <w:rPr>
          <w:sz w:val="20"/>
          <w:szCs w:val="20"/>
        </w:rPr>
      </w:pPr>
      <w:r w:rsidRPr="00E42001">
        <w:rPr>
          <w:rFonts w:ascii="Calibri" w:eastAsia="Times New Roman" w:hAnsi="Calibri" w:cs="Arial Unicode MS"/>
          <w:i/>
          <w:iCs/>
          <w:u w:color="000000"/>
        </w:rPr>
        <w:t xml:space="preserve"> </w:t>
      </w:r>
      <w:r w:rsidR="00985789" w:rsidRPr="00AC780D">
        <w:rPr>
          <w:rFonts w:ascii="Calibri" w:eastAsia="Times New Roman" w:hAnsi="Calibri" w:cs="Arial Unicode MS"/>
          <w:u w:color="000000"/>
        </w:rPr>
        <w:t>© AGR</w:t>
      </w:r>
      <w:r w:rsidR="00AE1ED7">
        <w:rPr>
          <w:rFonts w:ascii="Calibri" w:eastAsia="Times New Roman" w:hAnsi="Calibri" w:cs="Arial Unicode MS"/>
          <w:u w:color="000000"/>
        </w:rPr>
        <w:t xml:space="preserve"> e.</w:t>
      </w:r>
      <w:r w:rsidR="009B0E4A">
        <w:rPr>
          <w:rFonts w:ascii="Calibri" w:eastAsia="Times New Roman" w:hAnsi="Calibri" w:cs="Arial Unicode MS"/>
          <w:u w:color="000000"/>
        </w:rPr>
        <w:t> </w:t>
      </w:r>
      <w:r w:rsidR="00AE1ED7">
        <w:rPr>
          <w:rFonts w:ascii="Calibri" w:eastAsia="Times New Roman" w:hAnsi="Calibri" w:cs="Arial Unicode MS"/>
          <w:u w:color="000000"/>
        </w:rPr>
        <w:t xml:space="preserve">V. </w:t>
      </w:r>
      <w:r w:rsidR="00C34BEC">
        <w:rPr>
          <w:rFonts w:ascii="Calibri" w:eastAsia="Times New Roman" w:hAnsi="Calibri" w:cs="Arial Unicode MS"/>
          <w:u w:color="000000"/>
        </w:rPr>
        <w:t xml:space="preserve"> </w:t>
      </w:r>
    </w:p>
    <w:p w14:paraId="495F8BB5" w14:textId="4785508F" w:rsidR="001834E0" w:rsidRDefault="00985789" w:rsidP="1724B070">
      <w:pPr>
        <w:spacing w:line="257" w:lineRule="auto"/>
        <w:rPr>
          <w:rFonts w:ascii="Calibri" w:hAnsi="Calibri" w:cs="Arial Unicode MS"/>
          <w:color w:val="000000" w:themeColor="text1"/>
          <w:sz w:val="24"/>
          <w:szCs w:val="24"/>
        </w:rPr>
      </w:pPr>
      <w:r w:rsidRPr="1724B070">
        <w:rPr>
          <w:rFonts w:ascii="Calibri" w:hAnsi="Calibri" w:cs="Arial Unicode MS"/>
          <w:color w:val="000000" w:themeColor="text1"/>
          <w:sz w:val="24"/>
          <w:szCs w:val="24"/>
        </w:rPr>
        <w:t>Bremervörde,</w:t>
      </w:r>
      <w:r w:rsidR="00A474DD" w:rsidRPr="1724B070">
        <w:rPr>
          <w:rFonts w:ascii="Calibri" w:hAnsi="Calibri" w:cs="Arial Unicode MS"/>
          <w:color w:val="000000" w:themeColor="text1"/>
          <w:sz w:val="24"/>
          <w:szCs w:val="24"/>
        </w:rPr>
        <w:t xml:space="preserve"> 5</w:t>
      </w:r>
      <w:r w:rsidR="003D5C5B" w:rsidRPr="1724B070">
        <w:rPr>
          <w:rFonts w:ascii="Calibri" w:hAnsi="Calibri" w:cs="Arial Unicode MS"/>
          <w:color w:val="000000" w:themeColor="text1"/>
          <w:sz w:val="24"/>
          <w:szCs w:val="24"/>
        </w:rPr>
        <w:t>.</w:t>
      </w:r>
      <w:r w:rsidRPr="1724B070">
        <w:rPr>
          <w:rFonts w:ascii="Calibri" w:hAnsi="Calibri" w:cs="Arial Unicode MS"/>
          <w:color w:val="000000" w:themeColor="text1"/>
          <w:sz w:val="24"/>
          <w:szCs w:val="24"/>
        </w:rPr>
        <w:t xml:space="preserve"> </w:t>
      </w:r>
      <w:r w:rsidR="00351199" w:rsidRPr="1724B070">
        <w:rPr>
          <w:rFonts w:ascii="Calibri" w:hAnsi="Calibri" w:cs="Arial Unicode MS"/>
          <w:color w:val="000000" w:themeColor="text1"/>
          <w:sz w:val="24"/>
          <w:szCs w:val="24"/>
        </w:rPr>
        <w:t xml:space="preserve">März </w:t>
      </w:r>
      <w:r w:rsidRPr="1724B070">
        <w:rPr>
          <w:rFonts w:ascii="Calibri" w:hAnsi="Calibri" w:cs="Arial Unicode MS"/>
          <w:color w:val="000000" w:themeColor="text1"/>
          <w:sz w:val="24"/>
          <w:szCs w:val="24"/>
        </w:rPr>
        <w:t>202</w:t>
      </w:r>
      <w:r w:rsidR="003D5C5B" w:rsidRPr="1724B070">
        <w:rPr>
          <w:rFonts w:ascii="Calibri" w:hAnsi="Calibri" w:cs="Arial Unicode MS"/>
          <w:color w:val="000000" w:themeColor="text1"/>
          <w:sz w:val="24"/>
          <w:szCs w:val="24"/>
        </w:rPr>
        <w:t>5</w:t>
      </w:r>
      <w:r w:rsidRPr="1724B070">
        <w:rPr>
          <w:rFonts w:ascii="Calibri" w:hAnsi="Calibri" w:cs="Arial Unicode MS"/>
          <w:color w:val="000000" w:themeColor="text1"/>
          <w:sz w:val="24"/>
          <w:szCs w:val="24"/>
        </w:rPr>
        <w:t xml:space="preserve"> –</w:t>
      </w:r>
      <w:r w:rsidRPr="1724B070">
        <w:rPr>
          <w:rFonts w:ascii="Calibri" w:hAnsi="Calibri" w:cs="Arial Unicode MS"/>
          <w:b/>
          <w:bCs/>
          <w:color w:val="000000" w:themeColor="text1"/>
          <w:sz w:val="24"/>
          <w:szCs w:val="24"/>
        </w:rPr>
        <w:t xml:space="preserve"> </w:t>
      </w:r>
      <w:r w:rsidR="00F13F87" w:rsidRPr="1724B070">
        <w:rPr>
          <w:rFonts w:ascii="Calibri" w:hAnsi="Calibri" w:cs="Arial Unicode MS"/>
          <w:color w:val="000000" w:themeColor="text1"/>
          <w:sz w:val="24"/>
          <w:szCs w:val="24"/>
        </w:rPr>
        <w:t xml:space="preserve">Rückenschmerzen bei der Arbeit sind weit verbreitet. </w:t>
      </w:r>
      <w:r w:rsidR="000411E8" w:rsidRPr="1724B070">
        <w:rPr>
          <w:rFonts w:ascii="Calibri" w:hAnsi="Calibri" w:cs="Arial Unicode MS"/>
          <w:color w:val="000000" w:themeColor="text1"/>
          <w:sz w:val="24"/>
          <w:szCs w:val="24"/>
        </w:rPr>
        <w:t>Laut einer Umfrage der Aktion Gesunder Rücken (AGR</w:t>
      </w:r>
      <w:r w:rsidR="00DA152A" w:rsidRPr="1724B070">
        <w:rPr>
          <w:rFonts w:ascii="Calibri" w:hAnsi="Calibri" w:cs="Arial Unicode MS"/>
          <w:color w:val="000000" w:themeColor="text1"/>
          <w:sz w:val="24"/>
          <w:szCs w:val="24"/>
        </w:rPr>
        <w:t>)</w:t>
      </w:r>
      <w:r w:rsidR="000411E8" w:rsidRPr="1724B070">
        <w:rPr>
          <w:rFonts w:ascii="Calibri" w:hAnsi="Calibri" w:cs="Arial Unicode MS"/>
          <w:color w:val="000000" w:themeColor="text1"/>
          <w:sz w:val="24"/>
          <w:szCs w:val="24"/>
        </w:rPr>
        <w:t xml:space="preserve"> e.</w:t>
      </w:r>
      <w:r w:rsidR="009B0E4A">
        <w:rPr>
          <w:rFonts w:ascii="Calibri" w:hAnsi="Calibri" w:cs="Arial Unicode MS"/>
          <w:color w:val="000000" w:themeColor="text1"/>
          <w:sz w:val="24"/>
          <w:szCs w:val="24"/>
        </w:rPr>
        <w:t> </w:t>
      </w:r>
      <w:r w:rsidR="000411E8" w:rsidRPr="1724B070">
        <w:rPr>
          <w:rFonts w:ascii="Calibri" w:hAnsi="Calibri" w:cs="Arial Unicode MS"/>
          <w:color w:val="000000" w:themeColor="text1"/>
          <w:sz w:val="24"/>
          <w:szCs w:val="24"/>
        </w:rPr>
        <w:t xml:space="preserve">V. leiden </w:t>
      </w:r>
      <w:r w:rsidR="42C3968F" w:rsidRPr="1724B070">
        <w:rPr>
          <w:rFonts w:ascii="Calibri" w:hAnsi="Calibri" w:cs="Arial Unicode MS"/>
          <w:color w:val="000000" w:themeColor="text1"/>
          <w:sz w:val="24"/>
          <w:szCs w:val="24"/>
        </w:rPr>
        <w:t xml:space="preserve">73 </w:t>
      </w:r>
      <w:r w:rsidR="009D1C4A">
        <w:rPr>
          <w:rFonts w:ascii="Calibri" w:hAnsi="Calibri" w:cs="Arial Unicode MS"/>
          <w:color w:val="000000" w:themeColor="text1"/>
          <w:sz w:val="24"/>
          <w:szCs w:val="24"/>
        </w:rPr>
        <w:t>Prozent</w:t>
      </w:r>
      <w:r w:rsidR="42C3968F" w:rsidRPr="1724B070">
        <w:rPr>
          <w:rFonts w:ascii="Calibri" w:hAnsi="Calibri" w:cs="Arial Unicode MS"/>
          <w:color w:val="000000" w:themeColor="text1"/>
          <w:sz w:val="24"/>
          <w:szCs w:val="24"/>
        </w:rPr>
        <w:t xml:space="preserve"> der</w:t>
      </w:r>
      <w:r w:rsidR="00487426" w:rsidRPr="1724B070">
        <w:rPr>
          <w:rFonts w:ascii="Calibri" w:hAnsi="Calibri" w:cs="Arial Unicode MS"/>
          <w:color w:val="000000" w:themeColor="text1"/>
          <w:sz w:val="24"/>
          <w:szCs w:val="24"/>
        </w:rPr>
        <w:t xml:space="preserve"> </w:t>
      </w:r>
      <w:r w:rsidR="002C18BE" w:rsidRPr="1724B070">
        <w:rPr>
          <w:rFonts w:ascii="Calibri" w:hAnsi="Calibri" w:cs="Arial Unicode MS"/>
          <w:color w:val="000000" w:themeColor="text1"/>
          <w:sz w:val="24"/>
          <w:szCs w:val="24"/>
        </w:rPr>
        <w:t>Angestellten in Deutschland</w:t>
      </w:r>
      <w:r w:rsidR="00080621" w:rsidRPr="1724B070">
        <w:rPr>
          <w:rFonts w:ascii="Calibri" w:hAnsi="Calibri" w:cs="Arial Unicode MS"/>
          <w:color w:val="000000" w:themeColor="text1"/>
          <w:sz w:val="24"/>
          <w:szCs w:val="24"/>
        </w:rPr>
        <w:t xml:space="preserve"> </w:t>
      </w:r>
      <w:r w:rsidR="002C18BE" w:rsidRPr="1724B070">
        <w:rPr>
          <w:rFonts w:ascii="Calibri" w:hAnsi="Calibri" w:cs="Arial Unicode MS"/>
          <w:color w:val="000000" w:themeColor="text1"/>
          <w:sz w:val="24"/>
          <w:szCs w:val="24"/>
        </w:rPr>
        <w:t>unter Schmerzen im Schulter- und Nackenbereich</w:t>
      </w:r>
      <w:r w:rsidR="000411E8" w:rsidRPr="1724B070">
        <w:rPr>
          <w:rFonts w:ascii="Calibri" w:hAnsi="Calibri" w:cs="Arial Unicode MS"/>
          <w:color w:val="000000" w:themeColor="text1"/>
          <w:sz w:val="24"/>
          <w:szCs w:val="24"/>
        </w:rPr>
        <w:t>.</w:t>
      </w:r>
      <w:r w:rsidR="00A2204D" w:rsidRPr="1724B070">
        <w:rPr>
          <w:rFonts w:ascii="Calibri" w:hAnsi="Calibri" w:cs="Arial Unicode MS"/>
          <w:color w:val="000000" w:themeColor="text1"/>
          <w:sz w:val="24"/>
          <w:szCs w:val="24"/>
        </w:rPr>
        <w:t xml:space="preserve"> </w:t>
      </w:r>
      <w:r w:rsidR="00EB6412" w:rsidRPr="1724B070">
        <w:rPr>
          <w:rFonts w:ascii="Calibri" w:hAnsi="Calibri" w:cs="Arial Unicode MS"/>
          <w:color w:val="000000" w:themeColor="text1"/>
          <w:sz w:val="24"/>
          <w:szCs w:val="24"/>
        </w:rPr>
        <w:t>„</w:t>
      </w:r>
      <w:r w:rsidR="00101888" w:rsidRPr="1724B070">
        <w:rPr>
          <w:rFonts w:ascii="Calibri" w:hAnsi="Calibri" w:cs="Arial Unicode MS"/>
          <w:color w:val="000000" w:themeColor="text1"/>
          <w:sz w:val="24"/>
          <w:szCs w:val="24"/>
        </w:rPr>
        <w:t xml:space="preserve">Diese </w:t>
      </w:r>
      <w:r w:rsidR="00437071" w:rsidRPr="1724B070">
        <w:rPr>
          <w:rFonts w:ascii="Calibri" w:hAnsi="Calibri" w:cs="Arial Unicode MS"/>
          <w:color w:val="000000" w:themeColor="text1"/>
          <w:sz w:val="24"/>
          <w:szCs w:val="24"/>
        </w:rPr>
        <w:t xml:space="preserve">alarmierende </w:t>
      </w:r>
      <w:r w:rsidR="00101888" w:rsidRPr="1724B070">
        <w:rPr>
          <w:rFonts w:ascii="Calibri" w:hAnsi="Calibri" w:cs="Arial Unicode MS"/>
          <w:color w:val="000000" w:themeColor="text1"/>
          <w:sz w:val="24"/>
          <w:szCs w:val="24"/>
        </w:rPr>
        <w:t>Zahl i</w:t>
      </w:r>
      <w:r w:rsidR="00373F8E" w:rsidRPr="1724B070">
        <w:rPr>
          <w:rFonts w:ascii="Calibri" w:hAnsi="Calibri" w:cs="Arial Unicode MS"/>
          <w:color w:val="000000" w:themeColor="text1"/>
          <w:sz w:val="24"/>
          <w:szCs w:val="24"/>
        </w:rPr>
        <w:t>st</w:t>
      </w:r>
      <w:r w:rsidR="00101888" w:rsidRPr="1724B070">
        <w:rPr>
          <w:rFonts w:ascii="Calibri" w:hAnsi="Calibri" w:cs="Arial Unicode MS"/>
          <w:color w:val="000000" w:themeColor="text1"/>
          <w:sz w:val="24"/>
          <w:szCs w:val="24"/>
        </w:rPr>
        <w:t xml:space="preserve"> e</w:t>
      </w:r>
      <w:r w:rsidR="00CF4EC4" w:rsidRPr="1724B070">
        <w:rPr>
          <w:rFonts w:ascii="Calibri" w:hAnsi="Calibri" w:cs="Arial Unicode MS"/>
          <w:color w:val="000000" w:themeColor="text1"/>
          <w:sz w:val="24"/>
          <w:szCs w:val="24"/>
        </w:rPr>
        <w:t>in guter Grund, d</w:t>
      </w:r>
      <w:r w:rsidR="00EB6412" w:rsidRPr="1724B070">
        <w:rPr>
          <w:rFonts w:ascii="Calibri" w:hAnsi="Calibri" w:cs="Arial Unicode MS"/>
          <w:color w:val="000000" w:themeColor="text1"/>
          <w:sz w:val="24"/>
          <w:szCs w:val="24"/>
        </w:rPr>
        <w:t>e</w:t>
      </w:r>
      <w:r w:rsidR="00CF4EC4" w:rsidRPr="1724B070">
        <w:rPr>
          <w:rFonts w:ascii="Calibri" w:hAnsi="Calibri" w:cs="Arial Unicode MS"/>
          <w:color w:val="000000" w:themeColor="text1"/>
          <w:sz w:val="24"/>
          <w:szCs w:val="24"/>
        </w:rPr>
        <w:t>n</w:t>
      </w:r>
      <w:r w:rsidR="00EB6412" w:rsidRPr="1724B070">
        <w:rPr>
          <w:rFonts w:ascii="Calibri" w:hAnsi="Calibri" w:cs="Arial Unicode MS"/>
          <w:color w:val="000000" w:themeColor="text1"/>
          <w:sz w:val="24"/>
          <w:szCs w:val="24"/>
        </w:rPr>
        <w:t xml:space="preserve"> </w:t>
      </w:r>
      <w:r w:rsidR="0095402E" w:rsidRPr="1724B070">
        <w:rPr>
          <w:rFonts w:ascii="Calibri" w:hAnsi="Calibri" w:cs="Arial Unicode MS"/>
          <w:color w:val="000000" w:themeColor="text1"/>
          <w:sz w:val="24"/>
          <w:szCs w:val="24"/>
        </w:rPr>
        <w:t>Nacken i</w:t>
      </w:r>
      <w:r w:rsidR="00CF4EC4" w:rsidRPr="1724B070">
        <w:rPr>
          <w:rFonts w:ascii="Calibri" w:hAnsi="Calibri" w:cs="Arial Unicode MS"/>
          <w:color w:val="000000" w:themeColor="text1"/>
          <w:sz w:val="24"/>
          <w:szCs w:val="24"/>
        </w:rPr>
        <w:t>n</w:t>
      </w:r>
      <w:r w:rsidR="0095402E" w:rsidRPr="1724B070">
        <w:rPr>
          <w:rFonts w:ascii="Calibri" w:hAnsi="Calibri" w:cs="Arial Unicode MS"/>
          <w:color w:val="000000" w:themeColor="text1"/>
          <w:sz w:val="24"/>
          <w:szCs w:val="24"/>
        </w:rPr>
        <w:t xml:space="preserve"> </w:t>
      </w:r>
      <w:r w:rsidR="00CF4EC4" w:rsidRPr="1724B070">
        <w:rPr>
          <w:rFonts w:ascii="Calibri" w:hAnsi="Calibri" w:cs="Arial Unicode MS"/>
          <w:color w:val="000000" w:themeColor="text1"/>
          <w:sz w:val="24"/>
          <w:szCs w:val="24"/>
        </w:rPr>
        <w:t xml:space="preserve">den </w:t>
      </w:r>
      <w:r w:rsidR="0095402E" w:rsidRPr="1724B070">
        <w:rPr>
          <w:rFonts w:ascii="Calibri" w:hAnsi="Calibri" w:cs="Arial Unicode MS"/>
          <w:color w:val="000000" w:themeColor="text1"/>
          <w:sz w:val="24"/>
          <w:szCs w:val="24"/>
        </w:rPr>
        <w:t>Fokus</w:t>
      </w:r>
      <w:r w:rsidR="00CF4EC4" w:rsidRPr="1724B070">
        <w:rPr>
          <w:rFonts w:ascii="Calibri" w:hAnsi="Calibri" w:cs="Arial Unicode MS"/>
          <w:color w:val="000000" w:themeColor="text1"/>
          <w:sz w:val="24"/>
          <w:szCs w:val="24"/>
        </w:rPr>
        <w:t xml:space="preserve"> unseres Aktionstage</w:t>
      </w:r>
      <w:r w:rsidR="00101888" w:rsidRPr="1724B070">
        <w:rPr>
          <w:rFonts w:ascii="Calibri" w:hAnsi="Calibri" w:cs="Arial Unicode MS"/>
          <w:color w:val="000000" w:themeColor="text1"/>
          <w:sz w:val="24"/>
          <w:szCs w:val="24"/>
        </w:rPr>
        <w:t>s</w:t>
      </w:r>
      <w:r w:rsidR="00CF4EC4" w:rsidRPr="1724B070">
        <w:rPr>
          <w:rFonts w:ascii="Calibri" w:hAnsi="Calibri" w:cs="Arial Unicode MS"/>
          <w:color w:val="000000" w:themeColor="text1"/>
          <w:sz w:val="24"/>
          <w:szCs w:val="24"/>
        </w:rPr>
        <w:t xml:space="preserve"> </w:t>
      </w:r>
      <w:r w:rsidR="2165B46A" w:rsidRPr="1724B070">
        <w:rPr>
          <w:rFonts w:ascii="Calibri" w:hAnsi="Calibri" w:cs="Arial Unicode MS"/>
          <w:color w:val="000000" w:themeColor="text1"/>
          <w:sz w:val="24"/>
          <w:szCs w:val="24"/>
        </w:rPr>
        <w:t xml:space="preserve">2025 </w:t>
      </w:r>
      <w:r w:rsidR="00CF4EC4" w:rsidRPr="1724B070">
        <w:rPr>
          <w:rFonts w:ascii="Calibri" w:hAnsi="Calibri" w:cs="Arial Unicode MS"/>
          <w:color w:val="000000" w:themeColor="text1"/>
          <w:sz w:val="24"/>
          <w:szCs w:val="24"/>
        </w:rPr>
        <w:t xml:space="preserve">zu </w:t>
      </w:r>
      <w:r w:rsidR="003508B3" w:rsidRPr="1724B070">
        <w:rPr>
          <w:rFonts w:ascii="Calibri" w:hAnsi="Calibri" w:cs="Arial Unicode MS"/>
          <w:color w:val="000000" w:themeColor="text1"/>
          <w:sz w:val="24"/>
          <w:szCs w:val="24"/>
        </w:rPr>
        <w:t>stell</w:t>
      </w:r>
      <w:r w:rsidR="00CF4EC4" w:rsidRPr="1724B070">
        <w:rPr>
          <w:rFonts w:ascii="Calibri" w:hAnsi="Calibri" w:cs="Arial Unicode MS"/>
          <w:color w:val="000000" w:themeColor="text1"/>
          <w:sz w:val="24"/>
          <w:szCs w:val="24"/>
        </w:rPr>
        <w:t>en</w:t>
      </w:r>
      <w:r w:rsidR="00067976" w:rsidRPr="1724B070">
        <w:rPr>
          <w:rFonts w:ascii="Calibri" w:hAnsi="Calibri" w:cs="Arial Unicode MS"/>
          <w:color w:val="000000" w:themeColor="text1"/>
          <w:sz w:val="24"/>
          <w:szCs w:val="24"/>
        </w:rPr>
        <w:t xml:space="preserve">“, erläutert Detlef Detjen, Geschäftsführer der </w:t>
      </w:r>
      <w:r w:rsidR="2F120AC0" w:rsidRPr="1724B070">
        <w:rPr>
          <w:rFonts w:ascii="Calibri" w:hAnsi="Calibri" w:cs="Arial Unicode MS"/>
          <w:color w:val="000000" w:themeColor="text1"/>
          <w:sz w:val="24"/>
          <w:szCs w:val="24"/>
        </w:rPr>
        <w:t>Aktion Gesunder Rücken (</w:t>
      </w:r>
      <w:r w:rsidR="00F01D9E" w:rsidRPr="1724B070">
        <w:rPr>
          <w:rFonts w:ascii="Calibri" w:hAnsi="Calibri" w:cs="Arial Unicode MS"/>
          <w:color w:val="000000" w:themeColor="text1"/>
          <w:sz w:val="24"/>
          <w:szCs w:val="24"/>
        </w:rPr>
        <w:t>AGR</w:t>
      </w:r>
      <w:r w:rsidR="49FE6663" w:rsidRPr="1724B070">
        <w:rPr>
          <w:rFonts w:ascii="Calibri" w:hAnsi="Calibri" w:cs="Arial Unicode MS"/>
          <w:color w:val="000000" w:themeColor="text1"/>
          <w:sz w:val="24"/>
          <w:szCs w:val="24"/>
        </w:rPr>
        <w:t>)</w:t>
      </w:r>
      <w:r w:rsidR="78EF1C3D" w:rsidRPr="31516354">
        <w:rPr>
          <w:rFonts w:ascii="Calibri" w:hAnsi="Calibri" w:cs="Arial Unicode MS"/>
          <w:color w:val="000000" w:themeColor="text1"/>
          <w:sz w:val="24"/>
          <w:szCs w:val="24"/>
        </w:rPr>
        <w:t xml:space="preserve"> e.</w:t>
      </w:r>
      <w:r w:rsidR="009B0E4A">
        <w:rPr>
          <w:rFonts w:ascii="Calibri" w:hAnsi="Calibri" w:cs="Arial Unicode MS"/>
          <w:color w:val="000000" w:themeColor="text1"/>
          <w:sz w:val="24"/>
          <w:szCs w:val="24"/>
        </w:rPr>
        <w:t> </w:t>
      </w:r>
      <w:r w:rsidR="78EF1C3D" w:rsidRPr="31516354">
        <w:rPr>
          <w:rFonts w:ascii="Calibri" w:hAnsi="Calibri" w:cs="Arial Unicode MS"/>
          <w:color w:val="000000" w:themeColor="text1"/>
          <w:sz w:val="24"/>
          <w:szCs w:val="24"/>
        </w:rPr>
        <w:t>V.</w:t>
      </w:r>
      <w:r w:rsidR="003D2122" w:rsidRPr="1724B070">
        <w:rPr>
          <w:rFonts w:ascii="Calibri" w:hAnsi="Calibri" w:cs="Arial Unicode MS"/>
          <w:color w:val="000000" w:themeColor="text1"/>
          <w:sz w:val="24"/>
          <w:szCs w:val="24"/>
        </w:rPr>
        <w:t xml:space="preserve"> </w:t>
      </w:r>
      <w:r w:rsidR="00CF6325" w:rsidRPr="1724B070">
        <w:rPr>
          <w:rFonts w:ascii="Calibri" w:hAnsi="Calibri" w:cs="Arial Unicode MS"/>
          <w:color w:val="000000" w:themeColor="text1"/>
          <w:sz w:val="24"/>
          <w:szCs w:val="24"/>
        </w:rPr>
        <w:t>„</w:t>
      </w:r>
      <w:r w:rsidR="007050CC" w:rsidRPr="1724B070">
        <w:rPr>
          <w:rFonts w:ascii="Calibri" w:hAnsi="Calibri" w:cs="Arial Unicode MS"/>
          <w:color w:val="000000" w:themeColor="text1"/>
          <w:sz w:val="24"/>
          <w:szCs w:val="24"/>
        </w:rPr>
        <w:t xml:space="preserve">Schließlich </w:t>
      </w:r>
      <w:r w:rsidR="005C1F4B" w:rsidRPr="1724B070">
        <w:rPr>
          <w:rFonts w:ascii="Calibri" w:hAnsi="Calibri" w:cs="Arial Unicode MS"/>
          <w:color w:val="000000" w:themeColor="text1"/>
          <w:sz w:val="24"/>
          <w:szCs w:val="24"/>
        </w:rPr>
        <w:t xml:space="preserve">gibt </w:t>
      </w:r>
      <w:r w:rsidR="007050CC" w:rsidRPr="1724B070">
        <w:rPr>
          <w:rFonts w:ascii="Calibri" w:hAnsi="Calibri" w:cs="Arial Unicode MS"/>
          <w:color w:val="000000" w:themeColor="text1"/>
          <w:sz w:val="24"/>
          <w:szCs w:val="24"/>
        </w:rPr>
        <w:t xml:space="preserve">es </w:t>
      </w:r>
      <w:r w:rsidR="003D2122" w:rsidRPr="1724B070">
        <w:rPr>
          <w:rFonts w:ascii="Calibri" w:hAnsi="Calibri" w:cs="Arial Unicode MS"/>
          <w:color w:val="000000" w:themeColor="text1"/>
          <w:sz w:val="24"/>
          <w:szCs w:val="24"/>
        </w:rPr>
        <w:t>wirksame</w:t>
      </w:r>
      <w:r w:rsidR="005C1F4B" w:rsidRPr="1724B070">
        <w:rPr>
          <w:rFonts w:ascii="Calibri" w:hAnsi="Calibri" w:cs="Arial Unicode MS"/>
          <w:color w:val="000000" w:themeColor="text1"/>
          <w:sz w:val="24"/>
          <w:szCs w:val="24"/>
        </w:rPr>
        <w:t xml:space="preserve"> Möglichkeiten</w:t>
      </w:r>
      <w:r w:rsidR="007050CC" w:rsidRPr="1724B070">
        <w:rPr>
          <w:rFonts w:ascii="Calibri" w:hAnsi="Calibri" w:cs="Arial Unicode MS"/>
          <w:color w:val="000000" w:themeColor="text1"/>
          <w:sz w:val="24"/>
          <w:szCs w:val="24"/>
        </w:rPr>
        <w:t>,</w:t>
      </w:r>
      <w:r w:rsidR="005C1F4B" w:rsidRPr="1724B070">
        <w:rPr>
          <w:rFonts w:ascii="Calibri" w:hAnsi="Calibri" w:cs="Arial Unicode MS"/>
          <w:color w:val="000000" w:themeColor="text1"/>
          <w:sz w:val="24"/>
          <w:szCs w:val="24"/>
        </w:rPr>
        <w:t xml:space="preserve"> </w:t>
      </w:r>
      <w:r w:rsidR="007050CC" w:rsidRPr="1724B070">
        <w:rPr>
          <w:rFonts w:ascii="Calibri" w:hAnsi="Calibri" w:cs="Arial Unicode MS"/>
          <w:color w:val="000000" w:themeColor="text1"/>
          <w:sz w:val="24"/>
          <w:szCs w:val="24"/>
        </w:rPr>
        <w:t xml:space="preserve">Nacken- und </w:t>
      </w:r>
      <w:r w:rsidR="00D63666" w:rsidRPr="1724B070">
        <w:rPr>
          <w:rFonts w:ascii="Calibri" w:hAnsi="Calibri" w:cs="Arial Unicode MS"/>
          <w:color w:val="000000" w:themeColor="text1"/>
          <w:sz w:val="24"/>
          <w:szCs w:val="24"/>
        </w:rPr>
        <w:t xml:space="preserve">anderen </w:t>
      </w:r>
      <w:r w:rsidR="007050CC" w:rsidRPr="1724B070">
        <w:rPr>
          <w:rFonts w:ascii="Calibri" w:hAnsi="Calibri" w:cs="Arial Unicode MS"/>
          <w:color w:val="000000" w:themeColor="text1"/>
          <w:sz w:val="24"/>
          <w:szCs w:val="24"/>
        </w:rPr>
        <w:t xml:space="preserve">Rückenbeschwerden </w:t>
      </w:r>
      <w:r w:rsidR="005C1F4B" w:rsidRPr="1724B070">
        <w:rPr>
          <w:rFonts w:ascii="Calibri" w:hAnsi="Calibri" w:cs="Arial Unicode MS"/>
          <w:color w:val="000000" w:themeColor="text1"/>
          <w:sz w:val="24"/>
          <w:szCs w:val="24"/>
        </w:rPr>
        <w:t>v</w:t>
      </w:r>
      <w:r w:rsidR="003D2122" w:rsidRPr="1724B070">
        <w:rPr>
          <w:rFonts w:ascii="Calibri" w:hAnsi="Calibri" w:cs="Arial Unicode MS"/>
          <w:color w:val="000000" w:themeColor="text1"/>
          <w:sz w:val="24"/>
          <w:szCs w:val="24"/>
        </w:rPr>
        <w:t>or</w:t>
      </w:r>
      <w:r w:rsidR="005C1F4B" w:rsidRPr="1724B070">
        <w:rPr>
          <w:rFonts w:ascii="Calibri" w:hAnsi="Calibri" w:cs="Arial Unicode MS"/>
          <w:color w:val="000000" w:themeColor="text1"/>
          <w:sz w:val="24"/>
          <w:szCs w:val="24"/>
        </w:rPr>
        <w:t>zu</w:t>
      </w:r>
      <w:r w:rsidR="003D4510" w:rsidRPr="1724B070">
        <w:rPr>
          <w:rFonts w:ascii="Calibri" w:hAnsi="Calibri" w:cs="Arial Unicode MS"/>
          <w:color w:val="000000" w:themeColor="text1"/>
          <w:sz w:val="24"/>
          <w:szCs w:val="24"/>
        </w:rPr>
        <w:t>beu</w:t>
      </w:r>
      <w:r w:rsidR="00B0179A" w:rsidRPr="1724B070">
        <w:rPr>
          <w:rFonts w:ascii="Calibri" w:hAnsi="Calibri" w:cs="Arial Unicode MS"/>
          <w:color w:val="000000" w:themeColor="text1"/>
          <w:sz w:val="24"/>
          <w:szCs w:val="24"/>
        </w:rPr>
        <w:t>ge</w:t>
      </w:r>
      <w:r w:rsidR="005C1F4B" w:rsidRPr="1724B070">
        <w:rPr>
          <w:rFonts w:ascii="Calibri" w:hAnsi="Calibri" w:cs="Arial Unicode MS"/>
          <w:color w:val="000000" w:themeColor="text1"/>
          <w:sz w:val="24"/>
          <w:szCs w:val="24"/>
        </w:rPr>
        <w:t xml:space="preserve">n </w:t>
      </w:r>
      <w:r w:rsidR="00B0179A" w:rsidRPr="1724B070">
        <w:rPr>
          <w:rFonts w:ascii="Calibri" w:hAnsi="Calibri" w:cs="Arial Unicode MS"/>
          <w:color w:val="000000" w:themeColor="text1"/>
          <w:sz w:val="24"/>
          <w:szCs w:val="24"/>
        </w:rPr>
        <w:t xml:space="preserve">und </w:t>
      </w:r>
      <w:r w:rsidR="003D4510" w:rsidRPr="1724B070">
        <w:rPr>
          <w:rFonts w:ascii="Calibri" w:hAnsi="Calibri" w:cs="Arial Unicode MS"/>
          <w:color w:val="000000" w:themeColor="text1"/>
          <w:sz w:val="24"/>
          <w:szCs w:val="24"/>
        </w:rPr>
        <w:t xml:space="preserve">sie </w:t>
      </w:r>
      <w:r w:rsidR="005C1F4B" w:rsidRPr="1724B070">
        <w:rPr>
          <w:rFonts w:ascii="Calibri" w:hAnsi="Calibri" w:cs="Arial Unicode MS"/>
          <w:color w:val="000000" w:themeColor="text1"/>
          <w:sz w:val="24"/>
          <w:szCs w:val="24"/>
        </w:rPr>
        <w:t>zu b</w:t>
      </w:r>
      <w:r w:rsidR="00B0179A" w:rsidRPr="1724B070">
        <w:rPr>
          <w:rFonts w:ascii="Calibri" w:hAnsi="Calibri" w:cs="Arial Unicode MS"/>
          <w:color w:val="000000" w:themeColor="text1"/>
          <w:sz w:val="24"/>
          <w:szCs w:val="24"/>
        </w:rPr>
        <w:t>ehand</w:t>
      </w:r>
      <w:r w:rsidR="005C1F4B" w:rsidRPr="1724B070">
        <w:rPr>
          <w:rFonts w:ascii="Calibri" w:hAnsi="Calibri" w:cs="Arial Unicode MS"/>
          <w:color w:val="000000" w:themeColor="text1"/>
          <w:sz w:val="24"/>
          <w:szCs w:val="24"/>
        </w:rPr>
        <w:t>e</w:t>
      </w:r>
      <w:r w:rsidR="00B0179A" w:rsidRPr="1724B070">
        <w:rPr>
          <w:rFonts w:ascii="Calibri" w:hAnsi="Calibri" w:cs="Arial Unicode MS"/>
          <w:color w:val="000000" w:themeColor="text1"/>
          <w:sz w:val="24"/>
          <w:szCs w:val="24"/>
        </w:rPr>
        <w:t>ln.“</w:t>
      </w:r>
      <w:r w:rsidR="008501AD" w:rsidRPr="1724B070">
        <w:rPr>
          <w:rFonts w:ascii="Calibri" w:hAnsi="Calibri" w:cs="Arial Unicode MS"/>
          <w:color w:val="000000" w:themeColor="text1"/>
          <w:sz w:val="24"/>
          <w:szCs w:val="24"/>
        </w:rPr>
        <w:t xml:space="preserve"> </w:t>
      </w:r>
      <w:r w:rsidR="000D4F5B" w:rsidRPr="1724B070">
        <w:rPr>
          <w:rFonts w:ascii="Calibri" w:hAnsi="Calibri" w:cs="Arial Unicode MS"/>
          <w:color w:val="000000" w:themeColor="text1"/>
          <w:sz w:val="24"/>
          <w:szCs w:val="24"/>
        </w:rPr>
        <w:t xml:space="preserve">Neben </w:t>
      </w:r>
      <w:r w:rsidR="009E6433" w:rsidRPr="1724B070">
        <w:rPr>
          <w:rFonts w:ascii="Calibri" w:hAnsi="Calibri" w:cs="Arial Unicode MS"/>
          <w:color w:val="000000" w:themeColor="text1"/>
          <w:sz w:val="24"/>
          <w:szCs w:val="24"/>
        </w:rPr>
        <w:t xml:space="preserve">diversen </w:t>
      </w:r>
      <w:r w:rsidR="000D4F5B" w:rsidRPr="1724B070">
        <w:rPr>
          <w:rFonts w:ascii="Calibri" w:hAnsi="Calibri" w:cs="Arial Unicode MS"/>
          <w:color w:val="000000" w:themeColor="text1"/>
          <w:sz w:val="24"/>
          <w:szCs w:val="24"/>
        </w:rPr>
        <w:t>Online-Angebot</w:t>
      </w:r>
      <w:r w:rsidR="009E6433" w:rsidRPr="1724B070">
        <w:rPr>
          <w:rFonts w:ascii="Calibri" w:hAnsi="Calibri" w:cs="Arial Unicode MS"/>
          <w:color w:val="000000" w:themeColor="text1"/>
          <w:sz w:val="24"/>
          <w:szCs w:val="24"/>
        </w:rPr>
        <w:t>e</w:t>
      </w:r>
      <w:r w:rsidR="00076A0F" w:rsidRPr="1724B070">
        <w:rPr>
          <w:rFonts w:ascii="Calibri" w:hAnsi="Calibri" w:cs="Arial Unicode MS"/>
          <w:color w:val="000000" w:themeColor="text1"/>
          <w:sz w:val="24"/>
          <w:szCs w:val="24"/>
        </w:rPr>
        <w:t>n</w:t>
      </w:r>
      <w:r w:rsidR="000D4F5B" w:rsidRPr="1724B070">
        <w:rPr>
          <w:rFonts w:ascii="Calibri" w:hAnsi="Calibri" w:cs="Arial Unicode MS"/>
          <w:color w:val="000000" w:themeColor="text1"/>
          <w:sz w:val="24"/>
          <w:szCs w:val="24"/>
        </w:rPr>
        <w:t xml:space="preserve"> </w:t>
      </w:r>
      <w:r w:rsidR="003D4510" w:rsidRPr="1724B070">
        <w:rPr>
          <w:rFonts w:ascii="Calibri" w:hAnsi="Calibri" w:cs="Arial Unicode MS"/>
          <w:color w:val="000000" w:themeColor="text1"/>
          <w:sz w:val="24"/>
          <w:szCs w:val="24"/>
        </w:rPr>
        <w:t>rund um den</w:t>
      </w:r>
      <w:r w:rsidR="24F6458D" w:rsidRPr="1724B070">
        <w:rPr>
          <w:rFonts w:ascii="Calibri" w:hAnsi="Calibri" w:cs="Arial Unicode MS"/>
          <w:color w:val="000000" w:themeColor="text1"/>
          <w:sz w:val="24"/>
          <w:szCs w:val="24"/>
        </w:rPr>
        <w:t xml:space="preserve"> </w:t>
      </w:r>
      <w:r w:rsidR="00B546FC" w:rsidRPr="1724B070">
        <w:rPr>
          <w:rFonts w:ascii="Calibri" w:hAnsi="Calibri" w:cs="Arial Unicode MS"/>
          <w:color w:val="000000" w:themeColor="text1"/>
          <w:sz w:val="24"/>
          <w:szCs w:val="24"/>
        </w:rPr>
        <w:t>Tag der Rückengesundheit</w:t>
      </w:r>
      <w:r w:rsidR="0094777E">
        <w:rPr>
          <w:rFonts w:ascii="Calibri" w:hAnsi="Calibri" w:cs="Arial Unicode MS"/>
          <w:color w:val="000000" w:themeColor="text1"/>
          <w:sz w:val="24"/>
          <w:szCs w:val="24"/>
        </w:rPr>
        <w:t xml:space="preserve"> </w:t>
      </w:r>
      <w:r w:rsidR="34E72AF4" w:rsidRPr="6F641B83">
        <w:rPr>
          <w:rFonts w:ascii="Calibri" w:hAnsi="Calibri" w:cs="Arial Unicode MS"/>
          <w:color w:val="000000" w:themeColor="text1"/>
          <w:sz w:val="24"/>
          <w:szCs w:val="24"/>
        </w:rPr>
        <w:t>am</w:t>
      </w:r>
      <w:r w:rsidR="000140CE">
        <w:rPr>
          <w:rFonts w:ascii="Calibri" w:hAnsi="Calibri" w:cs="Arial Unicode MS"/>
          <w:color w:val="000000" w:themeColor="text1"/>
          <w:sz w:val="24"/>
          <w:szCs w:val="24"/>
        </w:rPr>
        <w:t xml:space="preserve"> </w:t>
      </w:r>
      <w:r w:rsidR="34E72AF4" w:rsidRPr="25396B65">
        <w:rPr>
          <w:rFonts w:ascii="Calibri" w:hAnsi="Calibri" w:cs="Arial Unicode MS"/>
          <w:color w:val="000000" w:themeColor="text1"/>
          <w:sz w:val="24"/>
          <w:szCs w:val="24"/>
        </w:rPr>
        <w:t xml:space="preserve">15. </w:t>
      </w:r>
      <w:r w:rsidR="34E72AF4" w:rsidRPr="3EB55D30">
        <w:rPr>
          <w:rFonts w:ascii="Calibri" w:hAnsi="Calibri" w:cs="Arial Unicode MS"/>
          <w:color w:val="000000" w:themeColor="text1"/>
          <w:sz w:val="24"/>
          <w:szCs w:val="24"/>
        </w:rPr>
        <w:t xml:space="preserve">März </w:t>
      </w:r>
      <w:r w:rsidR="00D31106" w:rsidRPr="1724B070">
        <w:rPr>
          <w:rFonts w:ascii="Calibri" w:hAnsi="Calibri" w:cs="Arial Unicode MS"/>
          <w:color w:val="000000" w:themeColor="text1"/>
          <w:sz w:val="24"/>
          <w:szCs w:val="24"/>
        </w:rPr>
        <w:t xml:space="preserve">öffnen Therapierende, Praxen, Apotheken, Fitnessstudios und Rückenschulen </w:t>
      </w:r>
      <w:r w:rsidR="007E4226" w:rsidRPr="1724B070">
        <w:rPr>
          <w:rFonts w:ascii="Calibri" w:hAnsi="Calibri" w:cs="Arial Unicode MS"/>
          <w:color w:val="000000" w:themeColor="text1"/>
          <w:sz w:val="24"/>
          <w:szCs w:val="24"/>
        </w:rPr>
        <w:t>bundes</w:t>
      </w:r>
      <w:r w:rsidR="00CB7C02" w:rsidRPr="1724B070">
        <w:rPr>
          <w:rFonts w:ascii="Calibri" w:hAnsi="Calibri" w:cs="Arial Unicode MS"/>
          <w:color w:val="000000" w:themeColor="text1"/>
          <w:sz w:val="24"/>
          <w:szCs w:val="24"/>
        </w:rPr>
        <w:t xml:space="preserve">weit </w:t>
      </w:r>
      <w:r w:rsidR="00D31106" w:rsidRPr="1724B070">
        <w:rPr>
          <w:rFonts w:ascii="Calibri" w:hAnsi="Calibri" w:cs="Arial Unicode MS"/>
          <w:color w:val="000000" w:themeColor="text1"/>
          <w:sz w:val="24"/>
          <w:szCs w:val="24"/>
        </w:rPr>
        <w:t>ihre Türen</w:t>
      </w:r>
      <w:r w:rsidR="00CB7C02" w:rsidRPr="1724B070">
        <w:rPr>
          <w:rFonts w:ascii="Calibri" w:hAnsi="Calibri" w:cs="Arial Unicode MS"/>
          <w:color w:val="000000" w:themeColor="text1"/>
          <w:sz w:val="24"/>
          <w:szCs w:val="24"/>
        </w:rPr>
        <w:t xml:space="preserve">. </w:t>
      </w:r>
      <w:r w:rsidR="002B7079" w:rsidRPr="1724B070">
        <w:rPr>
          <w:rFonts w:ascii="Calibri" w:hAnsi="Calibri" w:cs="Arial Unicode MS"/>
          <w:color w:val="000000" w:themeColor="text1"/>
          <w:sz w:val="24"/>
          <w:szCs w:val="24"/>
        </w:rPr>
        <w:t>Interessierte</w:t>
      </w:r>
      <w:r w:rsidR="00410153" w:rsidRPr="1724B070">
        <w:rPr>
          <w:rFonts w:ascii="Calibri" w:hAnsi="Calibri" w:cs="Arial Unicode MS"/>
          <w:color w:val="000000" w:themeColor="text1"/>
          <w:sz w:val="24"/>
          <w:szCs w:val="24"/>
        </w:rPr>
        <w:t xml:space="preserve"> </w:t>
      </w:r>
      <w:r w:rsidR="00CB7C02" w:rsidRPr="1724B070">
        <w:rPr>
          <w:rFonts w:ascii="Calibri" w:hAnsi="Calibri" w:cs="Arial Unicode MS"/>
          <w:color w:val="000000" w:themeColor="text1"/>
          <w:sz w:val="24"/>
          <w:szCs w:val="24"/>
        </w:rPr>
        <w:t>können</w:t>
      </w:r>
      <w:r w:rsidR="00837C1D">
        <w:rPr>
          <w:rFonts w:ascii="Calibri" w:hAnsi="Calibri" w:cs="Arial Unicode MS"/>
          <w:color w:val="000000" w:themeColor="text1"/>
          <w:sz w:val="24"/>
          <w:szCs w:val="24"/>
        </w:rPr>
        <w:t xml:space="preserve"> </w:t>
      </w:r>
      <w:r w:rsidR="00837C1D" w:rsidRPr="00837C1D">
        <w:rPr>
          <w:rFonts w:ascii="Calibri" w:hAnsi="Calibri" w:cs="Arial Unicode MS"/>
          <w:color w:val="000000" w:themeColor="text1"/>
          <w:sz w:val="24"/>
          <w:szCs w:val="24"/>
        </w:rPr>
        <w:t>an Test- und Beratungstagen, Aktiv-Kursen und Mitmach-Angeboten teilnehmen und</w:t>
      </w:r>
      <w:r w:rsidR="00837C1D">
        <w:rPr>
          <w:rFonts w:ascii="Calibri" w:hAnsi="Calibri" w:cs="Arial Unicode MS"/>
          <w:color w:val="000000" w:themeColor="text1"/>
          <w:sz w:val="24"/>
          <w:szCs w:val="24"/>
        </w:rPr>
        <w:t xml:space="preserve"> </w:t>
      </w:r>
      <w:r w:rsidR="00437877" w:rsidRPr="1724B070">
        <w:rPr>
          <w:rFonts w:ascii="Calibri" w:hAnsi="Calibri" w:cs="Arial Unicode MS"/>
          <w:color w:val="000000" w:themeColor="text1"/>
          <w:sz w:val="24"/>
          <w:szCs w:val="24"/>
        </w:rPr>
        <w:t xml:space="preserve">herausfinden, was </w:t>
      </w:r>
      <w:r w:rsidR="00FE6E88" w:rsidRPr="1724B070">
        <w:rPr>
          <w:rFonts w:ascii="Calibri" w:hAnsi="Calibri" w:cs="Arial Unicode MS"/>
          <w:color w:val="000000" w:themeColor="text1"/>
          <w:sz w:val="24"/>
          <w:szCs w:val="24"/>
        </w:rPr>
        <w:t>i</w:t>
      </w:r>
      <w:r w:rsidR="00437877" w:rsidRPr="1724B070">
        <w:rPr>
          <w:rFonts w:ascii="Calibri" w:hAnsi="Calibri" w:cs="Arial Unicode MS"/>
          <w:color w:val="000000" w:themeColor="text1"/>
          <w:sz w:val="24"/>
          <w:szCs w:val="24"/>
        </w:rPr>
        <w:t>hrem</w:t>
      </w:r>
      <w:r w:rsidR="1B465A61" w:rsidRPr="1724B070">
        <w:rPr>
          <w:rFonts w:ascii="Calibri" w:hAnsi="Calibri" w:cs="Arial Unicode MS"/>
          <w:color w:val="000000" w:themeColor="text1"/>
          <w:sz w:val="24"/>
          <w:szCs w:val="24"/>
        </w:rPr>
        <w:t xml:space="preserve"> Nacken und</w:t>
      </w:r>
      <w:r w:rsidR="00437877" w:rsidRPr="1724B070">
        <w:rPr>
          <w:rFonts w:ascii="Calibri" w:hAnsi="Calibri" w:cs="Arial Unicode MS"/>
          <w:color w:val="000000" w:themeColor="text1"/>
          <w:sz w:val="24"/>
          <w:szCs w:val="24"/>
        </w:rPr>
        <w:t xml:space="preserve"> Rücken </w:t>
      </w:r>
      <w:proofErr w:type="gramStart"/>
      <w:r w:rsidR="00EF33A7" w:rsidRPr="1724B070">
        <w:rPr>
          <w:rFonts w:ascii="Calibri" w:hAnsi="Calibri" w:cs="Arial Unicode MS"/>
          <w:color w:val="000000" w:themeColor="text1"/>
          <w:sz w:val="24"/>
          <w:szCs w:val="24"/>
        </w:rPr>
        <w:t>guttut</w:t>
      </w:r>
      <w:proofErr w:type="gramEnd"/>
      <w:r w:rsidR="00B1672B" w:rsidRPr="1724B070">
        <w:rPr>
          <w:rFonts w:ascii="Calibri" w:hAnsi="Calibri" w:cs="Arial Unicode MS"/>
          <w:color w:val="000000" w:themeColor="text1"/>
          <w:sz w:val="24"/>
          <w:szCs w:val="24"/>
        </w:rPr>
        <w:t>.</w:t>
      </w:r>
      <w:r w:rsidR="00FB17D5" w:rsidRPr="1724B070">
        <w:rPr>
          <w:rFonts w:ascii="Calibri" w:hAnsi="Calibri" w:cs="Arial Unicode MS"/>
          <w:color w:val="000000" w:themeColor="text1"/>
          <w:sz w:val="24"/>
          <w:szCs w:val="24"/>
        </w:rPr>
        <w:t xml:space="preserve"> </w:t>
      </w:r>
      <w:r w:rsidR="367FD2EA" w:rsidRPr="1724B070">
        <w:rPr>
          <w:rFonts w:ascii="Calibri" w:hAnsi="Calibri" w:cs="Arial Unicode MS"/>
          <w:color w:val="000000" w:themeColor="text1"/>
          <w:sz w:val="24"/>
          <w:szCs w:val="24"/>
        </w:rPr>
        <w:t xml:space="preserve">Initiatoren und Veranstalter </w:t>
      </w:r>
      <w:proofErr w:type="gramStart"/>
      <w:r w:rsidR="367FD2EA" w:rsidRPr="1724B070">
        <w:rPr>
          <w:rFonts w:ascii="Calibri" w:hAnsi="Calibri" w:cs="Arial Unicode MS"/>
          <w:color w:val="000000" w:themeColor="text1"/>
          <w:sz w:val="24"/>
          <w:szCs w:val="24"/>
        </w:rPr>
        <w:t>des jährlichen Tag</w:t>
      </w:r>
      <w:proofErr w:type="gramEnd"/>
      <w:r w:rsidR="367FD2EA" w:rsidRPr="1724B070">
        <w:rPr>
          <w:rFonts w:ascii="Calibri" w:hAnsi="Calibri" w:cs="Arial Unicode MS"/>
          <w:color w:val="000000" w:themeColor="text1"/>
          <w:sz w:val="24"/>
          <w:szCs w:val="24"/>
        </w:rPr>
        <w:t xml:space="preserve"> der Rückengesundheit </w:t>
      </w:r>
      <w:r w:rsidR="001D5324" w:rsidRPr="1724B070">
        <w:rPr>
          <w:rFonts w:ascii="Calibri" w:hAnsi="Calibri" w:cs="Arial Unicode MS"/>
          <w:color w:val="000000" w:themeColor="text1"/>
          <w:sz w:val="24"/>
          <w:szCs w:val="24"/>
        </w:rPr>
        <w:t xml:space="preserve">sind </w:t>
      </w:r>
      <w:r w:rsidR="00CB3A9B" w:rsidRPr="1724B070">
        <w:rPr>
          <w:rFonts w:ascii="Calibri" w:hAnsi="Calibri" w:cs="Arial Unicode MS"/>
          <w:color w:val="000000" w:themeColor="text1"/>
          <w:sz w:val="24"/>
          <w:szCs w:val="24"/>
        </w:rPr>
        <w:t>die</w:t>
      </w:r>
      <w:r w:rsidR="001B1F5D" w:rsidRPr="1724B070">
        <w:rPr>
          <w:rFonts w:ascii="Calibri" w:hAnsi="Calibri" w:cs="Arial Unicode MS"/>
          <w:color w:val="000000" w:themeColor="text1"/>
          <w:sz w:val="24"/>
          <w:szCs w:val="24"/>
        </w:rPr>
        <w:t xml:space="preserve"> Aktion Gesunder Rücken (AGR) e.</w:t>
      </w:r>
      <w:r w:rsidR="009B0E4A">
        <w:rPr>
          <w:rFonts w:ascii="Calibri" w:hAnsi="Calibri" w:cs="Arial Unicode MS"/>
          <w:color w:val="000000" w:themeColor="text1"/>
          <w:sz w:val="24"/>
          <w:szCs w:val="24"/>
        </w:rPr>
        <w:t> </w:t>
      </w:r>
      <w:r w:rsidR="001B1F5D" w:rsidRPr="1724B070">
        <w:rPr>
          <w:rFonts w:ascii="Calibri" w:hAnsi="Calibri" w:cs="Arial Unicode MS"/>
          <w:color w:val="000000" w:themeColor="text1"/>
          <w:sz w:val="24"/>
          <w:szCs w:val="24"/>
        </w:rPr>
        <w:t xml:space="preserve">V. </w:t>
      </w:r>
      <w:r w:rsidR="001D5324" w:rsidRPr="1724B070">
        <w:rPr>
          <w:rFonts w:ascii="Calibri" w:hAnsi="Calibri" w:cs="Arial Unicode MS"/>
          <w:color w:val="000000" w:themeColor="text1"/>
          <w:sz w:val="24"/>
          <w:szCs w:val="24"/>
        </w:rPr>
        <w:t xml:space="preserve">und der </w:t>
      </w:r>
      <w:r w:rsidR="001B1F5D" w:rsidRPr="1724B070">
        <w:rPr>
          <w:rFonts w:ascii="Calibri" w:hAnsi="Calibri" w:cs="Arial Unicode MS"/>
          <w:color w:val="000000" w:themeColor="text1"/>
          <w:sz w:val="24"/>
          <w:szCs w:val="24"/>
        </w:rPr>
        <w:t>Bundesverband deutscher Rückenschulen (BdR) e.</w:t>
      </w:r>
      <w:r w:rsidR="009B0E4A">
        <w:rPr>
          <w:rFonts w:ascii="Calibri" w:hAnsi="Calibri" w:cs="Arial Unicode MS"/>
          <w:color w:val="000000" w:themeColor="text1"/>
          <w:sz w:val="24"/>
          <w:szCs w:val="24"/>
        </w:rPr>
        <w:t> </w:t>
      </w:r>
      <w:r w:rsidR="001B1F5D" w:rsidRPr="1724B070">
        <w:rPr>
          <w:rFonts w:ascii="Calibri" w:hAnsi="Calibri" w:cs="Arial Unicode MS"/>
          <w:color w:val="000000" w:themeColor="text1"/>
          <w:sz w:val="24"/>
          <w:szCs w:val="24"/>
        </w:rPr>
        <w:t xml:space="preserve">V. </w:t>
      </w:r>
      <w:r w:rsidR="00F65A42" w:rsidRPr="1724B070">
        <w:rPr>
          <w:rFonts w:ascii="Calibri" w:hAnsi="Calibri" w:cs="Arial Unicode MS"/>
          <w:color w:val="000000" w:themeColor="text1"/>
          <w:sz w:val="24"/>
          <w:szCs w:val="24"/>
        </w:rPr>
        <w:lastRenderedPageBreak/>
        <w:t xml:space="preserve">Einen gratis </w:t>
      </w:r>
      <w:r w:rsidR="00922BBD" w:rsidRPr="1724B070">
        <w:rPr>
          <w:rFonts w:ascii="Calibri" w:hAnsi="Calibri" w:cs="Arial Unicode MS"/>
          <w:color w:val="000000" w:themeColor="text1"/>
          <w:sz w:val="24"/>
          <w:szCs w:val="24"/>
        </w:rPr>
        <w:t xml:space="preserve">Ratgeber, </w:t>
      </w:r>
      <w:r w:rsidR="008F7A2C" w:rsidRPr="1724B070">
        <w:rPr>
          <w:rFonts w:ascii="Calibri" w:hAnsi="Calibri" w:cs="Arial Unicode MS"/>
          <w:color w:val="000000" w:themeColor="text1"/>
          <w:sz w:val="24"/>
          <w:szCs w:val="24"/>
        </w:rPr>
        <w:t xml:space="preserve">einen </w:t>
      </w:r>
      <w:r w:rsidR="00173041" w:rsidRPr="1724B070">
        <w:rPr>
          <w:rFonts w:ascii="Calibri" w:hAnsi="Calibri" w:cs="Arial Unicode MS"/>
          <w:color w:val="000000" w:themeColor="text1"/>
          <w:sz w:val="24"/>
          <w:szCs w:val="24"/>
        </w:rPr>
        <w:t>Podcast</w:t>
      </w:r>
      <w:r w:rsidR="00837C1D">
        <w:rPr>
          <w:rFonts w:ascii="Calibri" w:hAnsi="Calibri" w:cs="Arial Unicode MS"/>
          <w:color w:val="000000" w:themeColor="text1"/>
          <w:sz w:val="24"/>
          <w:szCs w:val="24"/>
        </w:rPr>
        <w:t xml:space="preserve"> </w:t>
      </w:r>
      <w:r w:rsidR="00F65A42" w:rsidRPr="1724B070">
        <w:rPr>
          <w:rFonts w:ascii="Calibri" w:hAnsi="Calibri" w:cs="Arial Unicode MS"/>
          <w:color w:val="000000" w:themeColor="text1"/>
          <w:sz w:val="24"/>
          <w:szCs w:val="24"/>
        </w:rPr>
        <w:t>und den Veranstaltungskalender</w:t>
      </w:r>
      <w:r w:rsidR="003D4EDB" w:rsidRPr="1724B070">
        <w:rPr>
          <w:rFonts w:ascii="Calibri" w:hAnsi="Calibri" w:cs="Arial Unicode MS"/>
          <w:color w:val="000000" w:themeColor="text1"/>
          <w:sz w:val="24"/>
          <w:szCs w:val="24"/>
        </w:rPr>
        <w:t xml:space="preserve"> gibt es auf</w:t>
      </w:r>
      <w:r w:rsidR="00E64457" w:rsidRPr="1724B070">
        <w:rPr>
          <w:rFonts w:ascii="Calibri" w:hAnsi="Calibri" w:cs="Arial Unicode MS"/>
          <w:color w:val="000000" w:themeColor="text1"/>
          <w:sz w:val="24"/>
          <w:szCs w:val="24"/>
        </w:rPr>
        <w:t xml:space="preserve"> </w:t>
      </w:r>
      <w:hyperlink r:id="rId12" w:history="1">
        <w:r w:rsidR="42C3968F" w:rsidRPr="004D1156">
          <w:rPr>
            <w:rStyle w:val="Hyperlink"/>
            <w:rFonts w:ascii="Calibri" w:hAnsi="Calibri" w:cs="Arial Unicode MS"/>
            <w:sz w:val="24"/>
            <w:szCs w:val="24"/>
          </w:rPr>
          <w:t>www.agr-ev.de/tdr</w:t>
        </w:r>
      </w:hyperlink>
      <w:r w:rsidR="002B1DD5" w:rsidRPr="1724B070">
        <w:rPr>
          <w:rFonts w:ascii="Calibri" w:hAnsi="Calibri" w:cs="Arial Unicode MS"/>
          <w:sz w:val="24"/>
          <w:szCs w:val="24"/>
        </w:rPr>
        <w:t>.</w:t>
      </w:r>
    </w:p>
    <w:p w14:paraId="7178F06B" w14:textId="77777777" w:rsidR="00401991" w:rsidRDefault="00401991" w:rsidP="005D019B">
      <w:pPr>
        <w:spacing w:line="256" w:lineRule="auto"/>
        <w:rPr>
          <w:rFonts w:eastAsia="Times New Roman" w:cs="Times New Roman"/>
          <w:b/>
          <w:bCs/>
          <w:kern w:val="2"/>
          <w:sz w:val="20"/>
          <w:szCs w:val="20"/>
        </w:rPr>
      </w:pPr>
    </w:p>
    <w:p w14:paraId="40EC2048" w14:textId="72F04DE3" w:rsidR="001834E0" w:rsidRPr="000529E3" w:rsidRDefault="001834E0" w:rsidP="005D019B">
      <w:pPr>
        <w:spacing w:line="256" w:lineRule="auto"/>
        <w:rPr>
          <w:rFonts w:eastAsia="Times New Roman" w:cs="Times New Roman"/>
          <w:kern w:val="2"/>
        </w:rPr>
      </w:pPr>
      <w:r w:rsidRPr="000529E3">
        <w:rPr>
          <w:rFonts w:eastAsia="Times New Roman" w:cs="Times New Roman"/>
          <w:kern w:val="2"/>
        </w:rPr>
        <w:t>Weitere Press</w:t>
      </w:r>
      <w:r w:rsidR="008A665C" w:rsidRPr="000529E3">
        <w:rPr>
          <w:rFonts w:eastAsia="Times New Roman" w:cs="Times New Roman"/>
          <w:kern w:val="2"/>
        </w:rPr>
        <w:t>e</w:t>
      </w:r>
      <w:r w:rsidRPr="000529E3">
        <w:rPr>
          <w:rFonts w:eastAsia="Times New Roman" w:cs="Times New Roman"/>
          <w:kern w:val="2"/>
        </w:rPr>
        <w:t>informationen zum Tag der Rückengesundheit 202</w:t>
      </w:r>
      <w:r w:rsidR="000241ED" w:rsidRPr="000529E3">
        <w:rPr>
          <w:rFonts w:eastAsia="Times New Roman" w:cs="Times New Roman"/>
          <w:kern w:val="2"/>
        </w:rPr>
        <w:t>5</w:t>
      </w:r>
      <w:r w:rsidRPr="000529E3">
        <w:rPr>
          <w:rFonts w:eastAsia="Times New Roman" w:cs="Times New Roman"/>
          <w:kern w:val="2"/>
        </w:rPr>
        <w:t xml:space="preserve">: </w:t>
      </w:r>
      <w:bookmarkStart w:id="0" w:name="_Hlk157503530"/>
      <w:r w:rsidR="008B6E82">
        <w:rPr>
          <w:rFonts w:eastAsia="Times New Roman" w:cs="Times New Roman"/>
          <w:kern w:val="2"/>
        </w:rPr>
        <w:fldChar w:fldCharType="begin"/>
      </w:r>
      <w:r w:rsidR="008B6E82">
        <w:rPr>
          <w:rFonts w:eastAsia="Times New Roman" w:cs="Times New Roman"/>
          <w:kern w:val="2"/>
        </w:rPr>
        <w:instrText>HYPERLINK "www.agr-ev.de/presse"</w:instrText>
      </w:r>
      <w:r w:rsidR="008B6E82">
        <w:rPr>
          <w:rFonts w:eastAsia="Times New Roman" w:cs="Times New Roman"/>
          <w:kern w:val="2"/>
        </w:rPr>
      </w:r>
      <w:r w:rsidR="008B6E82">
        <w:rPr>
          <w:rFonts w:eastAsia="Times New Roman" w:cs="Times New Roman"/>
          <w:kern w:val="2"/>
        </w:rPr>
        <w:fldChar w:fldCharType="separate"/>
      </w:r>
      <w:r w:rsidR="008A665C" w:rsidRPr="008B6E82">
        <w:rPr>
          <w:rStyle w:val="Hyperlink"/>
          <w:rFonts w:eastAsia="Times New Roman"/>
          <w:kern w:val="2"/>
        </w:rPr>
        <w:t>www.agr-ev.de/presse</w:t>
      </w:r>
      <w:bookmarkEnd w:id="0"/>
      <w:r w:rsidR="008B6E82">
        <w:rPr>
          <w:rFonts w:eastAsia="Times New Roman" w:cs="Times New Roman"/>
          <w:kern w:val="2"/>
        </w:rPr>
        <w:fldChar w:fldCharType="end"/>
      </w:r>
    </w:p>
    <w:p w14:paraId="7135CD09" w14:textId="7278EADA" w:rsidR="003825A7" w:rsidRPr="000529E3" w:rsidRDefault="003D5C5B" w:rsidP="009F0534">
      <w:pPr>
        <w:spacing w:line="256" w:lineRule="auto"/>
        <w:rPr>
          <w:rFonts w:eastAsia="Times New Roman" w:cs="Times New Roman"/>
          <w:kern w:val="2"/>
        </w:rPr>
      </w:pPr>
      <w:r w:rsidRPr="000529E3">
        <w:rPr>
          <w:rFonts w:eastAsia="Times New Roman" w:cs="Times New Roman"/>
          <w:kern w:val="2"/>
        </w:rPr>
        <w:t>Gerne vermitteln wir Ihnen renommierte Expertinnen und Experten für individuelle Interviews und Statements und stellen Ihnen kostenfrei druckfähiges Bildmaterial zur Verfügung. Kontaktieren Sie uns jederzeit.</w:t>
      </w:r>
    </w:p>
    <w:p w14:paraId="5DBD753E" w14:textId="77777777" w:rsidR="00401991" w:rsidRPr="00C978FA" w:rsidRDefault="00401991" w:rsidP="00401991">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4847C1FC"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Nina Grünewald</w:t>
      </w:r>
    </w:p>
    <w:p w14:paraId="03E9C10F"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Aktion Gesunder Rücken e. V.</w:t>
      </w:r>
    </w:p>
    <w:p w14:paraId="39A00E21"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Stader Straße 6</w:t>
      </w:r>
    </w:p>
    <w:p w14:paraId="4C4ACBDF"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27432 Bremervörde</w:t>
      </w:r>
    </w:p>
    <w:p w14:paraId="6C7C1994"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Tel: +49 4761 926358329</w:t>
      </w:r>
    </w:p>
    <w:p w14:paraId="6FEE2E5C" w14:textId="77777777" w:rsidR="00401991" w:rsidRPr="000241ED"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Mobil: +49 151 18546953</w:t>
      </w:r>
    </w:p>
    <w:p w14:paraId="1F757955" w14:textId="77777777" w:rsidR="00401991" w:rsidRDefault="00401991" w:rsidP="00401991">
      <w:pPr>
        <w:spacing w:after="0" w:line="240" w:lineRule="auto"/>
        <w:rPr>
          <w:rFonts w:ascii="Calibri" w:eastAsia="Times New Roman" w:hAnsi="Calibri" w:cs="Arial Unicode MS"/>
          <w:color w:val="000000"/>
          <w:sz w:val="20"/>
          <w:szCs w:val="20"/>
          <w:u w:color="000000"/>
        </w:rPr>
      </w:pPr>
      <w:r w:rsidRPr="000241ED">
        <w:rPr>
          <w:rFonts w:ascii="Calibri" w:eastAsia="Times New Roman" w:hAnsi="Calibri" w:cs="Arial Unicode MS"/>
          <w:color w:val="000000"/>
          <w:sz w:val="20"/>
          <w:szCs w:val="20"/>
          <w:u w:color="000000"/>
        </w:rPr>
        <w:t xml:space="preserve">E-Mail: </w:t>
      </w:r>
      <w:hyperlink r:id="rId13" w:history="1">
        <w:r w:rsidRPr="00E616B3">
          <w:rPr>
            <w:rStyle w:val="Hyperlink"/>
            <w:rFonts w:ascii="Calibri" w:eastAsia="Times New Roman" w:hAnsi="Calibri" w:cs="Arial Unicode MS"/>
            <w:sz w:val="20"/>
            <w:szCs w:val="20"/>
          </w:rPr>
          <w:t>nina.gruenewald@agr-ev.de</w:t>
        </w:r>
      </w:hyperlink>
    </w:p>
    <w:p w14:paraId="78BC79BB" w14:textId="77777777" w:rsidR="00401991" w:rsidRPr="00C978FA" w:rsidRDefault="00401991" w:rsidP="00401991">
      <w:pPr>
        <w:spacing w:after="0" w:line="240" w:lineRule="auto"/>
        <w:rPr>
          <w:rFonts w:ascii="Calibri" w:eastAsia="Times New Roman" w:hAnsi="Calibri" w:cs="Arial Unicode MS"/>
          <w:color w:val="000000"/>
          <w:sz w:val="20"/>
          <w:szCs w:val="20"/>
          <w:u w:color="000000"/>
        </w:rPr>
      </w:pPr>
    </w:p>
    <w:p w14:paraId="7F89E070" w14:textId="64141350" w:rsidR="009F0534" w:rsidRPr="00D77AEF" w:rsidRDefault="009F0534" w:rsidP="009F0534">
      <w:pPr>
        <w:spacing w:line="256" w:lineRule="auto"/>
        <w:rPr>
          <w:rFonts w:eastAsia="Times New Roman" w:cs="Times New Roman"/>
          <w:kern w:val="2"/>
          <w:sz w:val="20"/>
          <w:szCs w:val="20"/>
        </w:rPr>
      </w:pPr>
      <w:r w:rsidRPr="00D77AEF">
        <w:rPr>
          <w:rFonts w:eastAsia="Times New Roman" w:cs="Times New Roman"/>
          <w:b/>
          <w:bCs/>
          <w:kern w:val="2"/>
          <w:sz w:val="20"/>
          <w:szCs w:val="20"/>
        </w:rPr>
        <w:t>Der Tag der Rückengesundheit</w:t>
      </w:r>
      <w:r w:rsidRPr="00D77AEF">
        <w:rPr>
          <w:rFonts w:eastAsia="Times New Roman" w:cs="Times New Roman"/>
          <w:kern w:val="2"/>
          <w:sz w:val="20"/>
          <w:szCs w:val="20"/>
        </w:rPr>
        <w:t xml:space="preserve"> macht jedes Jahr am 15. März deutschlandweit auf die Bedeutung der Rückengesundheit aufmerksam und informiert wissenschaftlich fundiert über Möglichkeiten zur Rückenschmerzprävention. Veranstalter sind die Aktion Gesunder Rücken (AGR) e. V. und der Bundesverband deutscher Rückenschulen (BdR) e. V. Bundesweit finden Vor-Ort- und Online-Vorträge, Ausstellungen und Mitmachaktionen für ein rückengesundes Leben statt. Praxen, Vereine und Fitnessstudios öffnen ihre Türen mit speziellen Gesundheitsangeboten. Fachleute tauschen sich im Vorfeld in einem Expertenworkshop über die neuesten wissenschaftlichen und medizinischen Erkenntnisse aus, die anschließend praktisch erprobt werden. Weitere Informationen und Veranstaltungskalender unter: </w:t>
      </w:r>
      <w:hyperlink r:id="rId14" w:history="1">
        <w:r w:rsidRPr="00D77AEF">
          <w:rPr>
            <w:rStyle w:val="Hyperlink"/>
            <w:rFonts w:cstheme="minorBidi"/>
            <w:sz w:val="20"/>
            <w:szCs w:val="20"/>
          </w:rPr>
          <w:t>www.agr-ev.de/tdr</w:t>
        </w:r>
      </w:hyperlink>
      <w:r w:rsidRPr="00D77AEF">
        <w:rPr>
          <w:sz w:val="20"/>
          <w:szCs w:val="20"/>
        </w:rPr>
        <w:t xml:space="preserve"> </w:t>
      </w:r>
    </w:p>
    <w:p w14:paraId="749F0DC3" w14:textId="77777777" w:rsidR="00985789" w:rsidRPr="00C978FA" w:rsidRDefault="00985789" w:rsidP="00985789">
      <w:pPr>
        <w:rPr>
          <w:rFonts w:ascii="Calibri" w:eastAsia="Times New Roman" w:hAnsi="Calibri" w:cs="Arial Unicode MS"/>
          <w:color w:val="000000"/>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5" w:history="1">
        <w:r w:rsidRPr="00C978FA">
          <w:rPr>
            <w:rFonts w:eastAsia="Times New Roman" w:cs="Times New Roman"/>
            <w:color w:val="0563C1" w:themeColor="hyperlink"/>
            <w:sz w:val="20"/>
            <w:szCs w:val="20"/>
            <w:u w:val="single"/>
          </w:rPr>
          <w:t>www.agr-ev.de</w:t>
        </w:r>
      </w:hyperlink>
    </w:p>
    <w:p w14:paraId="2DE0CD7C" w14:textId="77777777" w:rsidR="00837C1D" w:rsidRDefault="00985789" w:rsidP="00985789">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6" w:history="1">
        <w:r w:rsidRPr="00C978FA">
          <w:rPr>
            <w:rStyle w:val="Hyperlink"/>
            <w:rFonts w:eastAsia="Times New Roman"/>
            <w:sz w:val="20"/>
            <w:szCs w:val="20"/>
          </w:rPr>
          <w:t>www.agr-ev.de/produkte</w:t>
        </w:r>
      </w:hyperlink>
      <w:r w:rsidRPr="00C978FA">
        <w:rPr>
          <w:rFonts w:eastAsia="Times New Roman" w:cs="Times New Roman"/>
          <w:sz w:val="20"/>
          <w:szCs w:val="20"/>
        </w:rPr>
        <w:t>.</w:t>
      </w:r>
    </w:p>
    <w:p w14:paraId="42CBB943" w14:textId="77777777" w:rsidR="00A776D9" w:rsidRDefault="00A776D9" w:rsidP="00985789">
      <w:pPr>
        <w:rPr>
          <w:rFonts w:eastAsia="Times New Roman" w:cs="Times New Roman"/>
          <w:b/>
          <w:bCs/>
          <w:sz w:val="20"/>
          <w:szCs w:val="20"/>
        </w:rPr>
      </w:pPr>
    </w:p>
    <w:p w14:paraId="332D83C2" w14:textId="193FE1F2" w:rsidR="00985789" w:rsidRPr="00837C1D" w:rsidRDefault="008F48BC" w:rsidP="00985789">
      <w:pPr>
        <w:rPr>
          <w:rFonts w:eastAsia="Times New Roman" w:cs="Times New Roman"/>
          <w:sz w:val="20"/>
          <w:szCs w:val="20"/>
        </w:rPr>
      </w:pPr>
      <w:r w:rsidRPr="000529E3">
        <w:rPr>
          <w:rFonts w:eastAsia="Times New Roman" w:cs="Times New Roman"/>
          <w:b/>
          <w:bCs/>
          <w:sz w:val="20"/>
          <w:szCs w:val="20"/>
        </w:rPr>
        <w:t>Weiteres Bildmaterial:</w:t>
      </w:r>
    </w:p>
    <w:p w14:paraId="1D3A1B28" w14:textId="63490C0D" w:rsidR="008F48BC" w:rsidRDefault="008F48BC" w:rsidP="00985789">
      <w:pPr>
        <w:rPr>
          <w:rFonts w:eastAsia="Times New Roman" w:cs="Times New Roman"/>
          <w:sz w:val="20"/>
          <w:szCs w:val="20"/>
        </w:rPr>
      </w:pPr>
      <w:r>
        <w:rPr>
          <w:noProof/>
        </w:rPr>
        <w:lastRenderedPageBreak/>
        <w:drawing>
          <wp:inline distT="0" distB="0" distL="0" distR="0" wp14:anchorId="046034DB" wp14:editId="79D858C6">
            <wp:extent cx="2209800" cy="3126165"/>
            <wp:effectExtent l="0" t="0" r="0" b="0"/>
            <wp:docPr id="247915746" name="Grafik 1" descr="Ein Bild, das Text, Menschliches Gesicht, Kleidung,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65736" name="Grafik 1" descr="Ein Bild, das Text, Menschliches Gesicht, Kleidung, Brill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684" cy="3140148"/>
                    </a:xfrm>
                    <a:prstGeom prst="rect">
                      <a:avLst/>
                    </a:prstGeom>
                    <a:noFill/>
                    <a:ln>
                      <a:noFill/>
                    </a:ln>
                  </pic:spPr>
                </pic:pic>
              </a:graphicData>
            </a:graphic>
          </wp:inline>
        </w:drawing>
      </w:r>
    </w:p>
    <w:p w14:paraId="0E9B9C6B" w14:textId="06EE4D0B" w:rsidR="00743C06" w:rsidRDefault="00743C06" w:rsidP="00985789">
      <w:pPr>
        <w:rPr>
          <w:rFonts w:eastAsia="Times New Roman" w:cs="Times New Roman"/>
          <w:sz w:val="20"/>
          <w:szCs w:val="20"/>
        </w:rPr>
      </w:pPr>
      <w:r w:rsidRPr="00FB423A">
        <w:rPr>
          <w:rFonts w:eastAsia="Times New Roman" w:cs="Times New Roman"/>
          <w:sz w:val="20"/>
          <w:szCs w:val="20"/>
        </w:rPr>
        <w:t>©</w:t>
      </w:r>
      <w:r>
        <w:rPr>
          <w:rFonts w:eastAsia="Times New Roman" w:cs="Times New Roman"/>
          <w:sz w:val="20"/>
          <w:szCs w:val="20"/>
        </w:rPr>
        <w:t xml:space="preserve"> AGR/BdR</w:t>
      </w:r>
    </w:p>
    <w:p w14:paraId="5ED3B331" w14:textId="6E7B62C7" w:rsidR="004750D8" w:rsidRDefault="004750D8" w:rsidP="00985789">
      <w:pPr>
        <w:rPr>
          <w:rFonts w:eastAsia="Times New Roman" w:cs="Times New Roman"/>
          <w:sz w:val="20"/>
          <w:szCs w:val="20"/>
        </w:rPr>
      </w:pPr>
      <w:r w:rsidRPr="00782E08">
        <w:rPr>
          <w:noProof/>
        </w:rPr>
        <w:drawing>
          <wp:inline distT="0" distB="0" distL="0" distR="0" wp14:anchorId="0E896754" wp14:editId="5C73CE2C">
            <wp:extent cx="3100388" cy="2066925"/>
            <wp:effectExtent l="0" t="0" r="5080" b="0"/>
            <wp:docPr id="1220108460" name="Grafik 2" descr="Ein Bild, das Person, Kleidung,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08460" name="Grafik 2" descr="Ein Bild, das Person, Kleidung, Im Haus, Menschliches Gesicht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2486" cy="2068324"/>
                    </a:xfrm>
                    <a:prstGeom prst="rect">
                      <a:avLst/>
                    </a:prstGeom>
                    <a:noFill/>
                    <a:ln>
                      <a:noFill/>
                    </a:ln>
                  </pic:spPr>
                </pic:pic>
              </a:graphicData>
            </a:graphic>
          </wp:inline>
        </w:drawing>
      </w:r>
    </w:p>
    <w:p w14:paraId="3364F43E" w14:textId="107F7982" w:rsidR="00FB423A" w:rsidRPr="00C978FA" w:rsidRDefault="00FB423A" w:rsidP="00985789">
      <w:pPr>
        <w:rPr>
          <w:rFonts w:eastAsia="Times New Roman" w:cs="Times New Roman"/>
          <w:sz w:val="20"/>
          <w:szCs w:val="20"/>
        </w:rPr>
      </w:pPr>
      <w:r w:rsidRPr="00FB423A">
        <w:rPr>
          <w:rFonts w:eastAsia="Times New Roman" w:cs="Times New Roman"/>
          <w:sz w:val="20"/>
          <w:szCs w:val="20"/>
        </w:rPr>
        <w:t>© Adobe Stock/</w:t>
      </w:r>
      <w:proofErr w:type="spellStart"/>
      <w:r w:rsidRPr="00FB423A">
        <w:rPr>
          <w:rFonts w:eastAsia="Times New Roman" w:cs="Times New Roman"/>
          <w:sz w:val="20"/>
          <w:szCs w:val="20"/>
        </w:rPr>
        <w:t>offsuperphoto</w:t>
      </w:r>
      <w:proofErr w:type="spellEnd"/>
    </w:p>
    <w:sectPr w:rsidR="00FB423A" w:rsidRPr="00C978FA">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FDD02" w14:textId="77777777" w:rsidR="00132201" w:rsidRDefault="00132201" w:rsidP="00985789">
      <w:pPr>
        <w:spacing w:after="0" w:line="240" w:lineRule="auto"/>
      </w:pPr>
      <w:r>
        <w:separator/>
      </w:r>
    </w:p>
  </w:endnote>
  <w:endnote w:type="continuationSeparator" w:id="0">
    <w:p w14:paraId="6EAF08D8" w14:textId="77777777" w:rsidR="00132201" w:rsidRDefault="00132201" w:rsidP="00985789">
      <w:pPr>
        <w:spacing w:after="0" w:line="240" w:lineRule="auto"/>
      </w:pPr>
      <w:r>
        <w:continuationSeparator/>
      </w:r>
    </w:p>
  </w:endnote>
  <w:endnote w:type="continuationNotice" w:id="1">
    <w:p w14:paraId="4AE034CA" w14:textId="77777777" w:rsidR="00132201" w:rsidRDefault="001322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A544D" w14:textId="77777777" w:rsidR="00132201" w:rsidRDefault="00132201" w:rsidP="00985789">
      <w:pPr>
        <w:spacing w:after="0" w:line="240" w:lineRule="auto"/>
      </w:pPr>
      <w:r>
        <w:separator/>
      </w:r>
    </w:p>
  </w:footnote>
  <w:footnote w:type="continuationSeparator" w:id="0">
    <w:p w14:paraId="28200F8D" w14:textId="77777777" w:rsidR="00132201" w:rsidRDefault="00132201" w:rsidP="00985789">
      <w:pPr>
        <w:spacing w:after="0" w:line="240" w:lineRule="auto"/>
      </w:pPr>
      <w:r>
        <w:continuationSeparator/>
      </w:r>
    </w:p>
  </w:footnote>
  <w:footnote w:type="continuationNotice" w:id="1">
    <w:p w14:paraId="5CDD0505" w14:textId="77777777" w:rsidR="00132201" w:rsidRDefault="001322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E9D9" w14:textId="594476BD" w:rsidR="006E556B" w:rsidRDefault="006E556B" w:rsidP="006E556B">
    <w:pPr>
      <w:pStyle w:val="Kopfzeile"/>
      <w:jc w:val="right"/>
    </w:pPr>
    <w:r>
      <w:rPr>
        <w:noProof/>
      </w:rPr>
      <w:drawing>
        <wp:inline distT="0" distB="0" distL="0" distR="0" wp14:anchorId="3AC2CC4C" wp14:editId="05A30005">
          <wp:extent cx="1249680" cy="853440"/>
          <wp:effectExtent l="0" t="0" r="7620" b="3810"/>
          <wp:docPr id="1012482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pic:spPr>
              </pic:pic>
            </a:graphicData>
          </a:graphic>
        </wp:inline>
      </w:drawing>
    </w:r>
  </w:p>
  <w:p w14:paraId="79F6E63D" w14:textId="77777777" w:rsidR="006E556B" w:rsidRDefault="006E556B" w:rsidP="006E556B">
    <w:pPr>
      <w:pStyle w:val="Kopfzeile"/>
      <w:jc w:val="right"/>
    </w:pPr>
  </w:p>
  <w:p w14:paraId="5DF5E4AD" w14:textId="77777777" w:rsidR="006E556B" w:rsidRDefault="006E556B" w:rsidP="006E556B">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01F23"/>
    <w:multiLevelType w:val="hybridMultilevel"/>
    <w:tmpl w:val="FFFFFFFF"/>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6EC66B3C"/>
    <w:multiLevelType w:val="hybridMultilevel"/>
    <w:tmpl w:val="FFFFFFFF"/>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num w:numId="1" w16cid:durableId="1512524458">
    <w:abstractNumId w:val="0"/>
  </w:num>
  <w:num w:numId="2" w16cid:durableId="2303913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789"/>
    <w:rsid w:val="000140CE"/>
    <w:rsid w:val="00015FB9"/>
    <w:rsid w:val="000241ED"/>
    <w:rsid w:val="000255FF"/>
    <w:rsid w:val="00027C15"/>
    <w:rsid w:val="0003151D"/>
    <w:rsid w:val="000411E8"/>
    <w:rsid w:val="0004481A"/>
    <w:rsid w:val="00050DE7"/>
    <w:rsid w:val="000529E3"/>
    <w:rsid w:val="00057477"/>
    <w:rsid w:val="00066F23"/>
    <w:rsid w:val="00067976"/>
    <w:rsid w:val="00076A0F"/>
    <w:rsid w:val="00080621"/>
    <w:rsid w:val="000815F6"/>
    <w:rsid w:val="00082F55"/>
    <w:rsid w:val="00086023"/>
    <w:rsid w:val="000979C5"/>
    <w:rsid w:val="00097BDA"/>
    <w:rsid w:val="000A587E"/>
    <w:rsid w:val="000B6B5D"/>
    <w:rsid w:val="000C0369"/>
    <w:rsid w:val="000D0948"/>
    <w:rsid w:val="000D1EBF"/>
    <w:rsid w:val="000D4F5B"/>
    <w:rsid w:val="000E456C"/>
    <w:rsid w:val="000F0E69"/>
    <w:rsid w:val="000F24BD"/>
    <w:rsid w:val="00101888"/>
    <w:rsid w:val="001049DA"/>
    <w:rsid w:val="00105E8B"/>
    <w:rsid w:val="00132201"/>
    <w:rsid w:val="00137BE9"/>
    <w:rsid w:val="00137F41"/>
    <w:rsid w:val="00141DE2"/>
    <w:rsid w:val="001502BD"/>
    <w:rsid w:val="00167BAD"/>
    <w:rsid w:val="00173041"/>
    <w:rsid w:val="001834E0"/>
    <w:rsid w:val="0019711E"/>
    <w:rsid w:val="001A06D2"/>
    <w:rsid w:val="001B1F5D"/>
    <w:rsid w:val="001D5324"/>
    <w:rsid w:val="001D59AD"/>
    <w:rsid w:val="001E0192"/>
    <w:rsid w:val="001E1F75"/>
    <w:rsid w:val="001E441C"/>
    <w:rsid w:val="00211C01"/>
    <w:rsid w:val="002135C3"/>
    <w:rsid w:val="00215406"/>
    <w:rsid w:val="00227B91"/>
    <w:rsid w:val="00231925"/>
    <w:rsid w:val="0023496C"/>
    <w:rsid w:val="002605C6"/>
    <w:rsid w:val="00260D98"/>
    <w:rsid w:val="00277BA7"/>
    <w:rsid w:val="002A628C"/>
    <w:rsid w:val="002B1DD5"/>
    <w:rsid w:val="002B6822"/>
    <w:rsid w:val="002B7079"/>
    <w:rsid w:val="002C18BE"/>
    <w:rsid w:val="002C769E"/>
    <w:rsid w:val="002D06A9"/>
    <w:rsid w:val="002D331F"/>
    <w:rsid w:val="002E2220"/>
    <w:rsid w:val="002E24DC"/>
    <w:rsid w:val="002F140F"/>
    <w:rsid w:val="002F4059"/>
    <w:rsid w:val="002F4FEA"/>
    <w:rsid w:val="00302384"/>
    <w:rsid w:val="00313817"/>
    <w:rsid w:val="00323E2B"/>
    <w:rsid w:val="00326481"/>
    <w:rsid w:val="003508B3"/>
    <w:rsid w:val="00351199"/>
    <w:rsid w:val="00356F05"/>
    <w:rsid w:val="00360705"/>
    <w:rsid w:val="00373F8E"/>
    <w:rsid w:val="003825A7"/>
    <w:rsid w:val="00391D38"/>
    <w:rsid w:val="003A0387"/>
    <w:rsid w:val="003A0CA4"/>
    <w:rsid w:val="003A1D29"/>
    <w:rsid w:val="003B33B7"/>
    <w:rsid w:val="003C2F08"/>
    <w:rsid w:val="003D2122"/>
    <w:rsid w:val="003D4510"/>
    <w:rsid w:val="003D4EDB"/>
    <w:rsid w:val="003D5C5B"/>
    <w:rsid w:val="003D6AB4"/>
    <w:rsid w:val="003D6E21"/>
    <w:rsid w:val="003D7711"/>
    <w:rsid w:val="003E3403"/>
    <w:rsid w:val="00401991"/>
    <w:rsid w:val="00410153"/>
    <w:rsid w:val="0041539C"/>
    <w:rsid w:val="00420F62"/>
    <w:rsid w:val="00437071"/>
    <w:rsid w:val="00437877"/>
    <w:rsid w:val="00452ABF"/>
    <w:rsid w:val="00453768"/>
    <w:rsid w:val="00462F9D"/>
    <w:rsid w:val="00465AFA"/>
    <w:rsid w:val="004750D8"/>
    <w:rsid w:val="00485267"/>
    <w:rsid w:val="00486BB2"/>
    <w:rsid w:val="00487426"/>
    <w:rsid w:val="004A2F15"/>
    <w:rsid w:val="004C5B9D"/>
    <w:rsid w:val="004D1156"/>
    <w:rsid w:val="004D2B65"/>
    <w:rsid w:val="004D4BF9"/>
    <w:rsid w:val="004D74B5"/>
    <w:rsid w:val="004E195B"/>
    <w:rsid w:val="004F2963"/>
    <w:rsid w:val="004F7AF0"/>
    <w:rsid w:val="00502075"/>
    <w:rsid w:val="005035CC"/>
    <w:rsid w:val="00503BF2"/>
    <w:rsid w:val="00503D67"/>
    <w:rsid w:val="0051581A"/>
    <w:rsid w:val="00516AE9"/>
    <w:rsid w:val="005251A9"/>
    <w:rsid w:val="0053138B"/>
    <w:rsid w:val="005337EB"/>
    <w:rsid w:val="00533978"/>
    <w:rsid w:val="00535510"/>
    <w:rsid w:val="00540D08"/>
    <w:rsid w:val="0055285A"/>
    <w:rsid w:val="00553FFD"/>
    <w:rsid w:val="005665A3"/>
    <w:rsid w:val="00581497"/>
    <w:rsid w:val="005824E9"/>
    <w:rsid w:val="005858AF"/>
    <w:rsid w:val="005A244D"/>
    <w:rsid w:val="005A777A"/>
    <w:rsid w:val="005B3A4A"/>
    <w:rsid w:val="005B535C"/>
    <w:rsid w:val="005B65CD"/>
    <w:rsid w:val="005C1F4B"/>
    <w:rsid w:val="005C3A2C"/>
    <w:rsid w:val="005D019B"/>
    <w:rsid w:val="005E3C8B"/>
    <w:rsid w:val="005F1533"/>
    <w:rsid w:val="005F1A8A"/>
    <w:rsid w:val="005F220F"/>
    <w:rsid w:val="00601223"/>
    <w:rsid w:val="00625F6B"/>
    <w:rsid w:val="00626FBD"/>
    <w:rsid w:val="0064542F"/>
    <w:rsid w:val="00646841"/>
    <w:rsid w:val="006500A5"/>
    <w:rsid w:val="00657DD7"/>
    <w:rsid w:val="00666768"/>
    <w:rsid w:val="00666F6D"/>
    <w:rsid w:val="006723DF"/>
    <w:rsid w:val="00674101"/>
    <w:rsid w:val="006852D5"/>
    <w:rsid w:val="006854EB"/>
    <w:rsid w:val="00686040"/>
    <w:rsid w:val="00686B42"/>
    <w:rsid w:val="006A008B"/>
    <w:rsid w:val="006C5EB2"/>
    <w:rsid w:val="006D2928"/>
    <w:rsid w:val="006E4019"/>
    <w:rsid w:val="006E556B"/>
    <w:rsid w:val="006F163B"/>
    <w:rsid w:val="006F25BF"/>
    <w:rsid w:val="006F7033"/>
    <w:rsid w:val="007050CC"/>
    <w:rsid w:val="0070724B"/>
    <w:rsid w:val="0072178B"/>
    <w:rsid w:val="00722B79"/>
    <w:rsid w:val="0072317B"/>
    <w:rsid w:val="007234F6"/>
    <w:rsid w:val="00743C06"/>
    <w:rsid w:val="00744CCC"/>
    <w:rsid w:val="00744ED5"/>
    <w:rsid w:val="00766DC9"/>
    <w:rsid w:val="0077512E"/>
    <w:rsid w:val="007768C0"/>
    <w:rsid w:val="00782244"/>
    <w:rsid w:val="007877C1"/>
    <w:rsid w:val="00792BC3"/>
    <w:rsid w:val="007B21C1"/>
    <w:rsid w:val="007B7792"/>
    <w:rsid w:val="007D3361"/>
    <w:rsid w:val="007E4226"/>
    <w:rsid w:val="007E5D3A"/>
    <w:rsid w:val="007F031F"/>
    <w:rsid w:val="00800E75"/>
    <w:rsid w:val="008253E4"/>
    <w:rsid w:val="00836950"/>
    <w:rsid w:val="00837C1D"/>
    <w:rsid w:val="00841E18"/>
    <w:rsid w:val="008501AD"/>
    <w:rsid w:val="0085352A"/>
    <w:rsid w:val="00864433"/>
    <w:rsid w:val="00892B11"/>
    <w:rsid w:val="008A665C"/>
    <w:rsid w:val="008A6FCC"/>
    <w:rsid w:val="008B6E82"/>
    <w:rsid w:val="008C0631"/>
    <w:rsid w:val="008D2712"/>
    <w:rsid w:val="008D4FCE"/>
    <w:rsid w:val="008D7983"/>
    <w:rsid w:val="008E0136"/>
    <w:rsid w:val="008E5D4B"/>
    <w:rsid w:val="008F48BC"/>
    <w:rsid w:val="008F4AFB"/>
    <w:rsid w:val="008F7A2C"/>
    <w:rsid w:val="00900662"/>
    <w:rsid w:val="00903D57"/>
    <w:rsid w:val="00905585"/>
    <w:rsid w:val="00922BBD"/>
    <w:rsid w:val="00925296"/>
    <w:rsid w:val="00935867"/>
    <w:rsid w:val="00935C11"/>
    <w:rsid w:val="00935CC1"/>
    <w:rsid w:val="009411E7"/>
    <w:rsid w:val="00943048"/>
    <w:rsid w:val="0094777E"/>
    <w:rsid w:val="0095402E"/>
    <w:rsid w:val="009639DC"/>
    <w:rsid w:val="00972697"/>
    <w:rsid w:val="00977C64"/>
    <w:rsid w:val="00985789"/>
    <w:rsid w:val="00992BA7"/>
    <w:rsid w:val="009A3246"/>
    <w:rsid w:val="009A40C2"/>
    <w:rsid w:val="009B0E4A"/>
    <w:rsid w:val="009B2DAD"/>
    <w:rsid w:val="009B3007"/>
    <w:rsid w:val="009C0FC9"/>
    <w:rsid w:val="009D1C4A"/>
    <w:rsid w:val="009E4099"/>
    <w:rsid w:val="009E6433"/>
    <w:rsid w:val="009F0534"/>
    <w:rsid w:val="00A12BBA"/>
    <w:rsid w:val="00A13E38"/>
    <w:rsid w:val="00A15FC9"/>
    <w:rsid w:val="00A16086"/>
    <w:rsid w:val="00A2204D"/>
    <w:rsid w:val="00A2254E"/>
    <w:rsid w:val="00A23B40"/>
    <w:rsid w:val="00A3190D"/>
    <w:rsid w:val="00A33E1E"/>
    <w:rsid w:val="00A44642"/>
    <w:rsid w:val="00A474DD"/>
    <w:rsid w:val="00A50E2D"/>
    <w:rsid w:val="00A532B0"/>
    <w:rsid w:val="00A776D9"/>
    <w:rsid w:val="00A83EA5"/>
    <w:rsid w:val="00A86445"/>
    <w:rsid w:val="00A92279"/>
    <w:rsid w:val="00AA011D"/>
    <w:rsid w:val="00AA5B76"/>
    <w:rsid w:val="00AA61A5"/>
    <w:rsid w:val="00AA7074"/>
    <w:rsid w:val="00AB30A7"/>
    <w:rsid w:val="00AB37E0"/>
    <w:rsid w:val="00AB7743"/>
    <w:rsid w:val="00AC780D"/>
    <w:rsid w:val="00AD5699"/>
    <w:rsid w:val="00AE1070"/>
    <w:rsid w:val="00AE1ED7"/>
    <w:rsid w:val="00AF1416"/>
    <w:rsid w:val="00AF2838"/>
    <w:rsid w:val="00B0179A"/>
    <w:rsid w:val="00B022EB"/>
    <w:rsid w:val="00B044DE"/>
    <w:rsid w:val="00B05481"/>
    <w:rsid w:val="00B058B2"/>
    <w:rsid w:val="00B10052"/>
    <w:rsid w:val="00B154CA"/>
    <w:rsid w:val="00B1672B"/>
    <w:rsid w:val="00B20D9E"/>
    <w:rsid w:val="00B303EA"/>
    <w:rsid w:val="00B329F7"/>
    <w:rsid w:val="00B345F8"/>
    <w:rsid w:val="00B52A32"/>
    <w:rsid w:val="00B546FC"/>
    <w:rsid w:val="00B56992"/>
    <w:rsid w:val="00B719AC"/>
    <w:rsid w:val="00B7700D"/>
    <w:rsid w:val="00B90A72"/>
    <w:rsid w:val="00B93565"/>
    <w:rsid w:val="00B9546B"/>
    <w:rsid w:val="00BA20BA"/>
    <w:rsid w:val="00BB0F72"/>
    <w:rsid w:val="00BC2940"/>
    <w:rsid w:val="00BD130B"/>
    <w:rsid w:val="00BE3575"/>
    <w:rsid w:val="00C1039F"/>
    <w:rsid w:val="00C23385"/>
    <w:rsid w:val="00C25AEF"/>
    <w:rsid w:val="00C34BEC"/>
    <w:rsid w:val="00C35442"/>
    <w:rsid w:val="00C41F64"/>
    <w:rsid w:val="00C52244"/>
    <w:rsid w:val="00C5265A"/>
    <w:rsid w:val="00C54A7A"/>
    <w:rsid w:val="00C57893"/>
    <w:rsid w:val="00C61EBB"/>
    <w:rsid w:val="00C66734"/>
    <w:rsid w:val="00C71635"/>
    <w:rsid w:val="00C80504"/>
    <w:rsid w:val="00C82BAD"/>
    <w:rsid w:val="00C9071A"/>
    <w:rsid w:val="00C9271D"/>
    <w:rsid w:val="00C93180"/>
    <w:rsid w:val="00CA1DF1"/>
    <w:rsid w:val="00CA2C15"/>
    <w:rsid w:val="00CB3104"/>
    <w:rsid w:val="00CB3A9B"/>
    <w:rsid w:val="00CB7C02"/>
    <w:rsid w:val="00CC7752"/>
    <w:rsid w:val="00CF4EC4"/>
    <w:rsid w:val="00CF6325"/>
    <w:rsid w:val="00D100B2"/>
    <w:rsid w:val="00D100E6"/>
    <w:rsid w:val="00D1045C"/>
    <w:rsid w:val="00D12A3E"/>
    <w:rsid w:val="00D15593"/>
    <w:rsid w:val="00D15643"/>
    <w:rsid w:val="00D2158E"/>
    <w:rsid w:val="00D31106"/>
    <w:rsid w:val="00D33D02"/>
    <w:rsid w:val="00D50CC1"/>
    <w:rsid w:val="00D63666"/>
    <w:rsid w:val="00D72036"/>
    <w:rsid w:val="00D77AEF"/>
    <w:rsid w:val="00D828E9"/>
    <w:rsid w:val="00D94F8D"/>
    <w:rsid w:val="00D964CB"/>
    <w:rsid w:val="00D978B6"/>
    <w:rsid w:val="00DA152A"/>
    <w:rsid w:val="00DB13E3"/>
    <w:rsid w:val="00DB2E68"/>
    <w:rsid w:val="00DC2E46"/>
    <w:rsid w:val="00DC429F"/>
    <w:rsid w:val="00DC4BA8"/>
    <w:rsid w:val="00DE5EBC"/>
    <w:rsid w:val="00E06339"/>
    <w:rsid w:val="00E1337A"/>
    <w:rsid w:val="00E1376A"/>
    <w:rsid w:val="00E3051B"/>
    <w:rsid w:val="00E42001"/>
    <w:rsid w:val="00E55B51"/>
    <w:rsid w:val="00E575F5"/>
    <w:rsid w:val="00E607C2"/>
    <w:rsid w:val="00E64457"/>
    <w:rsid w:val="00E65342"/>
    <w:rsid w:val="00E6765F"/>
    <w:rsid w:val="00E70D9F"/>
    <w:rsid w:val="00E74490"/>
    <w:rsid w:val="00E82528"/>
    <w:rsid w:val="00E82A0D"/>
    <w:rsid w:val="00E85CA7"/>
    <w:rsid w:val="00E8754E"/>
    <w:rsid w:val="00EA2D8D"/>
    <w:rsid w:val="00EB4D62"/>
    <w:rsid w:val="00EB5DA2"/>
    <w:rsid w:val="00EB6412"/>
    <w:rsid w:val="00EC48F9"/>
    <w:rsid w:val="00ED54DD"/>
    <w:rsid w:val="00EE4529"/>
    <w:rsid w:val="00EE4E8A"/>
    <w:rsid w:val="00EF33A7"/>
    <w:rsid w:val="00F01D9E"/>
    <w:rsid w:val="00F13F87"/>
    <w:rsid w:val="00F146D6"/>
    <w:rsid w:val="00F170A0"/>
    <w:rsid w:val="00F23FF2"/>
    <w:rsid w:val="00F27BEF"/>
    <w:rsid w:val="00F36E8A"/>
    <w:rsid w:val="00F37D46"/>
    <w:rsid w:val="00F43047"/>
    <w:rsid w:val="00F5101C"/>
    <w:rsid w:val="00F5180B"/>
    <w:rsid w:val="00F5362E"/>
    <w:rsid w:val="00F60962"/>
    <w:rsid w:val="00F65A42"/>
    <w:rsid w:val="00F666BB"/>
    <w:rsid w:val="00F74041"/>
    <w:rsid w:val="00F9038C"/>
    <w:rsid w:val="00F92120"/>
    <w:rsid w:val="00F92457"/>
    <w:rsid w:val="00FB17D5"/>
    <w:rsid w:val="00FB423A"/>
    <w:rsid w:val="00FB7419"/>
    <w:rsid w:val="00FB7432"/>
    <w:rsid w:val="00FB7735"/>
    <w:rsid w:val="00FC3296"/>
    <w:rsid w:val="00FC4E14"/>
    <w:rsid w:val="00FD1C97"/>
    <w:rsid w:val="00FD1CF7"/>
    <w:rsid w:val="00FD4549"/>
    <w:rsid w:val="00FE6259"/>
    <w:rsid w:val="00FE6E88"/>
    <w:rsid w:val="00FE78D3"/>
    <w:rsid w:val="00FF20A0"/>
    <w:rsid w:val="00FF3DB8"/>
    <w:rsid w:val="08E45347"/>
    <w:rsid w:val="0A003E4B"/>
    <w:rsid w:val="0F4F9FAD"/>
    <w:rsid w:val="13CFE7C9"/>
    <w:rsid w:val="1724B070"/>
    <w:rsid w:val="1B465A61"/>
    <w:rsid w:val="1C63B8D9"/>
    <w:rsid w:val="2165B46A"/>
    <w:rsid w:val="2170D071"/>
    <w:rsid w:val="24F6458D"/>
    <w:rsid w:val="24F6664B"/>
    <w:rsid w:val="25396B65"/>
    <w:rsid w:val="266F9CC7"/>
    <w:rsid w:val="2F120AC0"/>
    <w:rsid w:val="31516354"/>
    <w:rsid w:val="345965C7"/>
    <w:rsid w:val="34E72AF4"/>
    <w:rsid w:val="367FD2EA"/>
    <w:rsid w:val="3EB55D30"/>
    <w:rsid w:val="3EC59EFE"/>
    <w:rsid w:val="42C3968F"/>
    <w:rsid w:val="44E7391D"/>
    <w:rsid w:val="49FE6663"/>
    <w:rsid w:val="5DFFA90F"/>
    <w:rsid w:val="6F641B83"/>
    <w:rsid w:val="727EE106"/>
    <w:rsid w:val="78EF1C3D"/>
    <w:rsid w:val="7A89BE2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D804A"/>
  <w15:chartTrackingRefBased/>
  <w15:docId w15:val="{791D9738-0E2F-4CEA-84BD-D6C75F4B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5789"/>
    <w:pPr>
      <w:spacing w:line="256" w:lineRule="auto"/>
      <w:ind w:left="720"/>
      <w:contextualSpacing/>
    </w:pPr>
    <w:rPr>
      <w:rFonts w:eastAsia="Times New Roman" w:cs="Times New Roman"/>
      <w:kern w:val="2"/>
    </w:rPr>
  </w:style>
  <w:style w:type="character" w:styleId="Hyperlink">
    <w:name w:val="Hyperlink"/>
    <w:basedOn w:val="Absatz-Standardschriftart"/>
    <w:uiPriority w:val="99"/>
    <w:unhideWhenUsed/>
    <w:rsid w:val="00985789"/>
    <w:rPr>
      <w:rFonts w:cs="Times New Roman"/>
      <w:color w:val="0563C1" w:themeColor="hyperlink"/>
      <w:u w:val="single"/>
    </w:rPr>
  </w:style>
  <w:style w:type="character" w:styleId="Kommentarzeichen">
    <w:name w:val="annotation reference"/>
    <w:basedOn w:val="Absatz-Standardschriftart"/>
    <w:uiPriority w:val="99"/>
    <w:semiHidden/>
    <w:unhideWhenUsed/>
    <w:rsid w:val="00985789"/>
    <w:rPr>
      <w:rFonts w:cs="Times New Roman"/>
      <w:sz w:val="16"/>
      <w:szCs w:val="16"/>
    </w:rPr>
  </w:style>
  <w:style w:type="paragraph" w:styleId="Kommentartext">
    <w:name w:val="annotation text"/>
    <w:basedOn w:val="Standard"/>
    <w:link w:val="KommentartextZchn"/>
    <w:uiPriority w:val="99"/>
    <w:unhideWhenUsed/>
    <w:rsid w:val="00985789"/>
    <w:pPr>
      <w:spacing w:line="240" w:lineRule="auto"/>
    </w:pPr>
    <w:rPr>
      <w:rFonts w:eastAsia="Times New Roman" w:cs="Times New Roman"/>
      <w:kern w:val="2"/>
      <w:sz w:val="20"/>
      <w:szCs w:val="20"/>
    </w:rPr>
  </w:style>
  <w:style w:type="character" w:customStyle="1" w:styleId="KommentartextZchn">
    <w:name w:val="Kommentartext Zchn"/>
    <w:basedOn w:val="Absatz-Standardschriftart"/>
    <w:link w:val="Kommentartext"/>
    <w:uiPriority w:val="99"/>
    <w:rsid w:val="00985789"/>
    <w:rPr>
      <w:rFonts w:eastAsia="Times New Roman" w:cs="Times New Roman"/>
      <w:kern w:val="2"/>
      <w:sz w:val="20"/>
      <w:szCs w:val="20"/>
    </w:rPr>
  </w:style>
  <w:style w:type="paragraph" w:styleId="Funotentext">
    <w:name w:val="footnote text"/>
    <w:basedOn w:val="Standard"/>
    <w:link w:val="FunotentextZchn"/>
    <w:uiPriority w:val="99"/>
    <w:semiHidden/>
    <w:unhideWhenUsed/>
    <w:rsid w:val="00985789"/>
    <w:pPr>
      <w:spacing w:after="0" w:line="240" w:lineRule="auto"/>
    </w:pPr>
    <w:rPr>
      <w:rFonts w:eastAsia="Times New Roman" w:cs="Times New Roman"/>
      <w:sz w:val="20"/>
      <w:szCs w:val="20"/>
    </w:rPr>
  </w:style>
  <w:style w:type="character" w:customStyle="1" w:styleId="FunotentextZchn">
    <w:name w:val="Fußnotentext Zchn"/>
    <w:basedOn w:val="Absatz-Standardschriftart"/>
    <w:link w:val="Funotentext"/>
    <w:uiPriority w:val="99"/>
    <w:semiHidden/>
    <w:rsid w:val="00985789"/>
    <w:rPr>
      <w:rFonts w:eastAsia="Times New Roman" w:cs="Times New Roman"/>
      <w:sz w:val="20"/>
      <w:szCs w:val="20"/>
    </w:rPr>
  </w:style>
  <w:style w:type="character" w:styleId="Funotenzeichen">
    <w:name w:val="footnote reference"/>
    <w:basedOn w:val="Absatz-Standardschriftart"/>
    <w:uiPriority w:val="99"/>
    <w:semiHidden/>
    <w:unhideWhenUsed/>
    <w:rsid w:val="00985789"/>
    <w:rPr>
      <w:rFonts w:cs="Times New Roman"/>
      <w:vertAlign w:val="superscript"/>
    </w:rPr>
  </w:style>
  <w:style w:type="character" w:styleId="NichtaufgelsteErwhnung">
    <w:name w:val="Unresolved Mention"/>
    <w:basedOn w:val="Absatz-Standardschriftart"/>
    <w:uiPriority w:val="99"/>
    <w:semiHidden/>
    <w:unhideWhenUsed/>
    <w:rsid w:val="0098578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7877C1"/>
    <w:rPr>
      <w:rFonts w:eastAsiaTheme="minorHAnsi" w:cstheme="minorBidi"/>
      <w:b/>
      <w:bCs/>
      <w:kern w:val="0"/>
    </w:rPr>
  </w:style>
  <w:style w:type="character" w:customStyle="1" w:styleId="KommentarthemaZchn">
    <w:name w:val="Kommentarthema Zchn"/>
    <w:basedOn w:val="KommentartextZchn"/>
    <w:link w:val="Kommentarthema"/>
    <w:uiPriority w:val="99"/>
    <w:semiHidden/>
    <w:rsid w:val="007877C1"/>
    <w:rPr>
      <w:rFonts w:eastAsia="Times New Roman" w:cs="Times New Roman"/>
      <w:b/>
      <w:bCs/>
      <w:kern w:val="2"/>
      <w:sz w:val="20"/>
      <w:szCs w:val="20"/>
    </w:rPr>
  </w:style>
  <w:style w:type="character" w:styleId="BesuchterLink">
    <w:name w:val="FollowedHyperlink"/>
    <w:basedOn w:val="Absatz-Standardschriftart"/>
    <w:uiPriority w:val="99"/>
    <w:semiHidden/>
    <w:unhideWhenUsed/>
    <w:rsid w:val="00A23B40"/>
    <w:rPr>
      <w:color w:val="954F72" w:themeColor="followedHyperlink"/>
      <w:u w:val="single"/>
    </w:rPr>
  </w:style>
  <w:style w:type="paragraph" w:styleId="berarbeitung">
    <w:name w:val="Revision"/>
    <w:hidden/>
    <w:uiPriority w:val="99"/>
    <w:semiHidden/>
    <w:rsid w:val="001502BD"/>
    <w:pPr>
      <w:spacing w:after="0" w:line="240" w:lineRule="auto"/>
    </w:pPr>
  </w:style>
  <w:style w:type="paragraph" w:styleId="StandardWeb">
    <w:name w:val="Normal (Web)"/>
    <w:basedOn w:val="Standard"/>
    <w:uiPriority w:val="99"/>
    <w:semiHidden/>
    <w:unhideWhenUsed/>
    <w:rsid w:val="005C3A2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E556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556B"/>
  </w:style>
  <w:style w:type="paragraph" w:styleId="Fuzeile">
    <w:name w:val="footer"/>
    <w:basedOn w:val="Standard"/>
    <w:link w:val="FuzeileZchn"/>
    <w:uiPriority w:val="99"/>
    <w:unhideWhenUsed/>
    <w:rsid w:val="006E556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5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na.gruenewald@agr-ev.de"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C:\Users\gruenewald\AppData\Local\Microsoft\Windows\INetCache\Content.Outlook\PS1GUPMM\www.agr-ev.de\tdr"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www.agr-ev.de/produkt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agr-ev.d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ev.de/td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3" ma:contentTypeDescription="Ein neues Dokument erstellen." ma:contentTypeScope="" ma:versionID="47167cf312897b289fe1f89850d7652d">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7cee611168a095fa1f218bf07e97db21"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FD7CEA-BDDC-4ED4-A714-AD707AFCF450}">
  <ds:schemaRefs>
    <ds:schemaRef ds:uri="http://schemas.openxmlformats.org/officeDocument/2006/bibliography"/>
  </ds:schemaRefs>
</ds:datastoreItem>
</file>

<file path=customXml/itemProps2.xml><?xml version="1.0" encoding="utf-8"?>
<ds:datastoreItem xmlns:ds="http://schemas.openxmlformats.org/officeDocument/2006/customXml" ds:itemID="{51DC9967-3517-48F6-8889-97988B4AB1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20EB64-A8D9-4D8B-A6B4-53589F056DE7}">
  <ds:schemaRefs>
    <ds:schemaRef ds:uri="http://schemas.microsoft.com/sharepoint/v3/contenttype/forms"/>
  </ds:schemaRefs>
</ds:datastoreItem>
</file>

<file path=customXml/itemProps4.xml><?xml version="1.0" encoding="utf-8"?>
<ds:datastoreItem xmlns:ds="http://schemas.openxmlformats.org/officeDocument/2006/customXml" ds:itemID="{43435B28-6C5A-4438-AD5F-5B9060908FCF}">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627</Words>
  <Characters>3956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4574</CharactersWithSpaces>
  <SharedDoc>false</SharedDoc>
  <HLinks>
    <vt:vector size="36" baseType="variant">
      <vt:variant>
        <vt:i4>524378</vt:i4>
      </vt:variant>
      <vt:variant>
        <vt:i4>15</vt:i4>
      </vt:variant>
      <vt:variant>
        <vt:i4>0</vt:i4>
      </vt:variant>
      <vt:variant>
        <vt:i4>5</vt:i4>
      </vt:variant>
      <vt:variant>
        <vt:lpwstr>http://www.agr-ev.de/produkte</vt:lpwstr>
      </vt:variant>
      <vt:variant>
        <vt:lpwstr/>
      </vt:variant>
      <vt:variant>
        <vt:i4>1441800</vt:i4>
      </vt:variant>
      <vt:variant>
        <vt:i4>12</vt:i4>
      </vt:variant>
      <vt:variant>
        <vt:i4>0</vt:i4>
      </vt:variant>
      <vt:variant>
        <vt:i4>5</vt:i4>
      </vt:variant>
      <vt:variant>
        <vt:lpwstr>http://www.agr-ev.de/</vt:lpwstr>
      </vt:variant>
      <vt:variant>
        <vt:lpwstr/>
      </vt:variant>
      <vt:variant>
        <vt:i4>1048643</vt:i4>
      </vt:variant>
      <vt:variant>
        <vt:i4>9</vt:i4>
      </vt:variant>
      <vt:variant>
        <vt:i4>0</vt:i4>
      </vt:variant>
      <vt:variant>
        <vt:i4>5</vt:i4>
      </vt:variant>
      <vt:variant>
        <vt:lpwstr>http://www.agr-ev.de/tdr</vt:lpwstr>
      </vt:variant>
      <vt:variant>
        <vt:lpwstr/>
      </vt:variant>
      <vt:variant>
        <vt:i4>393277</vt:i4>
      </vt:variant>
      <vt:variant>
        <vt:i4>6</vt:i4>
      </vt:variant>
      <vt:variant>
        <vt:i4>0</vt:i4>
      </vt:variant>
      <vt:variant>
        <vt:i4>5</vt:i4>
      </vt:variant>
      <vt:variant>
        <vt:lpwstr>mailto:nina.gruenewald@agr-ev.de</vt:lpwstr>
      </vt:variant>
      <vt:variant>
        <vt:lpwstr/>
      </vt:variant>
      <vt:variant>
        <vt:i4>917570</vt:i4>
      </vt:variant>
      <vt:variant>
        <vt:i4>3</vt:i4>
      </vt:variant>
      <vt:variant>
        <vt:i4>0</vt:i4>
      </vt:variant>
      <vt:variant>
        <vt:i4>5</vt:i4>
      </vt:variant>
      <vt:variant>
        <vt:lpwstr>http://www.agr-ev.de/pressemitteilung</vt:lpwstr>
      </vt:variant>
      <vt:variant>
        <vt:lpwstr/>
      </vt:variant>
      <vt:variant>
        <vt:i4>4849737</vt:i4>
      </vt:variant>
      <vt:variant>
        <vt:i4>0</vt:i4>
      </vt:variant>
      <vt:variant>
        <vt:i4>0</vt:i4>
      </vt:variant>
      <vt:variant>
        <vt:i4>5</vt:i4>
      </vt:variant>
      <vt:variant>
        <vt:lpwstr>www.agr-ev.de/tdr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Schwarze-Reiter</dc:creator>
  <cp:keywords/>
  <dc:description/>
  <cp:lastModifiedBy>Gruenewald, Nina</cp:lastModifiedBy>
  <cp:revision>7</cp:revision>
  <dcterms:created xsi:type="dcterms:W3CDTF">2025-03-04T09:11:00Z</dcterms:created>
  <dcterms:modified xsi:type="dcterms:W3CDTF">2025-03-04T11:32:00Z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