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92EA4" w14:textId="77777777" w:rsidR="00677311" w:rsidRPr="000A2173" w:rsidRDefault="00A061BE" w:rsidP="00A061BE">
      <w:pPr>
        <w:pStyle w:val="TOCTitle"/>
        <w:jc w:val="center"/>
        <w:rPr>
          <w:rFonts w:cs="Arial"/>
          <w:b w:val="0"/>
          <w:sz w:val="24"/>
          <w:szCs w:val="24"/>
          <w:u w:val="single"/>
        </w:rPr>
      </w:pPr>
      <w:r>
        <w:rPr>
          <w:noProof/>
          <w:lang w:val="de-DE"/>
        </w:rPr>
        <w:drawing>
          <wp:inline distT="0" distB="0" distL="0" distR="0" wp14:anchorId="2D4C6BEA" wp14:editId="67D4AEDF">
            <wp:extent cx="1562100" cy="942219"/>
            <wp:effectExtent l="0" t="0" r="0" b="0"/>
            <wp:docPr id="8" name="Grafik 8" descr="X:\Euroexpo\EXCHAiNGE\2018\06-Marketing\Logos\EXCHAiNGE_Logo_Quader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uroexpo\EXCHAiNGE\2018\06-Marketing\Logos\EXCHAiNGE_Logo_Quader_we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942219"/>
                    </a:xfrm>
                    <a:prstGeom prst="rect">
                      <a:avLst/>
                    </a:prstGeom>
                    <a:noFill/>
                    <a:ln>
                      <a:noFill/>
                    </a:ln>
                  </pic:spPr>
                </pic:pic>
              </a:graphicData>
            </a:graphic>
          </wp:inline>
        </w:drawing>
      </w:r>
    </w:p>
    <w:p w14:paraId="2FCF1256" w14:textId="77777777" w:rsidR="00677311" w:rsidRPr="00A061BE" w:rsidRDefault="00677311" w:rsidP="00A061BE">
      <w:pPr>
        <w:pStyle w:val="Textkrper"/>
        <w:spacing w:before="360"/>
        <w:jc w:val="center"/>
        <w:rPr>
          <w:rFonts w:cs="Arial"/>
          <w:b/>
          <w:bCs/>
          <w:iCs/>
          <w:sz w:val="44"/>
          <w:szCs w:val="44"/>
        </w:rPr>
      </w:pPr>
      <w:r>
        <w:rPr>
          <w:b/>
          <w:bCs/>
          <w:iCs/>
          <w:sz w:val="44"/>
          <w:szCs w:val="44"/>
        </w:rPr>
        <w:t>Press Release</w:t>
      </w:r>
    </w:p>
    <w:p w14:paraId="35FF2F08" w14:textId="77777777" w:rsidR="00691A2D" w:rsidRPr="00A061BE" w:rsidRDefault="00691A2D" w:rsidP="00A061BE">
      <w:pPr>
        <w:autoSpaceDE w:val="0"/>
        <w:autoSpaceDN w:val="0"/>
        <w:adjustRightInd w:val="0"/>
        <w:rPr>
          <w:rFonts w:eastAsiaTheme="minorHAnsi"/>
          <w:noProof w:val="0"/>
          <w:color w:val="000000"/>
          <w:sz w:val="24"/>
          <w:lang w:eastAsia="en-US"/>
        </w:rPr>
      </w:pPr>
    </w:p>
    <w:p w14:paraId="19BC0BD1" w14:textId="77777777" w:rsidR="00453233" w:rsidRDefault="00375DAB" w:rsidP="00A061BE">
      <w:pPr>
        <w:autoSpaceDE w:val="0"/>
        <w:autoSpaceDN w:val="0"/>
        <w:adjustRightInd w:val="0"/>
        <w:jc w:val="center"/>
        <w:rPr>
          <w:rFonts w:ascii="Arial,Bold" w:eastAsiaTheme="minorEastAsia" w:hAnsi="Arial,Bold" w:cs="Arial,Bold"/>
          <w:b/>
          <w:bCs/>
          <w:noProof w:val="0"/>
          <w:sz w:val="32"/>
          <w:szCs w:val="32"/>
        </w:rPr>
      </w:pPr>
      <w:r>
        <w:rPr>
          <w:rFonts w:ascii="Arial,Bold" w:hAnsi="Arial,Bold"/>
          <w:b/>
          <w:bCs/>
          <w:sz w:val="32"/>
          <w:szCs w:val="32"/>
        </w:rPr>
        <w:t>Supply Chain Management Award 2018:</w:t>
      </w:r>
      <w:r>
        <w:rPr>
          <w:rFonts w:ascii="Arial,Bold" w:hAnsi="Arial,Bold"/>
          <w:b/>
          <w:bCs/>
          <w:sz w:val="32"/>
          <w:szCs w:val="32"/>
        </w:rPr>
        <w:br/>
        <w:t>Finalists Announced</w:t>
      </w:r>
    </w:p>
    <w:p w14:paraId="5E1E1675" w14:textId="77777777" w:rsidR="00A061BE" w:rsidRPr="00A061BE" w:rsidRDefault="00A061BE" w:rsidP="00A061BE">
      <w:pPr>
        <w:autoSpaceDE w:val="0"/>
        <w:autoSpaceDN w:val="0"/>
        <w:adjustRightInd w:val="0"/>
        <w:rPr>
          <w:rFonts w:eastAsiaTheme="minorHAnsi"/>
          <w:noProof w:val="0"/>
          <w:sz w:val="28"/>
          <w:szCs w:val="28"/>
          <w:lang w:eastAsia="en-US"/>
        </w:rPr>
      </w:pPr>
    </w:p>
    <w:p w14:paraId="435075EC" w14:textId="65D7D0E0" w:rsidR="00375DAB" w:rsidRPr="00375DAB" w:rsidRDefault="00375DAB" w:rsidP="00375DAB">
      <w:pPr>
        <w:pStyle w:val="Blocktext"/>
        <w:tabs>
          <w:tab w:val="left" w:pos="7230"/>
        </w:tabs>
        <w:spacing w:after="240"/>
        <w:ind w:left="0" w:right="0"/>
        <w:jc w:val="left"/>
        <w:rPr>
          <w:b/>
          <w:sz w:val="22"/>
          <w:szCs w:val="22"/>
        </w:rPr>
      </w:pPr>
      <w:r>
        <w:rPr>
          <w:b/>
          <w:sz w:val="22"/>
          <w:szCs w:val="22"/>
        </w:rPr>
        <w:t xml:space="preserve">BASF, CEMEX, and </w:t>
      </w:r>
      <w:proofErr w:type="spellStart"/>
      <w:r>
        <w:rPr>
          <w:b/>
          <w:sz w:val="22"/>
          <w:szCs w:val="22"/>
        </w:rPr>
        <w:t>Schaeffler</w:t>
      </w:r>
      <w:proofErr w:type="spellEnd"/>
      <w:r>
        <w:rPr>
          <w:b/>
          <w:sz w:val="22"/>
          <w:szCs w:val="22"/>
        </w:rPr>
        <w:t xml:space="preserve"> enter the final round of the Supply Chain Management Award 2018. </w:t>
      </w:r>
      <w:proofErr w:type="spellStart"/>
      <w:r>
        <w:rPr>
          <w:b/>
          <w:sz w:val="22"/>
          <w:szCs w:val="22"/>
        </w:rPr>
        <w:t>Bossard</w:t>
      </w:r>
      <w:proofErr w:type="spellEnd"/>
      <w:r>
        <w:rPr>
          <w:b/>
          <w:sz w:val="22"/>
          <w:szCs w:val="22"/>
        </w:rPr>
        <w:t xml:space="preserve">, </w:t>
      </w:r>
      <w:proofErr w:type="spellStart"/>
      <w:r>
        <w:rPr>
          <w:b/>
          <w:sz w:val="22"/>
          <w:szCs w:val="22"/>
        </w:rPr>
        <w:t>InstaFreight</w:t>
      </w:r>
      <w:proofErr w:type="spellEnd"/>
      <w:r>
        <w:rPr>
          <w:b/>
          <w:sz w:val="22"/>
          <w:szCs w:val="22"/>
        </w:rPr>
        <w:t xml:space="preserve">, and </w:t>
      </w:r>
      <w:proofErr w:type="spellStart"/>
      <w:r>
        <w:rPr>
          <w:b/>
          <w:sz w:val="22"/>
          <w:szCs w:val="22"/>
        </w:rPr>
        <w:t>Synfioo</w:t>
      </w:r>
      <w:proofErr w:type="spellEnd"/>
      <w:r>
        <w:rPr>
          <w:b/>
          <w:sz w:val="22"/>
          <w:szCs w:val="22"/>
        </w:rPr>
        <w:t>/SAP are competing as finalists in the Smart Supply Chain Solution Award. The awards ceremonies will take</w:t>
      </w:r>
      <w:r w:rsidR="0037220D">
        <w:rPr>
          <w:b/>
          <w:sz w:val="22"/>
          <w:szCs w:val="22"/>
        </w:rPr>
        <w:t xml:space="preserve"> place in Frankfurt on Nove</w:t>
      </w:r>
      <w:r w:rsidR="0087728A">
        <w:rPr>
          <w:b/>
          <w:sz w:val="22"/>
          <w:szCs w:val="22"/>
        </w:rPr>
        <w:t xml:space="preserve">mber 21, 2018, during </w:t>
      </w:r>
      <w:proofErr w:type="spellStart"/>
      <w:r w:rsidR="0087728A">
        <w:rPr>
          <w:b/>
          <w:sz w:val="22"/>
          <w:szCs w:val="22"/>
        </w:rPr>
        <w:t>EXCHAiNGE</w:t>
      </w:r>
      <w:proofErr w:type="spellEnd"/>
      <w:r w:rsidR="0087728A">
        <w:rPr>
          <w:b/>
          <w:sz w:val="22"/>
          <w:szCs w:val="22"/>
        </w:rPr>
        <w:t xml:space="preserve"> </w:t>
      </w:r>
      <w:r w:rsidR="0076317B">
        <w:rPr>
          <w:b/>
          <w:szCs w:val="22"/>
        </w:rPr>
        <w:t xml:space="preserve">– </w:t>
      </w:r>
      <w:r>
        <w:rPr>
          <w:b/>
          <w:sz w:val="22"/>
          <w:szCs w:val="22"/>
        </w:rPr>
        <w:t xml:space="preserve">the Supply </w:t>
      </w:r>
      <w:proofErr w:type="spellStart"/>
      <w:r>
        <w:rPr>
          <w:b/>
          <w:sz w:val="22"/>
          <w:szCs w:val="22"/>
        </w:rPr>
        <w:t>Chainers</w:t>
      </w:r>
      <w:proofErr w:type="spellEnd"/>
      <w:r>
        <w:rPr>
          <w:b/>
          <w:sz w:val="22"/>
          <w:szCs w:val="22"/>
        </w:rPr>
        <w:t xml:space="preserve">’ Community. For the first time this year, the celebrated international meetup will be held in conjunction with the </w:t>
      </w:r>
      <w:proofErr w:type="spellStart"/>
      <w:r>
        <w:rPr>
          <w:b/>
          <w:sz w:val="22"/>
          <w:szCs w:val="22"/>
        </w:rPr>
        <w:t>Hypermotion</w:t>
      </w:r>
      <w:proofErr w:type="spellEnd"/>
      <w:r>
        <w:rPr>
          <w:b/>
          <w:sz w:val="22"/>
          <w:szCs w:val="22"/>
        </w:rPr>
        <w:t xml:space="preserve"> trade show at </w:t>
      </w:r>
      <w:proofErr w:type="spellStart"/>
      <w:r>
        <w:rPr>
          <w:b/>
          <w:sz w:val="22"/>
          <w:szCs w:val="22"/>
        </w:rPr>
        <w:t>Messe</w:t>
      </w:r>
      <w:proofErr w:type="spellEnd"/>
      <w:r>
        <w:rPr>
          <w:b/>
          <w:sz w:val="22"/>
          <w:szCs w:val="22"/>
        </w:rPr>
        <w:t xml:space="preserve"> Frankfurt.</w:t>
      </w:r>
    </w:p>
    <w:p w14:paraId="00C8BC66" w14:textId="12A038D4" w:rsidR="004320B2" w:rsidRDefault="00375DAB" w:rsidP="00375DAB">
      <w:pPr>
        <w:pStyle w:val="Blocktext"/>
        <w:tabs>
          <w:tab w:val="left" w:pos="7230"/>
        </w:tabs>
        <w:spacing w:after="240"/>
        <w:ind w:left="0" w:right="0"/>
        <w:jc w:val="left"/>
        <w:rPr>
          <w:rFonts w:cs="Arial"/>
          <w:sz w:val="22"/>
          <w:szCs w:val="22"/>
        </w:rPr>
      </w:pPr>
      <w:r>
        <w:rPr>
          <w:b/>
          <w:sz w:val="22"/>
          <w:szCs w:val="22"/>
        </w:rPr>
        <w:t>Munich, October 30, 2018</w:t>
      </w:r>
      <w:r w:rsidR="0076317B">
        <w:rPr>
          <w:sz w:val="22"/>
          <w:szCs w:val="22"/>
        </w:rPr>
        <w:t xml:space="preserve"> </w:t>
      </w:r>
      <w:r w:rsidR="0076317B">
        <w:rPr>
          <w:b/>
          <w:szCs w:val="22"/>
        </w:rPr>
        <w:t xml:space="preserve">– </w:t>
      </w:r>
      <w:r>
        <w:rPr>
          <w:sz w:val="22"/>
          <w:szCs w:val="22"/>
        </w:rPr>
        <w:t xml:space="preserve">Three companies have cleared the first hurdle: BASF, CEMEX, and </w:t>
      </w:r>
      <w:proofErr w:type="spellStart"/>
      <w:r>
        <w:rPr>
          <w:sz w:val="22"/>
          <w:szCs w:val="22"/>
        </w:rPr>
        <w:t>Schaeffler</w:t>
      </w:r>
      <w:proofErr w:type="spellEnd"/>
      <w:r>
        <w:rPr>
          <w:sz w:val="22"/>
          <w:szCs w:val="22"/>
        </w:rPr>
        <w:t xml:space="preserve"> will face the </w:t>
      </w:r>
      <w:r>
        <w:rPr>
          <w:b/>
          <w:sz w:val="22"/>
          <w:szCs w:val="22"/>
        </w:rPr>
        <w:t>Supply Chain Management Award</w:t>
      </w:r>
      <w:r>
        <w:rPr>
          <w:sz w:val="22"/>
          <w:szCs w:val="22"/>
        </w:rPr>
        <w:t xml:space="preserve"> j</w:t>
      </w:r>
      <w:r w:rsidR="0037220D">
        <w:rPr>
          <w:sz w:val="22"/>
          <w:szCs w:val="22"/>
        </w:rPr>
        <w:t xml:space="preserve">ury when it meets on November </w:t>
      </w:r>
      <w:r>
        <w:rPr>
          <w:sz w:val="22"/>
          <w:szCs w:val="22"/>
        </w:rPr>
        <w:t xml:space="preserve">20 during the </w:t>
      </w:r>
      <w:proofErr w:type="spellStart"/>
      <w:r>
        <w:rPr>
          <w:sz w:val="22"/>
          <w:szCs w:val="22"/>
        </w:rPr>
        <w:t>EXCHAiNGE</w:t>
      </w:r>
      <w:proofErr w:type="spellEnd"/>
      <w:r>
        <w:rPr>
          <w:sz w:val="22"/>
          <w:szCs w:val="22"/>
        </w:rPr>
        <w:t xml:space="preserve"> conference. Three other companies also reached the final round and will compete for the </w:t>
      </w:r>
      <w:r>
        <w:rPr>
          <w:b/>
          <w:sz w:val="22"/>
          <w:szCs w:val="22"/>
        </w:rPr>
        <w:t>Smart Supply Chain Solution</w:t>
      </w:r>
      <w:r>
        <w:rPr>
          <w:sz w:val="22"/>
          <w:szCs w:val="22"/>
        </w:rPr>
        <w:t xml:space="preserve"> special prize: </w:t>
      </w:r>
      <w:proofErr w:type="spellStart"/>
      <w:r>
        <w:rPr>
          <w:sz w:val="22"/>
          <w:szCs w:val="22"/>
        </w:rPr>
        <w:t>Bossard</w:t>
      </w:r>
      <w:proofErr w:type="spellEnd"/>
      <w:r>
        <w:rPr>
          <w:sz w:val="22"/>
          <w:szCs w:val="22"/>
        </w:rPr>
        <w:t xml:space="preserve">, </w:t>
      </w:r>
      <w:proofErr w:type="spellStart"/>
      <w:r>
        <w:rPr>
          <w:sz w:val="22"/>
          <w:szCs w:val="22"/>
        </w:rPr>
        <w:t>InstaFreight</w:t>
      </w:r>
      <w:proofErr w:type="spellEnd"/>
      <w:r>
        <w:rPr>
          <w:sz w:val="22"/>
          <w:szCs w:val="22"/>
        </w:rPr>
        <w:t xml:space="preserve">, and </w:t>
      </w:r>
      <w:proofErr w:type="spellStart"/>
      <w:r>
        <w:rPr>
          <w:sz w:val="22"/>
          <w:szCs w:val="22"/>
        </w:rPr>
        <w:t>Synfioo</w:t>
      </w:r>
      <w:proofErr w:type="spellEnd"/>
      <w:r>
        <w:rPr>
          <w:sz w:val="22"/>
          <w:szCs w:val="22"/>
        </w:rPr>
        <w:t>/SAP. The jury of experts from the worlds of business, research, consulting, and journalism will also consider the live voting of attendees on November 20, 2018. The awards will be presented dur</w:t>
      </w:r>
      <w:r w:rsidR="00D646B5">
        <w:rPr>
          <w:sz w:val="22"/>
          <w:szCs w:val="22"/>
        </w:rPr>
        <w:t xml:space="preserve">ing an evening gala on November </w:t>
      </w:r>
      <w:r>
        <w:rPr>
          <w:sz w:val="22"/>
          <w:szCs w:val="22"/>
        </w:rPr>
        <w:t>21.</w:t>
      </w:r>
    </w:p>
    <w:p w14:paraId="2FF04A7B" w14:textId="6733F745" w:rsidR="004320B2" w:rsidRDefault="00C06E74" w:rsidP="00C06E74">
      <w:pPr>
        <w:pStyle w:val="Blocktext"/>
        <w:tabs>
          <w:tab w:val="left" w:pos="7230"/>
        </w:tabs>
        <w:spacing w:after="240"/>
        <w:ind w:left="0" w:right="0"/>
        <w:jc w:val="left"/>
        <w:rPr>
          <w:rFonts w:cs="Arial"/>
          <w:noProof/>
          <w:sz w:val="22"/>
          <w:szCs w:val="22"/>
        </w:rPr>
      </w:pPr>
      <w:r>
        <w:rPr>
          <w:sz w:val="22"/>
          <w:szCs w:val="22"/>
        </w:rPr>
        <w:t>“The ideas that were submitted illustrate that supply chain skills are seen as mission-critical for adding value and achieving success,” remarks Harald Geimer, Partner at PwC Strategy&amp; GmbH. “Anyone who makes it to the final round has already made a big splash and s</w:t>
      </w:r>
      <w:r w:rsidR="00D646B5">
        <w:rPr>
          <w:sz w:val="22"/>
          <w:szCs w:val="22"/>
        </w:rPr>
        <w:t xml:space="preserve">cored a real success,” adds Dr. </w:t>
      </w:r>
      <w:r>
        <w:rPr>
          <w:sz w:val="22"/>
          <w:szCs w:val="22"/>
        </w:rPr>
        <w:t xml:space="preserve">Petra Seebauer, Managing Director of EUROEXPO </w:t>
      </w:r>
      <w:proofErr w:type="spellStart"/>
      <w:r>
        <w:rPr>
          <w:sz w:val="22"/>
          <w:szCs w:val="22"/>
        </w:rPr>
        <w:t>Messe</w:t>
      </w:r>
      <w:proofErr w:type="spellEnd"/>
      <w:r>
        <w:rPr>
          <w:sz w:val="22"/>
          <w:szCs w:val="22"/>
        </w:rPr>
        <w:t xml:space="preserve">- und </w:t>
      </w:r>
      <w:proofErr w:type="spellStart"/>
      <w:r>
        <w:rPr>
          <w:sz w:val="22"/>
          <w:szCs w:val="22"/>
        </w:rPr>
        <w:t>Kongress</w:t>
      </w:r>
      <w:proofErr w:type="spellEnd"/>
      <w:r>
        <w:rPr>
          <w:sz w:val="22"/>
          <w:szCs w:val="22"/>
        </w:rPr>
        <w:t>-GmbH and Publisher of the trade journal LOGISTIK HEUTE.</w:t>
      </w:r>
    </w:p>
    <w:p w14:paraId="306617B8" w14:textId="77777777" w:rsidR="005C3ACC" w:rsidRPr="0017557B" w:rsidRDefault="005C3ACC" w:rsidP="005C3ACC">
      <w:pPr>
        <w:autoSpaceDE w:val="0"/>
        <w:autoSpaceDN w:val="0"/>
        <w:adjustRightInd w:val="0"/>
        <w:spacing w:after="200" w:line="276" w:lineRule="auto"/>
        <w:rPr>
          <w:rFonts w:eastAsiaTheme="minorEastAsia"/>
          <w:b/>
          <w:noProof w:val="0"/>
          <w:szCs w:val="22"/>
        </w:rPr>
      </w:pPr>
      <w:r>
        <w:rPr>
          <w:b/>
          <w:szCs w:val="22"/>
        </w:rPr>
        <w:t>About the awards</w:t>
      </w:r>
    </w:p>
    <w:p w14:paraId="57A8B450" w14:textId="77777777" w:rsidR="005C3ACC" w:rsidRDefault="005C3ACC" w:rsidP="005C3ACC">
      <w:pPr>
        <w:pStyle w:val="Blocktext"/>
        <w:tabs>
          <w:tab w:val="left" w:pos="7230"/>
        </w:tabs>
        <w:spacing w:after="240"/>
        <w:ind w:left="0" w:right="0"/>
        <w:jc w:val="left"/>
        <w:rPr>
          <w:rFonts w:cs="Arial"/>
          <w:noProof/>
          <w:sz w:val="22"/>
          <w:szCs w:val="22"/>
        </w:rPr>
      </w:pPr>
      <w:r>
        <w:rPr>
          <w:sz w:val="22"/>
          <w:szCs w:val="22"/>
        </w:rPr>
        <w:t xml:space="preserve">The </w:t>
      </w:r>
      <w:r>
        <w:rPr>
          <w:b/>
          <w:bCs/>
          <w:sz w:val="22"/>
          <w:szCs w:val="22"/>
        </w:rPr>
        <w:t>Supply Chain Management Award</w:t>
      </w:r>
      <w:r>
        <w:rPr>
          <w:sz w:val="22"/>
          <w:szCs w:val="22"/>
        </w:rPr>
        <w:t xml:space="preserve"> will be presented for the 13</w:t>
      </w:r>
      <w:r>
        <w:rPr>
          <w:sz w:val="22"/>
          <w:szCs w:val="22"/>
          <w:vertAlign w:val="superscript"/>
        </w:rPr>
        <w:t>th</w:t>
      </w:r>
      <w:r>
        <w:rPr>
          <w:sz w:val="22"/>
          <w:szCs w:val="22"/>
        </w:rPr>
        <w:t xml:space="preserve"> year by Strategy&amp;, the global strategy consulting team at PwC, and by the industry trade journal LOGISTIK HEUTE, a publication of HUSS-VERLAG in Munich. The honorary sponsor in 2018 is Steffen </w:t>
      </w:r>
      <w:proofErr w:type="spellStart"/>
      <w:r>
        <w:rPr>
          <w:sz w:val="22"/>
          <w:szCs w:val="22"/>
        </w:rPr>
        <w:t>Bilger</w:t>
      </w:r>
      <w:proofErr w:type="spellEnd"/>
      <w:r>
        <w:rPr>
          <w:sz w:val="22"/>
          <w:szCs w:val="22"/>
        </w:rPr>
        <w:t xml:space="preserve">, Member of the German Bundestag and Parliamentary State Secretary at the Federal Ministry of Transport and Digital Infrastructure. The award honors outstanding, successful supply chain management concepts that have been developed and implemented and can serve as a model for other companies. The aim is to optimize supply chains, lower costs, increase transparency, or improve collaboration between teams. The 2017 winner was </w:t>
      </w:r>
      <w:proofErr w:type="spellStart"/>
      <w:r>
        <w:rPr>
          <w:sz w:val="22"/>
          <w:szCs w:val="22"/>
        </w:rPr>
        <w:t>Gries</w:t>
      </w:r>
      <w:proofErr w:type="spellEnd"/>
      <w:r>
        <w:rPr>
          <w:sz w:val="22"/>
          <w:szCs w:val="22"/>
        </w:rPr>
        <w:t xml:space="preserve"> Deco Company, the home accessories and small furniture retailer behind the DEPOT brand name.</w:t>
      </w:r>
    </w:p>
    <w:p w14:paraId="7E1A47AC" w14:textId="77777777" w:rsidR="004320B2" w:rsidRDefault="005C3ACC" w:rsidP="005C3ACC">
      <w:pPr>
        <w:pStyle w:val="Blocktext"/>
        <w:tabs>
          <w:tab w:val="left" w:pos="7230"/>
        </w:tabs>
        <w:spacing w:after="240"/>
        <w:ind w:left="0" w:right="0"/>
        <w:jc w:val="left"/>
        <w:rPr>
          <w:rFonts w:cs="Arial"/>
          <w:noProof/>
          <w:sz w:val="22"/>
          <w:szCs w:val="22"/>
        </w:rPr>
      </w:pPr>
      <w:r>
        <w:rPr>
          <w:sz w:val="22"/>
          <w:szCs w:val="22"/>
        </w:rPr>
        <w:t xml:space="preserve">This year introduces the </w:t>
      </w:r>
      <w:r>
        <w:rPr>
          <w:b/>
          <w:sz w:val="22"/>
          <w:szCs w:val="22"/>
        </w:rPr>
        <w:t>Smart Supply Chain Solution</w:t>
      </w:r>
      <w:r>
        <w:rPr>
          <w:sz w:val="22"/>
          <w:szCs w:val="22"/>
        </w:rPr>
        <w:t xml:space="preserve"> special prize for innovative concepts that have the potential to fundamentally transform traditional value chains.</w:t>
      </w:r>
    </w:p>
    <w:p w14:paraId="513C9B80" w14:textId="77777777" w:rsidR="00397D67" w:rsidRDefault="00397D67">
      <w:pPr>
        <w:spacing w:after="200" w:line="276" w:lineRule="auto"/>
        <w:rPr>
          <w:rFonts w:eastAsiaTheme="minorEastAsia"/>
          <w:b/>
          <w:noProof w:val="0"/>
          <w:szCs w:val="22"/>
        </w:rPr>
      </w:pPr>
      <w:r>
        <w:br w:type="page"/>
      </w:r>
    </w:p>
    <w:p w14:paraId="1D266DD2" w14:textId="77777777" w:rsidR="00375DAB" w:rsidRPr="00F34A1B" w:rsidRDefault="00375DAB" w:rsidP="00F34A1B">
      <w:pPr>
        <w:autoSpaceDE w:val="0"/>
        <w:autoSpaceDN w:val="0"/>
        <w:adjustRightInd w:val="0"/>
        <w:spacing w:after="200" w:line="276" w:lineRule="auto"/>
        <w:rPr>
          <w:rFonts w:eastAsiaTheme="minorEastAsia"/>
          <w:b/>
          <w:noProof w:val="0"/>
          <w:szCs w:val="22"/>
        </w:rPr>
      </w:pPr>
      <w:r>
        <w:rPr>
          <w:b/>
          <w:szCs w:val="22"/>
        </w:rPr>
        <w:lastRenderedPageBreak/>
        <w:t>Supply Chain Management Award finalists</w:t>
      </w:r>
    </w:p>
    <w:p w14:paraId="664FCF7A" w14:textId="77777777" w:rsidR="00C06E74" w:rsidRPr="005E44AB" w:rsidRDefault="00375DAB" w:rsidP="005E44AB">
      <w:pPr>
        <w:pStyle w:val="Blocktext"/>
        <w:tabs>
          <w:tab w:val="left" w:pos="7230"/>
        </w:tabs>
        <w:spacing w:after="240"/>
        <w:ind w:left="0" w:right="0"/>
        <w:jc w:val="left"/>
        <w:rPr>
          <w:rFonts w:cs="Arial"/>
          <w:noProof/>
          <w:sz w:val="22"/>
          <w:szCs w:val="22"/>
        </w:rPr>
      </w:pPr>
      <w:r>
        <w:rPr>
          <w:b/>
          <w:sz w:val="22"/>
          <w:szCs w:val="22"/>
        </w:rPr>
        <w:t xml:space="preserve">BASF: </w:t>
      </w:r>
      <w:r>
        <w:rPr>
          <w:sz w:val="22"/>
          <w:szCs w:val="22"/>
        </w:rPr>
        <w:t>BASF’s digital efforts target an integrated supply chain ecosystem that enables real-time transparency and collaboration across extended value chains. The implementation of customer-centric, digital supply chain solutions has already delivered tangible benefits and provided insights that help to optimize BASF’s supply chain. BASF is a world-leading chemical company with headquarters in Ludwigshafen, Germany, and more than 115,000 employees dedicated to a sustainable future that combines economic success with environmental protection and social responsibility.</w:t>
      </w:r>
    </w:p>
    <w:p w14:paraId="1ED77262" w14:textId="041923B0" w:rsidR="004320B2" w:rsidRDefault="00375DAB" w:rsidP="00F2566D">
      <w:pPr>
        <w:pStyle w:val="Blocktext"/>
        <w:tabs>
          <w:tab w:val="left" w:pos="7230"/>
        </w:tabs>
        <w:spacing w:after="240"/>
        <w:ind w:left="0" w:right="0"/>
        <w:jc w:val="left"/>
        <w:rPr>
          <w:rFonts w:cs="Arial"/>
          <w:noProof/>
          <w:sz w:val="22"/>
          <w:szCs w:val="22"/>
        </w:rPr>
      </w:pPr>
      <w:r>
        <w:rPr>
          <w:b/>
          <w:sz w:val="22"/>
          <w:szCs w:val="22"/>
        </w:rPr>
        <w:t xml:space="preserve">CEMEX: </w:t>
      </w:r>
      <w:r>
        <w:rPr>
          <w:sz w:val="22"/>
          <w:szCs w:val="22"/>
        </w:rPr>
        <w:t>For this year’s Supply Chain Management Award, CEMEX submitted an integrated solution for the Purchase-to-Pay (P2P) process. A paradigm shift in the direction of digitization coupled with consistent employee training has already yielded the first positive effects on sales and supply chain operations. CEMEX Deutschland AG belongs to CEMEX S.A.B. de C.V. with headquarters in Monterrey, Mexico. The group is one of the market leaders among the global manufacturers of building materials. The core business is the production, distribution, and marketing of cement, ready-mixed concrete, and mineral raw materials. With more than 42,000 employees worldwide, t</w:t>
      </w:r>
      <w:r w:rsidR="00FE503F">
        <w:rPr>
          <w:sz w:val="22"/>
          <w:szCs w:val="22"/>
        </w:rPr>
        <w:t xml:space="preserve">he company generates some $13.6 </w:t>
      </w:r>
      <w:r>
        <w:rPr>
          <w:sz w:val="22"/>
          <w:szCs w:val="22"/>
        </w:rPr>
        <w:t>billion in annual sales.</w:t>
      </w:r>
    </w:p>
    <w:p w14:paraId="4A4BE521" w14:textId="60D92416" w:rsidR="004320B2" w:rsidRDefault="00375DAB" w:rsidP="00F2566D">
      <w:pPr>
        <w:pStyle w:val="Blocktext"/>
        <w:tabs>
          <w:tab w:val="left" w:pos="7230"/>
        </w:tabs>
        <w:spacing w:after="240"/>
        <w:ind w:left="0" w:right="0"/>
        <w:jc w:val="left"/>
        <w:rPr>
          <w:rFonts w:cs="Arial"/>
          <w:noProof/>
          <w:sz w:val="22"/>
          <w:szCs w:val="22"/>
        </w:rPr>
      </w:pPr>
      <w:proofErr w:type="spellStart"/>
      <w:r>
        <w:rPr>
          <w:b/>
          <w:sz w:val="22"/>
          <w:szCs w:val="22"/>
        </w:rPr>
        <w:t>Schaeffler</w:t>
      </w:r>
      <w:proofErr w:type="spellEnd"/>
      <w:r>
        <w:rPr>
          <w:b/>
          <w:sz w:val="22"/>
          <w:szCs w:val="22"/>
        </w:rPr>
        <w:t>:</w:t>
      </w:r>
      <w:r>
        <w:rPr>
          <w:sz w:val="22"/>
          <w:szCs w:val="22"/>
        </w:rPr>
        <w:t xml:space="preserve"> The automotive and industrial supplier (headquartered in </w:t>
      </w:r>
      <w:proofErr w:type="spellStart"/>
      <w:r>
        <w:rPr>
          <w:sz w:val="22"/>
          <w:szCs w:val="22"/>
        </w:rPr>
        <w:t>Herzogenaurach</w:t>
      </w:r>
      <w:proofErr w:type="spellEnd"/>
      <w:r>
        <w:rPr>
          <w:sz w:val="22"/>
          <w:szCs w:val="22"/>
        </w:rPr>
        <w:t xml:space="preserve">, Germany) applied for the Supply Chain Management Award with an end-to-end supply chain cockpit solution (data integration). An initial pilot of its tracking solution for ocean freight processes achieved significant cost savings and process optimizations. The </w:t>
      </w:r>
      <w:proofErr w:type="spellStart"/>
      <w:r>
        <w:rPr>
          <w:sz w:val="22"/>
          <w:szCs w:val="22"/>
        </w:rPr>
        <w:t>Schaeffler</w:t>
      </w:r>
      <w:proofErr w:type="spellEnd"/>
      <w:r>
        <w:rPr>
          <w:sz w:val="22"/>
          <w:szCs w:val="22"/>
        </w:rPr>
        <w:t xml:space="preserve"> Group, with 170 locations in more than 50 countries, is focused on quality, technology, and innovation. The</w:t>
      </w:r>
      <w:r w:rsidR="00FE503F">
        <w:rPr>
          <w:sz w:val="22"/>
          <w:szCs w:val="22"/>
        </w:rPr>
        <w:t xml:space="preserve"> company generated sales of €14 </w:t>
      </w:r>
      <w:r>
        <w:rPr>
          <w:sz w:val="22"/>
          <w:szCs w:val="22"/>
        </w:rPr>
        <w:t>billion in 2017 with the production of precision components and systems in engine, transmission, and chassis as well as rolling and plain bearing solutions for a wide range of industrial applications.</w:t>
      </w:r>
    </w:p>
    <w:p w14:paraId="5CA2006C" w14:textId="77777777" w:rsidR="00375DAB" w:rsidRPr="00F34A1B" w:rsidRDefault="005B01BB" w:rsidP="00F34A1B">
      <w:pPr>
        <w:autoSpaceDE w:val="0"/>
        <w:autoSpaceDN w:val="0"/>
        <w:adjustRightInd w:val="0"/>
        <w:spacing w:after="200" w:line="276" w:lineRule="auto"/>
        <w:rPr>
          <w:rFonts w:eastAsiaTheme="minorEastAsia"/>
          <w:b/>
          <w:noProof w:val="0"/>
          <w:szCs w:val="22"/>
        </w:rPr>
      </w:pPr>
      <w:r>
        <w:rPr>
          <w:b/>
          <w:szCs w:val="22"/>
        </w:rPr>
        <w:t>Finalists for the “Smart Supply Chain Solution” special prize</w:t>
      </w:r>
    </w:p>
    <w:p w14:paraId="4DF71C7B" w14:textId="62187A0E" w:rsidR="002A3502" w:rsidRPr="00F34A1B" w:rsidRDefault="00375DAB" w:rsidP="00F2566D">
      <w:pPr>
        <w:pStyle w:val="Blocktext"/>
        <w:tabs>
          <w:tab w:val="left" w:pos="7230"/>
        </w:tabs>
        <w:spacing w:after="240"/>
        <w:ind w:left="0" w:right="0"/>
        <w:jc w:val="left"/>
        <w:rPr>
          <w:rFonts w:cs="Arial"/>
          <w:noProof/>
          <w:sz w:val="22"/>
          <w:szCs w:val="22"/>
        </w:rPr>
      </w:pPr>
      <w:proofErr w:type="spellStart"/>
      <w:r>
        <w:rPr>
          <w:b/>
          <w:sz w:val="22"/>
          <w:szCs w:val="22"/>
        </w:rPr>
        <w:t>Bossard</w:t>
      </w:r>
      <w:proofErr w:type="spellEnd"/>
      <w:r>
        <w:rPr>
          <w:b/>
          <w:sz w:val="22"/>
          <w:szCs w:val="22"/>
        </w:rPr>
        <w:t>:</w:t>
      </w:r>
      <w:r>
        <w:rPr>
          <w:sz w:val="22"/>
          <w:szCs w:val="22"/>
        </w:rPr>
        <w:t xml:space="preserve"> </w:t>
      </w:r>
      <w:proofErr w:type="spellStart"/>
      <w:r>
        <w:rPr>
          <w:sz w:val="22"/>
          <w:szCs w:val="22"/>
        </w:rPr>
        <w:t>Bossard’s</w:t>
      </w:r>
      <w:proofErr w:type="spellEnd"/>
      <w:r>
        <w:rPr>
          <w:sz w:val="22"/>
          <w:szCs w:val="22"/>
        </w:rPr>
        <w:t xml:space="preserve"> submission to the jury is the “Last Mile Management” solution for optimization in intralogistics. The concept fully supports the internal material supply process (milk runs), offering intuitive and paperless instructions for picking and replenishment, shorter paths, and complete visibility. Eliminating non-value-added activities makes it possible to cut process costs by up to 60%. The </w:t>
      </w:r>
      <w:proofErr w:type="spellStart"/>
      <w:r>
        <w:rPr>
          <w:sz w:val="22"/>
          <w:szCs w:val="22"/>
        </w:rPr>
        <w:t>Bossard</w:t>
      </w:r>
      <w:proofErr w:type="spellEnd"/>
      <w:r>
        <w:rPr>
          <w:sz w:val="22"/>
          <w:szCs w:val="22"/>
        </w:rPr>
        <w:t xml:space="preserve"> Group (headquartered in Zug, Switzerland) is a leading international supplier of product solutions and services in industrial fastener and assembly technology with a product line of over a million articles and proven expertise in technical consulting (engineering) and inventory management (logistics). The Group’s customers include local and international industrial companies</w:t>
      </w:r>
      <w:r w:rsidR="00FE503F">
        <w:rPr>
          <w:sz w:val="22"/>
          <w:szCs w:val="22"/>
        </w:rPr>
        <w:t xml:space="preserve">. The Group generated CHF 786.2 </w:t>
      </w:r>
      <w:r>
        <w:rPr>
          <w:sz w:val="22"/>
          <w:szCs w:val="22"/>
        </w:rPr>
        <w:t>million in sales in fiscal 2017 with 2,300 employees in 80 locations throughout the world.</w:t>
      </w:r>
    </w:p>
    <w:p w14:paraId="1C0C6E15" w14:textId="1AE6B4FC" w:rsidR="004320B2" w:rsidRDefault="00375DAB" w:rsidP="00F2566D">
      <w:pPr>
        <w:pStyle w:val="Blocktext"/>
        <w:tabs>
          <w:tab w:val="left" w:pos="7230"/>
        </w:tabs>
        <w:spacing w:after="240"/>
        <w:ind w:left="0" w:right="0"/>
        <w:jc w:val="left"/>
        <w:rPr>
          <w:rFonts w:cs="Arial"/>
          <w:noProof/>
          <w:sz w:val="22"/>
          <w:szCs w:val="22"/>
        </w:rPr>
      </w:pPr>
      <w:proofErr w:type="spellStart"/>
      <w:r>
        <w:rPr>
          <w:b/>
          <w:sz w:val="22"/>
          <w:szCs w:val="22"/>
        </w:rPr>
        <w:t>InstaFreight</w:t>
      </w:r>
      <w:proofErr w:type="spellEnd"/>
      <w:r>
        <w:rPr>
          <w:sz w:val="22"/>
          <w:szCs w:val="22"/>
        </w:rPr>
        <w:t xml:space="preserve"> (Berlin) is applying for the “Smart Supply Chain Solution” special prize with an integrated platform solution for shippers and carriers. Using intelligent matching algorithms, the model allows both players to cut costs and realize their full potential for efficient logistics process. </w:t>
      </w:r>
      <w:proofErr w:type="spellStart"/>
      <w:r>
        <w:rPr>
          <w:sz w:val="22"/>
          <w:szCs w:val="22"/>
        </w:rPr>
        <w:t>InstaFreight</w:t>
      </w:r>
      <w:proofErr w:type="spellEnd"/>
      <w:r>
        <w:rPr>
          <w:sz w:val="22"/>
          <w:szCs w:val="22"/>
        </w:rPr>
        <w:t xml:space="preserve"> acts as a digital freight forwarding company for B2B customers, enabling fast and easy freight transport management. The company was found</w:t>
      </w:r>
      <w:r w:rsidR="00FE503F">
        <w:rPr>
          <w:sz w:val="22"/>
          <w:szCs w:val="22"/>
        </w:rPr>
        <w:t xml:space="preserve">ed in 2016 and now has 60 </w:t>
      </w:r>
      <w:r>
        <w:rPr>
          <w:sz w:val="22"/>
          <w:szCs w:val="22"/>
        </w:rPr>
        <w:t>employees at three locations in Germany.</w:t>
      </w:r>
    </w:p>
    <w:p w14:paraId="23E7D57A" w14:textId="77777777" w:rsidR="004320B2" w:rsidRDefault="00375DAB" w:rsidP="00F2566D">
      <w:pPr>
        <w:pStyle w:val="Blocktext"/>
        <w:tabs>
          <w:tab w:val="left" w:pos="7230"/>
        </w:tabs>
        <w:spacing w:after="240"/>
        <w:ind w:left="0" w:right="0"/>
        <w:jc w:val="left"/>
        <w:rPr>
          <w:rFonts w:cs="Arial"/>
          <w:noProof/>
          <w:sz w:val="22"/>
          <w:szCs w:val="22"/>
        </w:rPr>
      </w:pPr>
      <w:proofErr w:type="spellStart"/>
      <w:r>
        <w:rPr>
          <w:b/>
          <w:sz w:val="22"/>
          <w:szCs w:val="22"/>
        </w:rPr>
        <w:t>Synfioo</w:t>
      </w:r>
      <w:proofErr w:type="spellEnd"/>
      <w:r>
        <w:rPr>
          <w:b/>
          <w:sz w:val="22"/>
          <w:szCs w:val="22"/>
        </w:rPr>
        <w:t xml:space="preserve">/SAP: </w:t>
      </w:r>
      <w:r>
        <w:rPr>
          <w:sz w:val="22"/>
          <w:szCs w:val="22"/>
        </w:rPr>
        <w:t xml:space="preserve">The joint application by </w:t>
      </w:r>
      <w:proofErr w:type="spellStart"/>
      <w:r>
        <w:rPr>
          <w:sz w:val="22"/>
          <w:szCs w:val="22"/>
        </w:rPr>
        <w:t>Synfioo</w:t>
      </w:r>
      <w:proofErr w:type="spellEnd"/>
      <w:r>
        <w:rPr>
          <w:sz w:val="22"/>
          <w:szCs w:val="22"/>
        </w:rPr>
        <w:t xml:space="preserve"> and SAP for the “Smart Supply Chain Solution” special prize features an intermodal transport solution that generates bundled individual transport data and real-time information on disruptions in the transport chain. This results in a more efficient dispatching, higher profits, and an increased return on investment. </w:t>
      </w:r>
      <w:proofErr w:type="spellStart"/>
      <w:r>
        <w:rPr>
          <w:sz w:val="22"/>
          <w:szCs w:val="22"/>
        </w:rPr>
        <w:t>Synfioo</w:t>
      </w:r>
      <w:proofErr w:type="spellEnd"/>
      <w:r>
        <w:rPr>
          <w:sz w:val="22"/>
          <w:szCs w:val="22"/>
        </w:rPr>
        <w:t xml:space="preserve"> (Berlin) is one of the first start-ups in the SAP </w:t>
      </w:r>
      <w:proofErr w:type="spellStart"/>
      <w:r>
        <w:rPr>
          <w:sz w:val="22"/>
          <w:szCs w:val="22"/>
        </w:rPr>
        <w:t>IoT</w:t>
      </w:r>
      <w:proofErr w:type="spellEnd"/>
      <w:r>
        <w:rPr>
          <w:sz w:val="22"/>
          <w:szCs w:val="22"/>
        </w:rPr>
        <w:t xml:space="preserve"> Startup Accelerator, which fosters innovations in the digital supply chain. </w:t>
      </w:r>
      <w:proofErr w:type="spellStart"/>
      <w:r>
        <w:rPr>
          <w:sz w:val="22"/>
          <w:szCs w:val="22"/>
        </w:rPr>
        <w:t>Synfioo</w:t>
      </w:r>
      <w:proofErr w:type="spellEnd"/>
      <w:r>
        <w:rPr>
          <w:sz w:val="22"/>
          <w:szCs w:val="22"/>
        </w:rPr>
        <w:t xml:space="preserve"> emerged in 2015 from a research project at the </w:t>
      </w:r>
      <w:proofErr w:type="spellStart"/>
      <w:r>
        <w:rPr>
          <w:sz w:val="22"/>
          <w:szCs w:val="22"/>
        </w:rPr>
        <w:t>Hasso</w:t>
      </w:r>
      <w:proofErr w:type="spellEnd"/>
      <w:r>
        <w:rPr>
          <w:sz w:val="22"/>
          <w:szCs w:val="22"/>
        </w:rPr>
        <w:t xml:space="preserve"> </w:t>
      </w:r>
      <w:proofErr w:type="spellStart"/>
      <w:r>
        <w:rPr>
          <w:sz w:val="22"/>
          <w:szCs w:val="22"/>
        </w:rPr>
        <w:t>Plattner</w:t>
      </w:r>
      <w:proofErr w:type="spellEnd"/>
      <w:r>
        <w:rPr>
          <w:sz w:val="22"/>
          <w:szCs w:val="22"/>
        </w:rPr>
        <w:t xml:space="preserve"> Institute that focused on transport optimization to cuts costs and CO</w:t>
      </w:r>
      <w:r>
        <w:rPr>
          <w:sz w:val="22"/>
          <w:szCs w:val="22"/>
          <w:vertAlign w:val="subscript"/>
        </w:rPr>
        <w:t>2</w:t>
      </w:r>
      <w:r>
        <w:rPr>
          <w:sz w:val="22"/>
          <w:szCs w:val="22"/>
        </w:rPr>
        <w:t xml:space="preserve"> emissions.</w:t>
      </w:r>
    </w:p>
    <w:p w14:paraId="0FF5657E" w14:textId="77777777" w:rsidR="00375DAB" w:rsidRPr="00BE16F7" w:rsidRDefault="00375DAB" w:rsidP="00375DAB">
      <w:pPr>
        <w:autoSpaceDE w:val="0"/>
        <w:autoSpaceDN w:val="0"/>
        <w:adjustRightInd w:val="0"/>
        <w:spacing w:after="200" w:line="276" w:lineRule="auto"/>
        <w:rPr>
          <w:rFonts w:eastAsiaTheme="minorEastAsia"/>
          <w:b/>
          <w:noProof w:val="0"/>
          <w:szCs w:val="22"/>
        </w:rPr>
      </w:pPr>
      <w:r>
        <w:rPr>
          <w:b/>
          <w:szCs w:val="22"/>
        </w:rPr>
        <w:lastRenderedPageBreak/>
        <w:t>Save the date:</w:t>
      </w:r>
    </w:p>
    <w:p w14:paraId="544340C7" w14:textId="4C04198F" w:rsidR="00375DAB" w:rsidRPr="00BE16F7" w:rsidRDefault="00FE503F" w:rsidP="00375DAB">
      <w:pPr>
        <w:autoSpaceDE w:val="0"/>
        <w:autoSpaceDN w:val="0"/>
        <w:adjustRightInd w:val="0"/>
        <w:spacing w:line="276" w:lineRule="auto"/>
        <w:rPr>
          <w:rFonts w:eastAsiaTheme="minorEastAsia"/>
          <w:b/>
          <w:noProof w:val="0"/>
          <w:szCs w:val="22"/>
        </w:rPr>
      </w:pPr>
      <w:r>
        <w:rPr>
          <w:b/>
          <w:szCs w:val="22"/>
        </w:rPr>
        <w:t>EXCHAiNGE</w:t>
      </w:r>
      <w:r>
        <w:rPr>
          <w:b/>
          <w:szCs w:val="22"/>
        </w:rPr>
        <w:softHyphen/>
        <w:t xml:space="preserve"> </w:t>
      </w:r>
      <w:r w:rsidR="00375DAB">
        <w:rPr>
          <w:b/>
          <w:szCs w:val="22"/>
        </w:rPr>
        <w:t>the Supply Chainers’ Community 2018</w:t>
      </w:r>
    </w:p>
    <w:p w14:paraId="3319005D" w14:textId="77777777" w:rsidR="00375DAB" w:rsidRPr="00BE16F7" w:rsidRDefault="00375DAB" w:rsidP="00375DAB">
      <w:pPr>
        <w:autoSpaceDE w:val="0"/>
        <w:autoSpaceDN w:val="0"/>
        <w:adjustRightInd w:val="0"/>
        <w:spacing w:line="276" w:lineRule="auto"/>
        <w:rPr>
          <w:rFonts w:eastAsiaTheme="minorEastAsia"/>
          <w:noProof w:val="0"/>
          <w:szCs w:val="22"/>
        </w:rPr>
      </w:pPr>
      <w:r>
        <w:t>6</w:t>
      </w:r>
      <w:r>
        <w:rPr>
          <w:vertAlign w:val="superscript"/>
        </w:rPr>
        <w:t>th</w:t>
      </w:r>
      <w:r>
        <w:t xml:space="preserve"> international supply chain meeting</w:t>
      </w:r>
    </w:p>
    <w:p w14:paraId="612FC31B" w14:textId="77777777" w:rsidR="00375DAB" w:rsidRPr="00BE16F7" w:rsidRDefault="00375DAB" w:rsidP="00375DAB">
      <w:pPr>
        <w:autoSpaceDE w:val="0"/>
        <w:autoSpaceDN w:val="0"/>
        <w:adjustRightInd w:val="0"/>
        <w:spacing w:line="276" w:lineRule="auto"/>
        <w:rPr>
          <w:rFonts w:eastAsiaTheme="minorEastAsia"/>
          <w:noProof w:val="0"/>
          <w:szCs w:val="22"/>
        </w:rPr>
      </w:pPr>
      <w:r>
        <w:t>with sessions, panel discussions, live simulations, the presentation of finalists, and an Award Night ceremony</w:t>
      </w:r>
    </w:p>
    <w:p w14:paraId="005CBC0D" w14:textId="51E728A5" w:rsidR="004320B2" w:rsidRDefault="00FE503F" w:rsidP="00375DAB">
      <w:pPr>
        <w:autoSpaceDE w:val="0"/>
        <w:autoSpaceDN w:val="0"/>
        <w:adjustRightInd w:val="0"/>
        <w:spacing w:line="276" w:lineRule="auto"/>
        <w:rPr>
          <w:rFonts w:eastAsiaTheme="minorEastAsia"/>
          <w:b/>
          <w:noProof w:val="0"/>
          <w:szCs w:val="22"/>
        </w:rPr>
      </w:pPr>
      <w:r>
        <w:rPr>
          <w:b/>
          <w:szCs w:val="22"/>
        </w:rPr>
        <w:t xml:space="preserve">November </w:t>
      </w:r>
      <w:r w:rsidR="00375DAB">
        <w:rPr>
          <w:b/>
          <w:szCs w:val="22"/>
        </w:rPr>
        <w:t>20 and 21, 2018</w:t>
      </w:r>
    </w:p>
    <w:p w14:paraId="00A6FF04" w14:textId="77777777" w:rsidR="00375DAB" w:rsidRPr="00BE16F7" w:rsidRDefault="00375DAB" w:rsidP="00375DAB">
      <w:pPr>
        <w:autoSpaceDE w:val="0"/>
        <w:autoSpaceDN w:val="0"/>
        <w:adjustRightInd w:val="0"/>
        <w:spacing w:after="120" w:line="276" w:lineRule="auto"/>
        <w:rPr>
          <w:rFonts w:eastAsiaTheme="minorEastAsia"/>
          <w:noProof w:val="0"/>
          <w:szCs w:val="22"/>
        </w:rPr>
      </w:pPr>
      <w:r>
        <w:t>at Hypermotion in Frankfurt am Main</w:t>
      </w:r>
    </w:p>
    <w:p w14:paraId="2191EA17" w14:textId="549EF8E2" w:rsidR="00375DAB" w:rsidRPr="00A36193" w:rsidRDefault="00375DAB" w:rsidP="00375DAB">
      <w:pPr>
        <w:rPr>
          <w:rStyle w:val="Hyperlink"/>
          <w:b/>
        </w:rPr>
      </w:pPr>
      <w:r>
        <w:rPr>
          <w:b/>
        </w:rPr>
        <w:t xml:space="preserve">Click here for a </w:t>
      </w:r>
      <w:r w:rsidR="00A36193">
        <w:rPr>
          <w:b/>
        </w:rPr>
        <w:fldChar w:fldCharType="begin"/>
      </w:r>
      <w:r w:rsidR="000E2ABC">
        <w:rPr>
          <w:b/>
        </w:rPr>
        <w:instrText>HYPERLINK "https://www.exchainge.de/exchainge-wAssets/docs/Flyer-Broschueren/EX2018-Broschuere_1-16_lowlow_DOPPELSEITE.pdf"</w:instrText>
      </w:r>
      <w:r w:rsidR="000E2ABC">
        <w:rPr>
          <w:b/>
        </w:rPr>
      </w:r>
      <w:r w:rsidR="00A36193">
        <w:rPr>
          <w:b/>
        </w:rPr>
        <w:fldChar w:fldCharType="separate"/>
      </w:r>
      <w:r w:rsidRPr="00A36193">
        <w:rPr>
          <w:rStyle w:val="Hyperlink"/>
          <w:b/>
        </w:rPr>
        <w:t>program brochure for EXCHAiNGE 2018</w:t>
      </w:r>
    </w:p>
    <w:p w14:paraId="75CE2797" w14:textId="0412BCCB" w:rsidR="00375DAB" w:rsidRDefault="00A36193" w:rsidP="00375DAB">
      <w:r>
        <w:rPr>
          <w:b/>
        </w:rPr>
        <w:fldChar w:fldCharType="end"/>
      </w:r>
    </w:p>
    <w:p w14:paraId="00D1C9F7" w14:textId="77777777" w:rsidR="00375DAB" w:rsidRPr="00BE16F7" w:rsidRDefault="00375DAB" w:rsidP="00375DAB"/>
    <w:p w14:paraId="0B3DB0D2" w14:textId="77777777" w:rsidR="00B6778C" w:rsidRPr="00F2566D" w:rsidRDefault="003259F9" w:rsidP="00B6778C">
      <w:pPr>
        <w:pStyle w:val="Blocktext"/>
        <w:tabs>
          <w:tab w:val="left" w:pos="7230"/>
        </w:tabs>
        <w:ind w:left="0" w:right="-1"/>
        <w:rPr>
          <w:rFonts w:cs="Arial"/>
          <w:b/>
        </w:rPr>
      </w:pPr>
      <w:r>
        <w:rPr>
          <w:b/>
        </w:rPr>
        <w:t xml:space="preserve">About </w:t>
      </w:r>
      <w:proofErr w:type="spellStart"/>
      <w:r>
        <w:rPr>
          <w:b/>
        </w:rPr>
        <w:t>EXCHAiNGE</w:t>
      </w:r>
      <w:proofErr w:type="spellEnd"/>
    </w:p>
    <w:p w14:paraId="58B52295" w14:textId="209E7208" w:rsidR="004320B2" w:rsidRDefault="00B6778C" w:rsidP="00A62A13">
      <w:pPr>
        <w:pStyle w:val="Blocktext"/>
        <w:tabs>
          <w:tab w:val="left" w:pos="7230"/>
        </w:tabs>
        <w:ind w:left="0" w:right="-1"/>
        <w:jc w:val="left"/>
        <w:rPr>
          <w:rFonts w:cs="Arial"/>
        </w:rPr>
      </w:pPr>
      <w:bookmarkStart w:id="0" w:name="_Hlk522182991"/>
      <w:r>
        <w:t xml:space="preserve">The “Supply </w:t>
      </w:r>
      <w:proofErr w:type="spellStart"/>
      <w:r>
        <w:t>Chainers</w:t>
      </w:r>
      <w:proofErr w:type="spellEnd"/>
      <w:r>
        <w:t>’ Community” brings together some 200 movers and shakers from the worlds of SCM, finance, logist</w:t>
      </w:r>
      <w:r w:rsidR="00FE503F">
        <w:t xml:space="preserve">ics, and purchasing on November </w:t>
      </w:r>
      <w:r>
        <w:t>20 and 21, 2018. Representativ</w:t>
      </w:r>
      <w:r w:rsidR="004D6F7D">
        <w:t>es from businesses of all sizes – f</w:t>
      </w:r>
      <w:r>
        <w:t>rom</w:t>
      </w:r>
      <w:r w:rsidR="00A36193">
        <w:t xml:space="preserve"> start-ups to large enterprises – </w:t>
      </w:r>
      <w:r>
        <w:t>meet to talk about new business models, disruption, and approaches to successful integration. The theme: “New Work &amp; Digital Business.”</w:t>
      </w:r>
    </w:p>
    <w:p w14:paraId="37FC9F9C" w14:textId="75C93AC3" w:rsidR="00C363D9" w:rsidRPr="00F2566D" w:rsidRDefault="00B6778C" w:rsidP="00A62A13">
      <w:pPr>
        <w:pStyle w:val="Blocktext"/>
        <w:tabs>
          <w:tab w:val="left" w:pos="7230"/>
        </w:tabs>
        <w:ind w:left="0" w:right="-1"/>
        <w:jc w:val="left"/>
        <w:rPr>
          <w:rFonts w:cs="Arial"/>
        </w:rPr>
      </w:pPr>
      <w:proofErr w:type="spellStart"/>
      <w:r>
        <w:t>EXCHAiNGE</w:t>
      </w:r>
      <w:proofErr w:type="spellEnd"/>
      <w:r>
        <w:t xml:space="preserve"> offers roadmaps for navigating today’s top issues: sustainability, culture and mindsets, </w:t>
      </w:r>
      <w:proofErr w:type="spellStart"/>
      <w:r>
        <w:t>blockchain</w:t>
      </w:r>
      <w:proofErr w:type="spellEnd"/>
      <w:r>
        <w:t xml:space="preserve">, big data, and artificial intelligence. Visitors get valuable tips on repositioning their businesses to become drivers of innovation with the goal of generating a critical competitive advantage. </w:t>
      </w:r>
      <w:proofErr w:type="spellStart"/>
      <w:r>
        <w:t>EXCHAiNGE</w:t>
      </w:r>
      <w:proofErr w:type="spellEnd"/>
      <w:r>
        <w:t xml:space="preserve"> stands as an established networking platform that keeps visitors engaged through robust case studies and illuminating roundtables. The event is organized by EUROEXPO </w:t>
      </w:r>
      <w:proofErr w:type="spellStart"/>
      <w:r>
        <w:t>Messe</w:t>
      </w:r>
      <w:proofErr w:type="spellEnd"/>
      <w:r>
        <w:t xml:space="preserve">- und </w:t>
      </w:r>
      <w:proofErr w:type="spellStart"/>
      <w:r>
        <w:t>Kongress</w:t>
      </w:r>
      <w:proofErr w:type="spellEnd"/>
      <w:r>
        <w:t>-GmbH in M</w:t>
      </w:r>
      <w:bookmarkStart w:id="1" w:name="_GoBack"/>
      <w:bookmarkEnd w:id="1"/>
      <w:r>
        <w:t>unich.</w:t>
      </w:r>
      <w:bookmarkEnd w:id="0"/>
      <w:r>
        <w:t xml:space="preserve"> This year for the first time, the international meetup for supply chain and operations experts will take place in conjunction with the </w:t>
      </w:r>
      <w:proofErr w:type="spellStart"/>
      <w:r>
        <w:t>Hypermotion</w:t>
      </w:r>
      <w:proofErr w:type="spellEnd"/>
      <w:r>
        <w:t xml:space="preserve"> trade show (organized by </w:t>
      </w:r>
      <w:proofErr w:type="spellStart"/>
      <w:r>
        <w:t>Messe</w:t>
      </w:r>
      <w:proofErr w:type="spellEnd"/>
      <w:r>
        <w:t xml:space="preserve"> Fra</w:t>
      </w:r>
      <w:r w:rsidR="00FE503F">
        <w:t xml:space="preserve">nkfurt), which draws some 3,000 </w:t>
      </w:r>
      <w:r>
        <w:t xml:space="preserve">participants. Those attending </w:t>
      </w:r>
      <w:proofErr w:type="spellStart"/>
      <w:r>
        <w:t>EXCHAiNGE</w:t>
      </w:r>
      <w:proofErr w:type="spellEnd"/>
      <w:r>
        <w:t xml:space="preserve"> also have the opportunity to visit the </w:t>
      </w:r>
      <w:proofErr w:type="spellStart"/>
      <w:r>
        <w:t>Hypermotion</w:t>
      </w:r>
      <w:proofErr w:type="spellEnd"/>
      <w:r>
        <w:t xml:space="preserve"> exhibit space focusing on the “digital transformation of transport, mob</w:t>
      </w:r>
      <w:r w:rsidR="00FE503F">
        <w:t xml:space="preserve">ility, and logistics”: November </w:t>
      </w:r>
      <w:r w:rsidR="004D6F7D">
        <w:t xml:space="preserve">20 - </w:t>
      </w:r>
      <w:r>
        <w:t>22, 2018.</w:t>
      </w:r>
    </w:p>
    <w:p w14:paraId="7183EDFF" w14:textId="77777777" w:rsidR="00F36C4A" w:rsidRPr="00BE16F7" w:rsidRDefault="00F36C4A" w:rsidP="00CA6B31"/>
    <w:p w14:paraId="6D4E5708" w14:textId="77777777" w:rsidR="00CA6B31" w:rsidRPr="00BE16F7" w:rsidRDefault="00CA6B31" w:rsidP="00CA6B31">
      <w:pPr>
        <w:pStyle w:val="Blocktext"/>
        <w:tabs>
          <w:tab w:val="left" w:pos="7230"/>
        </w:tabs>
        <w:ind w:left="0" w:right="-1"/>
        <w:rPr>
          <w:rFonts w:cs="Arial"/>
          <w:b/>
        </w:rPr>
      </w:pPr>
      <w:r>
        <w:rPr>
          <w:b/>
        </w:rPr>
        <w:t>About HYPERMOTION</w:t>
      </w:r>
    </w:p>
    <w:p w14:paraId="716DB06F" w14:textId="4ED2D9A3" w:rsidR="00F36C4A" w:rsidRPr="00BE16F7" w:rsidRDefault="00F36C4A" w:rsidP="00F36C4A">
      <w:pPr>
        <w:pStyle w:val="TOCTitle"/>
        <w:spacing w:after="120"/>
        <w:rPr>
          <w:rFonts w:cs="Arial"/>
          <w:b w:val="0"/>
          <w:sz w:val="20"/>
        </w:rPr>
      </w:pPr>
      <w:r>
        <w:rPr>
          <w:b w:val="0"/>
          <w:sz w:val="20"/>
        </w:rPr>
        <w:t>Mobility and logistics become on</w:t>
      </w:r>
      <w:r w:rsidR="00FE503F">
        <w:rPr>
          <w:b w:val="0"/>
          <w:sz w:val="20"/>
        </w:rPr>
        <w:t xml:space="preserve">e – </w:t>
      </w:r>
      <w:r>
        <w:rPr>
          <w:b w:val="0"/>
          <w:sz w:val="20"/>
        </w:rPr>
        <w:t xml:space="preserve">at </w:t>
      </w:r>
      <w:proofErr w:type="spellStart"/>
      <w:r>
        <w:rPr>
          <w:b w:val="0"/>
          <w:sz w:val="20"/>
        </w:rPr>
        <w:t>Hypermotion</w:t>
      </w:r>
      <w:proofErr w:type="spellEnd"/>
      <w:r w:rsidR="00FE503F">
        <w:rPr>
          <w:b w:val="0"/>
          <w:sz w:val="20"/>
        </w:rPr>
        <w:t xml:space="preserve"> in Frankfurt am Main, November 20 -</w:t>
      </w:r>
      <w:r>
        <w:rPr>
          <w:b w:val="0"/>
          <w:sz w:val="20"/>
        </w:rPr>
        <w:t>22, 2018.</w:t>
      </w:r>
    </w:p>
    <w:p w14:paraId="18168D22" w14:textId="77777777" w:rsidR="00F36C4A" w:rsidRPr="00BE16F7" w:rsidRDefault="00F36C4A" w:rsidP="00F36C4A">
      <w:pPr>
        <w:pStyle w:val="TOCTitle"/>
        <w:spacing w:after="120"/>
        <w:rPr>
          <w:rFonts w:cs="Arial"/>
          <w:b w:val="0"/>
          <w:sz w:val="20"/>
        </w:rPr>
      </w:pPr>
      <w:r>
        <w:rPr>
          <w:b w:val="0"/>
          <w:sz w:val="20"/>
        </w:rPr>
        <w:t xml:space="preserve">Following its successful debut in 2017, </w:t>
      </w:r>
      <w:proofErr w:type="spellStart"/>
      <w:r>
        <w:rPr>
          <w:b w:val="0"/>
          <w:sz w:val="20"/>
        </w:rPr>
        <w:t>Hypermotion</w:t>
      </w:r>
      <w:proofErr w:type="spellEnd"/>
      <w:r>
        <w:rPr>
          <w:b w:val="0"/>
          <w:sz w:val="20"/>
        </w:rPr>
        <w:t xml:space="preserve"> returns as a platform for forward-looking issues with a focus on smart systems and solutions for mobility, transport, logistics, and digital infrastructure and offering an innovative program for the mobility and logistics industries. Core questions: How will digitization and </w:t>
      </w:r>
      <w:proofErr w:type="spellStart"/>
      <w:r>
        <w:rPr>
          <w:b w:val="0"/>
          <w:sz w:val="20"/>
        </w:rPr>
        <w:t>decarbonization</w:t>
      </w:r>
      <w:proofErr w:type="spellEnd"/>
      <w:r>
        <w:rPr>
          <w:b w:val="0"/>
          <w:sz w:val="20"/>
        </w:rPr>
        <w:t xml:space="preserve"> transform transportation systems? How can we find unique, intermodal solutions for logistics and mobility chains in smart cities and digital regions?</w:t>
      </w:r>
    </w:p>
    <w:p w14:paraId="3431201A" w14:textId="59EE1DFC" w:rsidR="00F36C4A" w:rsidRPr="00BE16F7" w:rsidRDefault="00F36C4A" w:rsidP="00F36C4A">
      <w:pPr>
        <w:pStyle w:val="TOCTitle"/>
        <w:spacing w:after="120"/>
        <w:rPr>
          <w:rFonts w:cs="Arial"/>
          <w:b w:val="0"/>
          <w:sz w:val="20"/>
        </w:rPr>
      </w:pPr>
      <w:r>
        <w:rPr>
          <w:b w:val="0"/>
          <w:sz w:val="20"/>
        </w:rPr>
        <w:t xml:space="preserve">The agenda blends seven interrelated topics: smart &amp; digital regions, data analytics &amp; security, synchronized &amp; urban logistics, </w:t>
      </w:r>
      <w:proofErr w:type="spellStart"/>
      <w:r>
        <w:rPr>
          <w:b w:val="0"/>
          <w:sz w:val="20"/>
        </w:rPr>
        <w:t>hypermodality</w:t>
      </w:r>
      <w:proofErr w:type="spellEnd"/>
      <w:r>
        <w:rPr>
          <w:b w:val="0"/>
          <w:sz w:val="20"/>
        </w:rPr>
        <w:t xml:space="preserve"> (intermodal, multinational, digital), sustainability, monitoring &amp; transparency, and connectivity. The event i</w:t>
      </w:r>
      <w:r w:rsidR="004D6F7D">
        <w:rPr>
          <w:b w:val="0"/>
          <w:sz w:val="20"/>
        </w:rPr>
        <w:t xml:space="preserve">ncludes businesses of all sizes – </w:t>
      </w:r>
      <w:r>
        <w:rPr>
          <w:b w:val="0"/>
          <w:sz w:val="20"/>
        </w:rPr>
        <w:t>from</w:t>
      </w:r>
      <w:r w:rsidR="001607DB">
        <w:rPr>
          <w:b w:val="0"/>
          <w:sz w:val="20"/>
        </w:rPr>
        <w:t xml:space="preserve"> start-ups to large enterprises – </w:t>
      </w:r>
      <w:r>
        <w:rPr>
          <w:b w:val="0"/>
          <w:sz w:val="20"/>
        </w:rPr>
        <w:t xml:space="preserve">together with researchers, policymakers, and representatives of professional associations. For the first time, the </w:t>
      </w:r>
      <w:proofErr w:type="spellStart"/>
      <w:r>
        <w:rPr>
          <w:b w:val="0"/>
          <w:sz w:val="20"/>
        </w:rPr>
        <w:t>EXCHAiNGE</w:t>
      </w:r>
      <w:proofErr w:type="spellEnd"/>
      <w:r>
        <w:rPr>
          <w:b w:val="0"/>
          <w:sz w:val="20"/>
        </w:rPr>
        <w:t xml:space="preserve"> conference is offered b</w:t>
      </w:r>
      <w:r w:rsidR="009112CE">
        <w:rPr>
          <w:b w:val="0"/>
          <w:sz w:val="20"/>
        </w:rPr>
        <w:t xml:space="preserve">oth as a part of </w:t>
      </w:r>
      <w:proofErr w:type="spellStart"/>
      <w:r w:rsidR="009112CE">
        <w:rPr>
          <w:b w:val="0"/>
          <w:sz w:val="20"/>
        </w:rPr>
        <w:t>Hypermotion</w:t>
      </w:r>
      <w:proofErr w:type="spellEnd"/>
      <w:r w:rsidR="009112CE">
        <w:rPr>
          <w:b w:val="0"/>
          <w:sz w:val="20"/>
        </w:rPr>
        <w:t xml:space="preserve"> </w:t>
      </w:r>
      <w:r>
        <w:rPr>
          <w:b w:val="0"/>
          <w:sz w:val="20"/>
        </w:rPr>
        <w:t>2018 and as a standalone event.</w:t>
      </w:r>
    </w:p>
    <w:p w14:paraId="5BA95B9D" w14:textId="11E57008" w:rsidR="00CA6B31" w:rsidRPr="00BE16F7" w:rsidRDefault="00CA6B31" w:rsidP="00CA6B31">
      <w:pPr>
        <w:rPr>
          <w:rStyle w:val="Hyperlink"/>
          <w:color w:val="auto"/>
        </w:rPr>
      </w:pPr>
      <w:r>
        <w:rPr>
          <w:b/>
        </w:rPr>
        <w:t xml:space="preserve">Learn more about </w:t>
      </w:r>
      <w:hyperlink r:id="rId9" w:history="1">
        <w:r w:rsidR="000309E7" w:rsidRPr="000309E7">
          <w:rPr>
            <w:rStyle w:val="Hyperlink"/>
            <w:b/>
          </w:rPr>
          <w:t>Hypermotion</w:t>
        </w:r>
      </w:hyperlink>
      <w:r>
        <w:t>.</w:t>
      </w:r>
    </w:p>
    <w:p w14:paraId="0B2C6B88" w14:textId="77777777" w:rsidR="00CA6B31" w:rsidRPr="00BE16F7" w:rsidRDefault="00CA6B31" w:rsidP="00CA6B31"/>
    <w:p w14:paraId="4225FD8C" w14:textId="77777777" w:rsidR="00832D88" w:rsidRPr="00F2566D" w:rsidRDefault="00832D88" w:rsidP="00F2566D"/>
    <w:p w14:paraId="467CC617" w14:textId="77777777" w:rsidR="00C960B8" w:rsidRPr="00BE16F7" w:rsidRDefault="00C960B8" w:rsidP="00C960B8">
      <w:pPr>
        <w:pStyle w:val="Blocktext"/>
        <w:tabs>
          <w:tab w:val="left" w:pos="7230"/>
        </w:tabs>
        <w:ind w:left="0" w:right="-1"/>
        <w:rPr>
          <w:rFonts w:cs="Arial"/>
          <w:b/>
        </w:rPr>
      </w:pPr>
      <w:r>
        <w:rPr>
          <w:b/>
        </w:rPr>
        <w:t xml:space="preserve">About EUROEXPO </w:t>
      </w:r>
      <w:proofErr w:type="spellStart"/>
      <w:r>
        <w:rPr>
          <w:b/>
        </w:rPr>
        <w:t>Messe</w:t>
      </w:r>
      <w:proofErr w:type="spellEnd"/>
      <w:r>
        <w:rPr>
          <w:b/>
        </w:rPr>
        <w:t xml:space="preserve">- und </w:t>
      </w:r>
      <w:proofErr w:type="spellStart"/>
      <w:r>
        <w:rPr>
          <w:b/>
        </w:rPr>
        <w:t>Kongress</w:t>
      </w:r>
      <w:proofErr w:type="spellEnd"/>
      <w:r>
        <w:rPr>
          <w:b/>
        </w:rPr>
        <w:t>-GmbH</w:t>
      </w:r>
    </w:p>
    <w:p w14:paraId="3BC83F37" w14:textId="5DC00766" w:rsidR="004320B2" w:rsidRDefault="00C960B8" w:rsidP="00C960B8">
      <w:pPr>
        <w:pStyle w:val="Blocktext"/>
        <w:tabs>
          <w:tab w:val="left" w:pos="7230"/>
        </w:tabs>
        <w:ind w:left="0" w:right="0"/>
        <w:jc w:val="left"/>
        <w:rPr>
          <w:rFonts w:cs="Arial"/>
          <w:noProof/>
        </w:rPr>
      </w:pPr>
      <w:r>
        <w:t xml:space="preserve">EUROEXPO </w:t>
      </w:r>
      <w:proofErr w:type="spellStart"/>
      <w:r>
        <w:t>Messe</w:t>
      </w:r>
      <w:proofErr w:type="spellEnd"/>
      <w:r>
        <w:t xml:space="preserve">- und </w:t>
      </w:r>
      <w:proofErr w:type="spellStart"/>
      <w:r>
        <w:t>Kongress</w:t>
      </w:r>
      <w:proofErr w:type="spellEnd"/>
      <w:r>
        <w:t>-GmbH was founded in 1996. To</w:t>
      </w:r>
      <w:r w:rsidR="009112CE">
        <w:t xml:space="preserve">day, EUROEXPO organizes </w:t>
      </w:r>
      <w:proofErr w:type="spellStart"/>
      <w:r w:rsidR="009112CE">
        <w:t>LogiMAT</w:t>
      </w:r>
      <w:proofErr w:type="spellEnd"/>
      <w:r w:rsidR="009112CE">
        <w:t xml:space="preserve">– </w:t>
      </w:r>
      <w:r>
        <w:t>the annual international trade show for intralogistics s</w:t>
      </w:r>
      <w:r w:rsidR="009112CE">
        <w:t xml:space="preserve">olutions and process management – </w:t>
      </w:r>
      <w:r>
        <w:t xml:space="preserve">as well as </w:t>
      </w:r>
      <w:proofErr w:type="spellStart"/>
      <w:r>
        <w:t>LogiMAT</w:t>
      </w:r>
      <w:proofErr w:type="spellEnd"/>
      <w:r>
        <w:t xml:space="preserve"> China and </w:t>
      </w:r>
      <w:proofErr w:type="spellStart"/>
      <w:r>
        <w:t>TradeWorld</w:t>
      </w:r>
      <w:proofErr w:type="spellEnd"/>
      <w:r>
        <w:t>, the professional platform for trade processes.</w:t>
      </w:r>
    </w:p>
    <w:p w14:paraId="0C2DF92D" w14:textId="0FDD2CAD" w:rsidR="00C960B8" w:rsidRPr="00BE16F7" w:rsidRDefault="00C960B8" w:rsidP="00C960B8">
      <w:pPr>
        <w:pStyle w:val="Blocktext"/>
        <w:tabs>
          <w:tab w:val="left" w:pos="7230"/>
        </w:tabs>
        <w:ind w:left="0" w:right="0"/>
        <w:jc w:val="left"/>
        <w:rPr>
          <w:rFonts w:cs="Arial"/>
          <w:noProof/>
        </w:rPr>
      </w:pPr>
      <w:r>
        <w:t>EUR</w:t>
      </w:r>
      <w:r w:rsidR="004D6F7D">
        <w:t>OEXPO also organizes “</w:t>
      </w:r>
      <w:proofErr w:type="spellStart"/>
      <w:r w:rsidR="004D6F7D">
        <w:t>EXCHAiNGE</w:t>
      </w:r>
      <w:proofErr w:type="spellEnd"/>
      <w:r w:rsidR="004D6F7D">
        <w:t xml:space="preserve">- </w:t>
      </w:r>
      <w:r>
        <w:t xml:space="preserve">the Supply </w:t>
      </w:r>
      <w:proofErr w:type="spellStart"/>
      <w:r>
        <w:t>Chainers</w:t>
      </w:r>
      <w:proofErr w:type="spellEnd"/>
      <w:r>
        <w:t>’ Community.” EUROEXPO is also a service provider offering B2C and B2B event management services, such as the organization and implementation of the LOGISTIK HEUTE series.</w:t>
      </w:r>
    </w:p>
    <w:p w14:paraId="5ABCDECE" w14:textId="00F5A26E" w:rsidR="00C960B8" w:rsidRDefault="00C960B8" w:rsidP="00C960B8">
      <w:pPr>
        <w:pStyle w:val="Blocktext"/>
        <w:tabs>
          <w:tab w:val="left" w:pos="7230"/>
        </w:tabs>
        <w:ind w:left="0" w:right="0"/>
        <w:jc w:val="left"/>
      </w:pPr>
      <w:r>
        <w:t xml:space="preserve">For more information, please visit: </w:t>
      </w:r>
      <w:hyperlink r:id="rId10" w:history="1">
        <w:r w:rsidR="008A2504" w:rsidRPr="00586BDD">
          <w:rPr>
            <w:rStyle w:val="Hyperlink"/>
          </w:rPr>
          <w:t>www.euroexpo.de/en</w:t>
        </w:r>
      </w:hyperlink>
    </w:p>
    <w:p w14:paraId="1ABC6C2A" w14:textId="77777777" w:rsidR="00C960B8" w:rsidRPr="005E44AB" w:rsidRDefault="00C960B8" w:rsidP="005E44AB">
      <w:pPr>
        <w:pStyle w:val="Blocktext"/>
        <w:tabs>
          <w:tab w:val="left" w:pos="7230"/>
        </w:tabs>
        <w:ind w:left="0" w:right="0"/>
        <w:jc w:val="left"/>
        <w:rPr>
          <w:rFonts w:cs="Arial"/>
          <w:noProof/>
        </w:rPr>
      </w:pPr>
    </w:p>
    <w:p w14:paraId="498E4D3E" w14:textId="77777777" w:rsidR="00F36C4A" w:rsidRPr="00BE16F7" w:rsidRDefault="00F36C4A" w:rsidP="00F36C4A">
      <w:pPr>
        <w:pStyle w:val="Textkrper"/>
        <w:rPr>
          <w:rFonts w:eastAsiaTheme="minorEastAsia" w:cs="Arial"/>
          <w:b/>
        </w:rPr>
      </w:pPr>
      <w:r>
        <w:rPr>
          <w:b/>
        </w:rPr>
        <w:t>Images are available at www.exchainge.de/en under BLOG/PRESS in the top navigation.</w:t>
      </w:r>
    </w:p>
    <w:p w14:paraId="73361006" w14:textId="77777777" w:rsidR="00F36C4A" w:rsidRPr="00BE16F7" w:rsidRDefault="00F36C4A" w:rsidP="00F36C4A">
      <w:pPr>
        <w:rPr>
          <w:i/>
          <w:sz w:val="20"/>
          <w:szCs w:val="20"/>
        </w:rPr>
      </w:pPr>
    </w:p>
    <w:p w14:paraId="7C11A179" w14:textId="77777777" w:rsidR="00F36C4A" w:rsidRPr="00BE16F7" w:rsidRDefault="00F36C4A" w:rsidP="00F36C4A">
      <w:pPr>
        <w:rPr>
          <w:i/>
          <w:sz w:val="20"/>
          <w:szCs w:val="20"/>
        </w:rPr>
      </w:pPr>
      <w:r>
        <w:rPr>
          <w:i/>
          <w:sz w:val="20"/>
          <w:szCs w:val="20"/>
        </w:rPr>
        <w:t>For more information, please contact:</w:t>
      </w:r>
    </w:p>
    <w:p w14:paraId="4B6CA35B" w14:textId="77777777" w:rsidR="00F36C4A" w:rsidRPr="00BE16F7" w:rsidRDefault="00F36C4A" w:rsidP="00F36C4A">
      <w:pPr>
        <w:rPr>
          <w:i/>
          <w:sz w:val="20"/>
          <w:szCs w:val="20"/>
        </w:rPr>
      </w:pPr>
      <w:r>
        <w:rPr>
          <w:i/>
          <w:sz w:val="20"/>
          <w:szCs w:val="20"/>
        </w:rPr>
        <w:t>Hendrikje Rother</w:t>
      </w:r>
    </w:p>
    <w:p w14:paraId="21C3B267" w14:textId="77777777" w:rsidR="00F36C4A" w:rsidRPr="00BE16F7" w:rsidRDefault="00F36C4A" w:rsidP="00F36C4A">
      <w:pPr>
        <w:rPr>
          <w:i/>
          <w:sz w:val="20"/>
          <w:szCs w:val="20"/>
        </w:rPr>
      </w:pPr>
      <w:r>
        <w:rPr>
          <w:i/>
          <w:sz w:val="20"/>
          <w:szCs w:val="20"/>
        </w:rPr>
        <w:t>Marketing/Press</w:t>
      </w:r>
    </w:p>
    <w:p w14:paraId="6B9FD2D0" w14:textId="77777777" w:rsidR="00F36C4A" w:rsidRPr="00BE16F7" w:rsidRDefault="00F36C4A" w:rsidP="00F36C4A">
      <w:pPr>
        <w:rPr>
          <w:i/>
          <w:sz w:val="20"/>
          <w:szCs w:val="20"/>
        </w:rPr>
      </w:pPr>
      <w:r>
        <w:rPr>
          <w:i/>
          <w:sz w:val="20"/>
          <w:szCs w:val="20"/>
        </w:rPr>
        <w:t>EUROEXPO Messe- und Kongress-GmbH</w:t>
      </w:r>
    </w:p>
    <w:p w14:paraId="6D6754A5" w14:textId="33771CC3" w:rsidR="00F36C4A" w:rsidRPr="00BE16F7" w:rsidRDefault="00CA4B9C" w:rsidP="00F36C4A">
      <w:pPr>
        <w:rPr>
          <w:i/>
          <w:sz w:val="20"/>
          <w:szCs w:val="20"/>
        </w:rPr>
      </w:pPr>
      <w:r>
        <w:rPr>
          <w:i/>
          <w:sz w:val="20"/>
          <w:szCs w:val="20"/>
        </w:rPr>
        <w:t xml:space="preserve">Phone: +49 89 323 91 </w:t>
      </w:r>
      <w:r w:rsidR="00F36C4A">
        <w:rPr>
          <w:i/>
          <w:sz w:val="20"/>
          <w:szCs w:val="20"/>
        </w:rPr>
        <w:t>240</w:t>
      </w:r>
    </w:p>
    <w:p w14:paraId="30272B1D" w14:textId="77777777" w:rsidR="00F36C4A" w:rsidRPr="00BE16F7" w:rsidRDefault="00F36C4A" w:rsidP="00F36C4A">
      <w:pPr>
        <w:rPr>
          <w:i/>
          <w:sz w:val="20"/>
          <w:szCs w:val="20"/>
        </w:rPr>
      </w:pPr>
      <w:r>
        <w:rPr>
          <w:i/>
          <w:sz w:val="20"/>
          <w:szCs w:val="20"/>
        </w:rPr>
        <w:t>hendrikje.rother@euroexpo.de</w:t>
      </w:r>
    </w:p>
    <w:p w14:paraId="69ADC409" w14:textId="77777777" w:rsidR="00F36C4A" w:rsidRPr="00BE16F7" w:rsidRDefault="00F36C4A" w:rsidP="00F36C4A">
      <w:pPr>
        <w:rPr>
          <w:i/>
          <w:sz w:val="20"/>
          <w:szCs w:val="20"/>
        </w:rPr>
      </w:pPr>
      <w:r>
        <w:rPr>
          <w:i/>
          <w:sz w:val="20"/>
          <w:szCs w:val="20"/>
        </w:rPr>
        <w:t>www.exchainge.de/en</w:t>
      </w:r>
    </w:p>
    <w:p w14:paraId="4A467891" w14:textId="77777777" w:rsidR="00F36C4A" w:rsidRPr="00BE16F7" w:rsidRDefault="00F36C4A" w:rsidP="00F36C4A">
      <w:pPr>
        <w:rPr>
          <w:i/>
          <w:sz w:val="20"/>
          <w:szCs w:val="20"/>
        </w:rPr>
      </w:pPr>
    </w:p>
    <w:p w14:paraId="0C8C30B7" w14:textId="41B67C99" w:rsidR="00F36C4A" w:rsidRPr="00BE16F7" w:rsidRDefault="00BA7902" w:rsidP="00F36C4A">
      <w:pPr>
        <w:rPr>
          <w:sz w:val="20"/>
          <w:szCs w:val="20"/>
        </w:rPr>
      </w:pPr>
      <w:r>
        <w:rPr>
          <w:sz w:val="20"/>
          <w:szCs w:val="20"/>
        </w:rPr>
        <w:t xml:space="preserve">(Characters with spaces: </w:t>
      </w:r>
      <w:r w:rsidR="005C51A7">
        <w:rPr>
          <w:sz w:val="20"/>
          <w:szCs w:val="20"/>
        </w:rPr>
        <w:t>10</w:t>
      </w:r>
      <w:r>
        <w:rPr>
          <w:sz w:val="20"/>
          <w:szCs w:val="20"/>
        </w:rPr>
        <w:t>,</w:t>
      </w:r>
      <w:r w:rsidR="005C51A7">
        <w:rPr>
          <w:sz w:val="20"/>
          <w:szCs w:val="20"/>
        </w:rPr>
        <w:t>168</w:t>
      </w:r>
      <w:r>
        <w:rPr>
          <w:sz w:val="20"/>
          <w:szCs w:val="20"/>
        </w:rPr>
        <w:t>)</w:t>
      </w:r>
    </w:p>
    <w:p w14:paraId="79358E61" w14:textId="77777777" w:rsidR="00F36C4A" w:rsidRPr="00BE16F7" w:rsidRDefault="00F36C4A" w:rsidP="00F36C4A">
      <w:pPr>
        <w:rPr>
          <w:sz w:val="20"/>
          <w:szCs w:val="20"/>
        </w:rPr>
      </w:pPr>
    </w:p>
    <w:p w14:paraId="74DD43C5" w14:textId="05E06D1B" w:rsidR="00AD3BD8" w:rsidRDefault="00F36C4A" w:rsidP="00F36C4A">
      <w:pPr>
        <w:spacing w:after="120"/>
        <w:rPr>
          <w:rStyle w:val="Hyperlink"/>
          <w:i/>
          <w:sz w:val="20"/>
        </w:rPr>
      </w:pPr>
      <w:r>
        <w:rPr>
          <w:i/>
          <w:sz w:val="20"/>
        </w:rPr>
        <w:t xml:space="preserve">EUROEXPO blog postings may be reprinted free of charge. Texts and images can be found at the EXCHAiNGE blog page under </w:t>
      </w:r>
      <w:hyperlink r:id="rId11" w:history="1">
        <w:r w:rsidR="00AD3BD8" w:rsidRPr="00586BDD">
          <w:rPr>
            <w:rStyle w:val="Hyperlink"/>
            <w:i/>
            <w:sz w:val="20"/>
          </w:rPr>
          <w:t>www.exchainge.de/en</w:t>
        </w:r>
      </w:hyperlink>
    </w:p>
    <w:p w14:paraId="312EC59C" w14:textId="1669AC66" w:rsidR="00F36C4A" w:rsidRPr="00B419EE" w:rsidRDefault="00F36C4A" w:rsidP="00F36C4A">
      <w:pPr>
        <w:rPr>
          <w:sz w:val="24"/>
        </w:rPr>
      </w:pPr>
      <w:r>
        <w:rPr>
          <w:i/>
          <w:sz w:val="20"/>
        </w:rPr>
        <w:t xml:space="preserve">Please send a copy of any republication by email to </w:t>
      </w:r>
      <w:hyperlink r:id="rId12" w:history="1">
        <w:r>
          <w:rPr>
            <w:rStyle w:val="Hyperlink"/>
            <w:i/>
            <w:sz w:val="20"/>
          </w:rPr>
          <w:t>hendrikje.rother@euroexpo.de</w:t>
        </w:r>
      </w:hyperlink>
      <w:r>
        <w:t xml:space="preserve"> or by postal mail to EU</w:t>
      </w:r>
      <w:r w:rsidR="00CA4B9C">
        <w:t xml:space="preserve">ROEXPO Messe- und Kongress-GmbH </w:t>
      </w:r>
      <w:r>
        <w:t>| Pr</w:t>
      </w:r>
      <w:r w:rsidR="00CA4B9C">
        <w:t xml:space="preserve">esse- und Öffentlichkeitsarbeit| Joseph-Dollinger-Bogen 7 | 80807 </w:t>
      </w:r>
      <w:r>
        <w:t>München.</w:t>
      </w:r>
    </w:p>
    <w:p w14:paraId="6A5FBEFF" w14:textId="77777777" w:rsidR="00F36C4A" w:rsidRPr="0043295F" w:rsidRDefault="00F36C4A" w:rsidP="00E55CAC">
      <w:pPr>
        <w:pStyle w:val="Blocktext"/>
        <w:tabs>
          <w:tab w:val="left" w:pos="7230"/>
        </w:tabs>
        <w:ind w:left="0" w:right="-1"/>
        <w:jc w:val="left"/>
        <w:rPr>
          <w:rFonts w:cs="Arial"/>
        </w:rPr>
      </w:pPr>
    </w:p>
    <w:sectPr w:rsidR="00F36C4A" w:rsidRPr="0043295F" w:rsidSect="00F2566D">
      <w:headerReference w:type="default" r:id="rId13"/>
      <w:footerReference w:type="default" r:id="rId14"/>
      <w:pgSz w:w="11906" w:h="16838"/>
      <w:pgMar w:top="1418" w:right="1247"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AA2E9" w14:textId="77777777" w:rsidR="005A43D3" w:rsidRDefault="005A43D3" w:rsidP="002D7F64">
      <w:r>
        <w:separator/>
      </w:r>
    </w:p>
  </w:endnote>
  <w:endnote w:type="continuationSeparator" w:id="0">
    <w:p w14:paraId="7D2E2919" w14:textId="77777777" w:rsidR="005A43D3" w:rsidRDefault="005A43D3" w:rsidP="002D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479200"/>
      <w:docPartObj>
        <w:docPartGallery w:val="Page Numbers (Bottom of Page)"/>
        <w:docPartUnique/>
      </w:docPartObj>
    </w:sdtPr>
    <w:sdtEndPr/>
    <w:sdtContent>
      <w:p w14:paraId="44282613" w14:textId="2F938FA3" w:rsidR="00F20BC1" w:rsidRDefault="00480FDC" w:rsidP="004E22D5">
        <w:pPr>
          <w:pStyle w:val="Fuzeile"/>
          <w:jc w:val="right"/>
        </w:pPr>
        <w:r>
          <w:fldChar w:fldCharType="begin"/>
        </w:r>
        <w:r w:rsidR="00F20BC1">
          <w:instrText>PAGE   \* MERGEFORMAT</w:instrText>
        </w:r>
        <w:r>
          <w:fldChar w:fldCharType="separate"/>
        </w:r>
        <w:r w:rsidR="000309E7">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6B0F1" w14:textId="77777777" w:rsidR="005A43D3" w:rsidRDefault="005A43D3" w:rsidP="002D7F64">
      <w:r>
        <w:separator/>
      </w:r>
    </w:p>
  </w:footnote>
  <w:footnote w:type="continuationSeparator" w:id="0">
    <w:p w14:paraId="3DF5E051" w14:textId="77777777" w:rsidR="005A43D3" w:rsidRDefault="005A43D3" w:rsidP="002D7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8F9FE" w14:textId="77777777" w:rsidR="00A061BE" w:rsidRDefault="00A061BE">
    <w:pPr>
      <w:pStyle w:val="Kopfzeile"/>
    </w:pPr>
    <w:r>
      <w:rPr>
        <w:lang w:val="de-DE"/>
      </w:rPr>
      <mc:AlternateContent>
        <mc:Choice Requires="wps">
          <w:drawing>
            <wp:anchor distT="0" distB="0" distL="114300" distR="114300" simplePos="0" relativeHeight="251661312" behindDoc="0" locked="0" layoutInCell="0" allowOverlap="1" wp14:anchorId="33FC9647" wp14:editId="7C1E000D">
              <wp:simplePos x="0" y="0"/>
              <wp:positionH relativeFrom="margin">
                <wp:posOffset>14605</wp:posOffset>
              </wp:positionH>
              <wp:positionV relativeFrom="topMargin">
                <wp:posOffset>373380</wp:posOffset>
              </wp:positionV>
              <wp:extent cx="5943600" cy="170815"/>
              <wp:effectExtent l="0" t="0" r="0" b="0"/>
              <wp:wrapNone/>
              <wp:docPr id="473" name="Textfeld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inorHAnsi"/>
                              <w:noProof w:val="0"/>
                              <w:szCs w:val="22"/>
                            </w:rPr>
                            <w:alias w:val="Title"/>
                            <w:id w:val="180398536"/>
                            <w:dataBinding w:prefixMappings="xmlns:ns0='http://schemas.openxmlformats.org/package/2006/metadata/core-properties' xmlns:ns1='http://purl.org/dc/elements/1.1/'" w:xpath="/ns0:coreProperties[1]/ns1:title[1]" w:storeItemID="{6C3C8BC8-F283-45AE-878A-BAB7291924A1}"/>
                            <w:text/>
                          </w:sdtPr>
                          <w:sdtEndPr/>
                          <w:sdtContent>
                            <w:p w14:paraId="3FAC5E64" w14:textId="087FA3E3" w:rsidR="00A061BE" w:rsidRPr="00E4527E" w:rsidRDefault="00A061BE" w:rsidP="00A061BE">
                              <w:proofErr w:type="spellStart"/>
                              <w:r w:rsidRPr="00A061BE">
                                <w:rPr>
                                  <w:rFonts w:eastAsiaTheme="minorHAnsi"/>
                                  <w:noProof w:val="0"/>
                                  <w:szCs w:val="22"/>
                                  <w:lang w:eastAsia="en-US"/>
                                </w:rPr>
                                <w:t>EXCHAiNGE</w:t>
                              </w:r>
                              <w:proofErr w:type="spellEnd"/>
                              <w:r w:rsidRPr="00A061BE">
                                <w:rPr>
                                  <w:rFonts w:eastAsiaTheme="minorHAnsi"/>
                                  <w:noProof w:val="0"/>
                                  <w:szCs w:val="22"/>
                                  <w:lang w:eastAsia="en-US"/>
                                </w:rPr>
                                <w:t xml:space="preserve"> 2018 | November</w:t>
                              </w:r>
                              <w:r w:rsidR="00597E3A">
                                <w:rPr>
                                  <w:rFonts w:eastAsiaTheme="minorHAnsi"/>
                                  <w:noProof w:val="0"/>
                                  <w:szCs w:val="22"/>
                                  <w:lang w:eastAsia="en-US"/>
                                </w:rPr>
                                <w:t xml:space="preserve"> 20–21</w:t>
                              </w:r>
                              <w:r w:rsidRPr="00A061BE">
                                <w:rPr>
                                  <w:rFonts w:eastAsiaTheme="minorHAnsi"/>
                                  <w:noProof w:val="0"/>
                                  <w:szCs w:val="22"/>
                                  <w:lang w:eastAsia="en-US"/>
                                </w:rPr>
                                <w:t xml:space="preserve"> | Frankfurt am Main</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3FC9647" id="_x0000_t202" coordsize="21600,21600" o:spt="202" path="m,l,21600r21600,l21600,xe">
              <v:stroke joinstyle="miter"/>
              <v:path gradientshapeok="t" o:connecttype="rect"/>
            </v:shapetype>
            <v:shape id="Textfeld 473" o:spid="_x0000_s1026" type="#_x0000_t202" style="position:absolute;margin-left:1.15pt;margin-top:29.4pt;width:468pt;height:13.45pt;z-index:251661312;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3yrQ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" o:allowincell="f" filled="f" stroked="f">
              <v:textbox style="mso-fit-shape-to-text:t" inset=",0,,0">
                <w:txbxContent>
                  <w:sdt>
                    <w:sdtPr>
                      <w:rPr>
                        <w:rFonts w:eastAsiaTheme="minorHAnsi"/>
                        <w:noProof w:val="0"/>
                        <w:szCs w:val="22"/>
                      </w:rPr>
                      <w:alias w:val="Title"/>
                      <w:id w:val="180398536"/>
                      <w:dataBinding w:prefixMappings="xmlns:ns0='http://schemas.openxmlformats.org/package/2006/metadata/core-properties' xmlns:ns1='http://purl.org/dc/elements/1.1/'" w:xpath="/ns0:coreProperties[1]/ns1:title[1]" w:storeItemID="{6C3C8BC8-F283-45AE-878A-BAB7291924A1}"/>
                      <w:text/>
                    </w:sdtPr>
                    <w:sdtEndPr/>
                    <w:sdtContent>
                      <w:p w14:paraId="3FAC5E64" w14:textId="087FA3E3" w:rsidR="00A061BE" w:rsidRPr="00E4527E" w:rsidRDefault="00A061BE" w:rsidP="00A061BE">
                        <w:proofErr w:type="spellStart"/>
                        <w:r w:rsidRPr="00A061BE">
                          <w:rPr>
                            <w:rFonts w:eastAsiaTheme="minorHAnsi"/>
                            <w:noProof w:val="0"/>
                            <w:szCs w:val="22"/>
                            <w:lang w:eastAsia="en-US"/>
                          </w:rPr>
                          <w:t>EXCHAiNGE</w:t>
                        </w:r>
                        <w:proofErr w:type="spellEnd"/>
                        <w:r w:rsidRPr="00A061BE">
                          <w:rPr>
                            <w:rFonts w:eastAsiaTheme="minorHAnsi"/>
                            <w:noProof w:val="0"/>
                            <w:szCs w:val="22"/>
                            <w:lang w:eastAsia="en-US"/>
                          </w:rPr>
                          <w:t xml:space="preserve"> 2018 | November</w:t>
                        </w:r>
                        <w:r w:rsidR="00597E3A">
                          <w:rPr>
                            <w:rFonts w:eastAsiaTheme="minorHAnsi"/>
                            <w:noProof w:val="0"/>
                            <w:szCs w:val="22"/>
                            <w:lang w:eastAsia="en-US"/>
                          </w:rPr>
                          <w:t xml:space="preserve"> 20–21</w:t>
                        </w:r>
                        <w:r w:rsidRPr="00A061BE">
                          <w:rPr>
                            <w:rFonts w:eastAsiaTheme="minorHAnsi"/>
                            <w:noProof w:val="0"/>
                            <w:szCs w:val="22"/>
                            <w:lang w:eastAsia="en-US"/>
                          </w:rPr>
                          <w:t xml:space="preserve"> | Frankfurt am Main</w:t>
                        </w:r>
                      </w:p>
                    </w:sdtContent>
                  </w:sdt>
                </w:txbxContent>
              </v:textbox>
              <w10:wrap anchorx="margin" anchory="margin"/>
            </v:shape>
          </w:pict>
        </mc:Fallback>
      </mc:AlternateContent>
    </w:r>
    <w:r>
      <w:rPr>
        <w:lang w:val="de-DE"/>
      </w:rPr>
      <mc:AlternateContent>
        <mc:Choice Requires="wps">
          <w:drawing>
            <wp:anchor distT="0" distB="0" distL="114300" distR="114300" simplePos="0" relativeHeight="251659264" behindDoc="0" locked="0" layoutInCell="0" allowOverlap="1" wp14:anchorId="689284A9" wp14:editId="57F841D4">
              <wp:simplePos x="0" y="0"/>
              <wp:positionH relativeFrom="page">
                <wp:align>left</wp:align>
              </wp:positionH>
              <wp:positionV relativeFrom="topMargin">
                <wp:align>center</wp:align>
              </wp:positionV>
              <wp:extent cx="914400" cy="170815"/>
              <wp:effectExtent l="0" t="0" r="0" b="0"/>
              <wp:wrapNone/>
              <wp:docPr id="474" name="Textfeld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14:paraId="2AA4474C" w14:textId="3A220B53" w:rsidR="00A061BE" w:rsidRPr="004339D6" w:rsidRDefault="00A061BE" w:rsidP="00A061BE">
                          <w:pPr>
                            <w:jc w:val="right"/>
                            <w:rPr>
                              <w:color w:val="FFFFFF" w:themeColor="background1"/>
                              <w14:numForm w14:val="lining"/>
                            </w:rPr>
                          </w:pPr>
                          <w:r w:rsidRPr="004339D6">
                            <w:fldChar w:fldCharType="begin"/>
                          </w:r>
                          <w:r w:rsidRPr="004339D6">
                            <w:instrText>PAGE   \* MERGEFORMAT</w:instrText>
                          </w:r>
                          <w:r w:rsidRPr="004339D6">
                            <w:fldChar w:fldCharType="separate"/>
                          </w:r>
                          <w:r w:rsidR="000309E7" w:rsidRPr="000309E7">
                            <w:rPr>
                              <w:color w:val="FFFFFF" w:themeColor="background1"/>
                            </w:rPr>
                            <w:t>4</w:t>
                          </w:r>
                          <w:r w:rsidRPr="004339D6">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89284A9" id="Textfeld 474"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" o:allowincell="f" fillcolor="#4f81bd [3204]" stroked="f">
              <v:textbox style="mso-fit-shape-to-text:t" inset=",0,,0">
                <w:txbxContent>
                  <w:p w14:paraId="2AA4474C" w14:textId="3A220B53" w:rsidR="00A061BE" w:rsidRPr="004339D6" w:rsidRDefault="00A061BE" w:rsidP="00A061BE">
                    <w:pPr>
                      <w:jc w:val="right"/>
                      <w:rPr>
                        <w:color w:val="FFFFFF" w:themeColor="background1"/>
                        <w14:numForm w14:val="lining"/>
                      </w:rPr>
                    </w:pPr>
                    <w:r w:rsidRPr="004339D6">
                      <w:fldChar w:fldCharType="begin"/>
                    </w:r>
                    <w:r w:rsidRPr="004339D6">
                      <w:instrText>PAGE   \* MERGEFORMAT</w:instrText>
                    </w:r>
                    <w:r w:rsidRPr="004339D6">
                      <w:fldChar w:fldCharType="separate"/>
                    </w:r>
                    <w:r w:rsidR="000309E7" w:rsidRPr="000309E7">
                      <w:rPr>
                        <w:color w:val="FFFFFF" w:themeColor="background1"/>
                      </w:rPr>
                      <w:t>4</w:t>
                    </w:r>
                    <w:r w:rsidRPr="004339D6">
                      <w:rPr>
                        <w:color w:val="FFFFFF" w:themeColor="background1"/>
                      </w:rPr>
                      <w:fldChar w:fldCharType="end"/>
                    </w:r>
                  </w:p>
                </w:txbxContent>
              </v:textbox>
              <w10:wrap anchorx="page" anchory="margin"/>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2C6F"/>
    <w:multiLevelType w:val="multilevel"/>
    <w:tmpl w:val="C800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307E6"/>
    <w:multiLevelType w:val="hybridMultilevel"/>
    <w:tmpl w:val="86001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FB33CC"/>
    <w:multiLevelType w:val="hybridMultilevel"/>
    <w:tmpl w:val="301C2610"/>
    <w:lvl w:ilvl="0" w:tplc="519EA3F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5B0F44"/>
    <w:multiLevelType w:val="hybridMultilevel"/>
    <w:tmpl w:val="A44C9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8E2876"/>
    <w:multiLevelType w:val="hybridMultilevel"/>
    <w:tmpl w:val="97A88CEE"/>
    <w:lvl w:ilvl="0" w:tplc="B7641D7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8CC2EF5"/>
    <w:multiLevelType w:val="hybridMultilevel"/>
    <w:tmpl w:val="5B787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7A09F7"/>
    <w:multiLevelType w:val="hybridMultilevel"/>
    <w:tmpl w:val="F36AB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D6B5A0F"/>
    <w:multiLevelType w:val="hybridMultilevel"/>
    <w:tmpl w:val="66B25BD4"/>
    <w:lvl w:ilvl="0" w:tplc="FAA069B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D1A6938"/>
    <w:multiLevelType w:val="hybridMultilevel"/>
    <w:tmpl w:val="C2E2F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8A0185D"/>
    <w:multiLevelType w:val="hybridMultilevel"/>
    <w:tmpl w:val="9530C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CF4781"/>
    <w:multiLevelType w:val="hybridMultilevel"/>
    <w:tmpl w:val="790C5210"/>
    <w:lvl w:ilvl="0" w:tplc="05E22E3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
  </w:num>
  <w:num w:numId="4">
    <w:abstractNumId w:val="4"/>
  </w:num>
  <w:num w:numId="5">
    <w:abstractNumId w:val="6"/>
  </w:num>
  <w:num w:numId="6">
    <w:abstractNumId w:val="1"/>
  </w:num>
  <w:num w:numId="7">
    <w:abstractNumId w:val="9"/>
  </w:num>
  <w:num w:numId="8">
    <w:abstractNumId w:val="3"/>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33"/>
    <w:rsid w:val="000037D8"/>
    <w:rsid w:val="000117E5"/>
    <w:rsid w:val="00017E8D"/>
    <w:rsid w:val="000309E7"/>
    <w:rsid w:val="00034421"/>
    <w:rsid w:val="00034F65"/>
    <w:rsid w:val="000439A1"/>
    <w:rsid w:val="00046FE2"/>
    <w:rsid w:val="00065926"/>
    <w:rsid w:val="00072062"/>
    <w:rsid w:val="00090407"/>
    <w:rsid w:val="00096455"/>
    <w:rsid w:val="000A2173"/>
    <w:rsid w:val="000A6C61"/>
    <w:rsid w:val="000D11A7"/>
    <w:rsid w:val="000D18D9"/>
    <w:rsid w:val="000E2ABC"/>
    <w:rsid w:val="000E4530"/>
    <w:rsid w:val="001130CA"/>
    <w:rsid w:val="00120C81"/>
    <w:rsid w:val="00120ED0"/>
    <w:rsid w:val="001342A1"/>
    <w:rsid w:val="00142EBC"/>
    <w:rsid w:val="001607DB"/>
    <w:rsid w:val="00163C10"/>
    <w:rsid w:val="0017557B"/>
    <w:rsid w:val="00176081"/>
    <w:rsid w:val="00182A92"/>
    <w:rsid w:val="00182F89"/>
    <w:rsid w:val="00194EF5"/>
    <w:rsid w:val="001A4024"/>
    <w:rsid w:val="001C1111"/>
    <w:rsid w:val="001E6E48"/>
    <w:rsid w:val="00201874"/>
    <w:rsid w:val="00201DB6"/>
    <w:rsid w:val="0021592C"/>
    <w:rsid w:val="0021624D"/>
    <w:rsid w:val="00216CFC"/>
    <w:rsid w:val="00226AB2"/>
    <w:rsid w:val="00227435"/>
    <w:rsid w:val="002560E0"/>
    <w:rsid w:val="002677A8"/>
    <w:rsid w:val="00277934"/>
    <w:rsid w:val="002A3502"/>
    <w:rsid w:val="002D7F64"/>
    <w:rsid w:val="002E41CC"/>
    <w:rsid w:val="002F0E9A"/>
    <w:rsid w:val="002F49FE"/>
    <w:rsid w:val="00301935"/>
    <w:rsid w:val="00316612"/>
    <w:rsid w:val="00317A4B"/>
    <w:rsid w:val="00325884"/>
    <w:rsid w:val="003259F9"/>
    <w:rsid w:val="00327D27"/>
    <w:rsid w:val="00330AAD"/>
    <w:rsid w:val="0033121F"/>
    <w:rsid w:val="003312AB"/>
    <w:rsid w:val="00331BEA"/>
    <w:rsid w:val="003368DA"/>
    <w:rsid w:val="003503BD"/>
    <w:rsid w:val="003523C2"/>
    <w:rsid w:val="0035694D"/>
    <w:rsid w:val="00363C04"/>
    <w:rsid w:val="00366FFD"/>
    <w:rsid w:val="0037220D"/>
    <w:rsid w:val="00375DAB"/>
    <w:rsid w:val="00397D67"/>
    <w:rsid w:val="003A267D"/>
    <w:rsid w:val="003A7025"/>
    <w:rsid w:val="003B5733"/>
    <w:rsid w:val="003B7605"/>
    <w:rsid w:val="004128B4"/>
    <w:rsid w:val="004231C6"/>
    <w:rsid w:val="00430BC7"/>
    <w:rsid w:val="004320B2"/>
    <w:rsid w:val="0043295F"/>
    <w:rsid w:val="004372DD"/>
    <w:rsid w:val="00437FA9"/>
    <w:rsid w:val="00451A0D"/>
    <w:rsid w:val="00453233"/>
    <w:rsid w:val="00471360"/>
    <w:rsid w:val="00477DFE"/>
    <w:rsid w:val="00480FDC"/>
    <w:rsid w:val="00482230"/>
    <w:rsid w:val="00486C97"/>
    <w:rsid w:val="00496D9B"/>
    <w:rsid w:val="004A299E"/>
    <w:rsid w:val="004C122C"/>
    <w:rsid w:val="004D2669"/>
    <w:rsid w:val="004D6F7D"/>
    <w:rsid w:val="004E22D5"/>
    <w:rsid w:val="00506BDC"/>
    <w:rsid w:val="0056084C"/>
    <w:rsid w:val="005727BA"/>
    <w:rsid w:val="00574901"/>
    <w:rsid w:val="00592BFB"/>
    <w:rsid w:val="00597E3A"/>
    <w:rsid w:val="005A43D3"/>
    <w:rsid w:val="005B01BB"/>
    <w:rsid w:val="005B5984"/>
    <w:rsid w:val="005C3ACC"/>
    <w:rsid w:val="005C51A7"/>
    <w:rsid w:val="005E44AB"/>
    <w:rsid w:val="005E7D2A"/>
    <w:rsid w:val="005E7FF7"/>
    <w:rsid w:val="005F0FD4"/>
    <w:rsid w:val="005F706D"/>
    <w:rsid w:val="0060456D"/>
    <w:rsid w:val="006150D9"/>
    <w:rsid w:val="00617C52"/>
    <w:rsid w:val="00634DF6"/>
    <w:rsid w:val="00652F59"/>
    <w:rsid w:val="00665983"/>
    <w:rsid w:val="00677311"/>
    <w:rsid w:val="006913EF"/>
    <w:rsid w:val="00691A2D"/>
    <w:rsid w:val="00697AAD"/>
    <w:rsid w:val="006A37B0"/>
    <w:rsid w:val="006A4BF2"/>
    <w:rsid w:val="006C34A4"/>
    <w:rsid w:val="006E66D2"/>
    <w:rsid w:val="006F0697"/>
    <w:rsid w:val="006F50C8"/>
    <w:rsid w:val="00705181"/>
    <w:rsid w:val="00711CDB"/>
    <w:rsid w:val="00715C34"/>
    <w:rsid w:val="0076317B"/>
    <w:rsid w:val="007713E2"/>
    <w:rsid w:val="007861E6"/>
    <w:rsid w:val="007D068F"/>
    <w:rsid w:val="007D43ED"/>
    <w:rsid w:val="007D495E"/>
    <w:rsid w:val="007D70DA"/>
    <w:rsid w:val="007D76F2"/>
    <w:rsid w:val="007E554A"/>
    <w:rsid w:val="007E7F1E"/>
    <w:rsid w:val="0080070F"/>
    <w:rsid w:val="00812980"/>
    <w:rsid w:val="008149A3"/>
    <w:rsid w:val="008219BB"/>
    <w:rsid w:val="00832D88"/>
    <w:rsid w:val="00833F90"/>
    <w:rsid w:val="00836509"/>
    <w:rsid w:val="008440B3"/>
    <w:rsid w:val="00852833"/>
    <w:rsid w:val="0086147D"/>
    <w:rsid w:val="0087728A"/>
    <w:rsid w:val="008819E1"/>
    <w:rsid w:val="008869D8"/>
    <w:rsid w:val="008A2504"/>
    <w:rsid w:val="008B265F"/>
    <w:rsid w:val="008B5D80"/>
    <w:rsid w:val="008C036F"/>
    <w:rsid w:val="008C1A2E"/>
    <w:rsid w:val="008D388A"/>
    <w:rsid w:val="008E358D"/>
    <w:rsid w:val="009112CE"/>
    <w:rsid w:val="00921A13"/>
    <w:rsid w:val="0092352F"/>
    <w:rsid w:val="00926216"/>
    <w:rsid w:val="00930F4D"/>
    <w:rsid w:val="0094123E"/>
    <w:rsid w:val="00943F45"/>
    <w:rsid w:val="00967D62"/>
    <w:rsid w:val="00970396"/>
    <w:rsid w:val="00973629"/>
    <w:rsid w:val="00980D5E"/>
    <w:rsid w:val="009848AA"/>
    <w:rsid w:val="00991F26"/>
    <w:rsid w:val="00993303"/>
    <w:rsid w:val="009939CA"/>
    <w:rsid w:val="00997D87"/>
    <w:rsid w:val="009A57A2"/>
    <w:rsid w:val="009B0D0B"/>
    <w:rsid w:val="009B1D9E"/>
    <w:rsid w:val="009C55BA"/>
    <w:rsid w:val="009D1341"/>
    <w:rsid w:val="009E2A98"/>
    <w:rsid w:val="009F506D"/>
    <w:rsid w:val="00A019C0"/>
    <w:rsid w:val="00A02B52"/>
    <w:rsid w:val="00A061BE"/>
    <w:rsid w:val="00A12FA5"/>
    <w:rsid w:val="00A320EB"/>
    <w:rsid w:val="00A325BA"/>
    <w:rsid w:val="00A36193"/>
    <w:rsid w:val="00A418CC"/>
    <w:rsid w:val="00A62A13"/>
    <w:rsid w:val="00A632D6"/>
    <w:rsid w:val="00A70F24"/>
    <w:rsid w:val="00A73634"/>
    <w:rsid w:val="00A878A8"/>
    <w:rsid w:val="00AA22C6"/>
    <w:rsid w:val="00AB7B2D"/>
    <w:rsid w:val="00AC009C"/>
    <w:rsid w:val="00AD3BD8"/>
    <w:rsid w:val="00AD604E"/>
    <w:rsid w:val="00AE132B"/>
    <w:rsid w:val="00AE3175"/>
    <w:rsid w:val="00AE3253"/>
    <w:rsid w:val="00B015B4"/>
    <w:rsid w:val="00B2366C"/>
    <w:rsid w:val="00B34948"/>
    <w:rsid w:val="00B41767"/>
    <w:rsid w:val="00B47FE8"/>
    <w:rsid w:val="00B62D2A"/>
    <w:rsid w:val="00B6778C"/>
    <w:rsid w:val="00B81106"/>
    <w:rsid w:val="00B8333E"/>
    <w:rsid w:val="00B948F2"/>
    <w:rsid w:val="00BA058F"/>
    <w:rsid w:val="00BA4141"/>
    <w:rsid w:val="00BA7902"/>
    <w:rsid w:val="00BD20BC"/>
    <w:rsid w:val="00BD7EC3"/>
    <w:rsid w:val="00BE16F7"/>
    <w:rsid w:val="00C06E74"/>
    <w:rsid w:val="00C071EC"/>
    <w:rsid w:val="00C07E8F"/>
    <w:rsid w:val="00C1111F"/>
    <w:rsid w:val="00C1169F"/>
    <w:rsid w:val="00C15065"/>
    <w:rsid w:val="00C363D9"/>
    <w:rsid w:val="00C55814"/>
    <w:rsid w:val="00C571D8"/>
    <w:rsid w:val="00C610D7"/>
    <w:rsid w:val="00C95F61"/>
    <w:rsid w:val="00C960B8"/>
    <w:rsid w:val="00CA4B9C"/>
    <w:rsid w:val="00CA6B31"/>
    <w:rsid w:val="00CB62A8"/>
    <w:rsid w:val="00CD4E8F"/>
    <w:rsid w:val="00CE73FE"/>
    <w:rsid w:val="00D00CA7"/>
    <w:rsid w:val="00D33FEF"/>
    <w:rsid w:val="00D544D3"/>
    <w:rsid w:val="00D558B9"/>
    <w:rsid w:val="00D63ADA"/>
    <w:rsid w:val="00D646B5"/>
    <w:rsid w:val="00D718DC"/>
    <w:rsid w:val="00DC16B6"/>
    <w:rsid w:val="00DE2384"/>
    <w:rsid w:val="00E02ABB"/>
    <w:rsid w:val="00E04666"/>
    <w:rsid w:val="00E07787"/>
    <w:rsid w:val="00E13884"/>
    <w:rsid w:val="00E16B8C"/>
    <w:rsid w:val="00E20EBC"/>
    <w:rsid w:val="00E2438E"/>
    <w:rsid w:val="00E33766"/>
    <w:rsid w:val="00E40188"/>
    <w:rsid w:val="00E55005"/>
    <w:rsid w:val="00E552A9"/>
    <w:rsid w:val="00E55CAC"/>
    <w:rsid w:val="00E74542"/>
    <w:rsid w:val="00E761AC"/>
    <w:rsid w:val="00E80252"/>
    <w:rsid w:val="00E86DC1"/>
    <w:rsid w:val="00E91CA6"/>
    <w:rsid w:val="00EA7B5E"/>
    <w:rsid w:val="00EB42CC"/>
    <w:rsid w:val="00EB5B44"/>
    <w:rsid w:val="00EE12A4"/>
    <w:rsid w:val="00EE5295"/>
    <w:rsid w:val="00EF11DF"/>
    <w:rsid w:val="00EF2FA8"/>
    <w:rsid w:val="00EF5750"/>
    <w:rsid w:val="00F00527"/>
    <w:rsid w:val="00F03AFB"/>
    <w:rsid w:val="00F04D0C"/>
    <w:rsid w:val="00F11CD9"/>
    <w:rsid w:val="00F13E22"/>
    <w:rsid w:val="00F17595"/>
    <w:rsid w:val="00F20BC1"/>
    <w:rsid w:val="00F2566D"/>
    <w:rsid w:val="00F30654"/>
    <w:rsid w:val="00F34A1B"/>
    <w:rsid w:val="00F36C4A"/>
    <w:rsid w:val="00F40FFB"/>
    <w:rsid w:val="00F47148"/>
    <w:rsid w:val="00F50083"/>
    <w:rsid w:val="00F56598"/>
    <w:rsid w:val="00F61338"/>
    <w:rsid w:val="00F955AB"/>
    <w:rsid w:val="00FA4E8F"/>
    <w:rsid w:val="00FA5AED"/>
    <w:rsid w:val="00FC3A6B"/>
    <w:rsid w:val="00FC4240"/>
    <w:rsid w:val="00FD006A"/>
    <w:rsid w:val="00FD78CD"/>
    <w:rsid w:val="00FE50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C6F4A9"/>
  <w15:docId w15:val="{6DED236B-07E1-4348-82F8-DAD7B2C1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3233"/>
    <w:pPr>
      <w:spacing w:after="0" w:line="240" w:lineRule="auto"/>
    </w:pPr>
    <w:rPr>
      <w:rFonts w:ascii="Arial" w:eastAsia="Times New Roman" w:hAnsi="Arial" w:cs="Arial"/>
      <w:noProof/>
      <w:szCs w:val="24"/>
      <w:lang w:eastAsia="de-DE"/>
    </w:rPr>
  </w:style>
  <w:style w:type="paragraph" w:styleId="berschrift1">
    <w:name w:val="heading 1"/>
    <w:basedOn w:val="Standard"/>
    <w:next w:val="Standard"/>
    <w:link w:val="berschrift1Zchn"/>
    <w:uiPriority w:val="9"/>
    <w:qFormat/>
    <w:rsid w:val="009848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E22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1342A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3233"/>
    <w:pPr>
      <w:ind w:left="720"/>
      <w:contextualSpacing/>
    </w:pPr>
    <w:rPr>
      <w:rFonts w:ascii="Times New Roman" w:eastAsia="Calibri" w:hAnsi="Times New Roman" w:cs="Times New Roman"/>
      <w:noProof w:val="0"/>
      <w:sz w:val="24"/>
    </w:rPr>
  </w:style>
  <w:style w:type="paragraph" w:styleId="Textkrper">
    <w:name w:val="Body Text"/>
    <w:basedOn w:val="Standard"/>
    <w:link w:val="TextkrperZchn"/>
    <w:qFormat/>
    <w:rsid w:val="00453233"/>
    <w:pPr>
      <w:spacing w:after="120"/>
      <w:jc w:val="both"/>
    </w:pPr>
    <w:rPr>
      <w:rFonts w:cs="Times New Roman"/>
      <w:noProof w:val="0"/>
      <w:sz w:val="20"/>
      <w:szCs w:val="20"/>
    </w:rPr>
  </w:style>
  <w:style w:type="character" w:customStyle="1" w:styleId="TextkrperZchn">
    <w:name w:val="Textkörper Zchn"/>
    <w:basedOn w:val="Absatz-Standardschriftart"/>
    <w:link w:val="Textkrper"/>
    <w:rsid w:val="00453233"/>
    <w:rPr>
      <w:rFonts w:ascii="Arial" w:eastAsia="Times New Roman" w:hAnsi="Arial" w:cs="Times New Roman"/>
      <w:sz w:val="20"/>
      <w:szCs w:val="20"/>
      <w:lang w:eastAsia="de-DE"/>
    </w:rPr>
  </w:style>
  <w:style w:type="paragraph" w:customStyle="1" w:styleId="TOCTitle">
    <w:name w:val="TOCTitle"/>
    <w:basedOn w:val="Textkrper"/>
    <w:next w:val="Textkrper"/>
    <w:uiPriority w:val="2"/>
    <w:qFormat/>
    <w:rsid w:val="00453233"/>
    <w:pPr>
      <w:spacing w:after="240"/>
      <w:jc w:val="left"/>
    </w:pPr>
    <w:rPr>
      <w:b/>
      <w:sz w:val="34"/>
    </w:rPr>
  </w:style>
  <w:style w:type="paragraph" w:styleId="Blocktext">
    <w:name w:val="Block Text"/>
    <w:basedOn w:val="Standard"/>
    <w:semiHidden/>
    <w:rsid w:val="00453233"/>
    <w:pPr>
      <w:spacing w:after="120"/>
      <w:ind w:left="1440" w:right="1440"/>
      <w:jc w:val="both"/>
    </w:pPr>
    <w:rPr>
      <w:rFonts w:cs="Times New Roman"/>
      <w:noProof w:val="0"/>
      <w:sz w:val="20"/>
      <w:szCs w:val="20"/>
    </w:rPr>
  </w:style>
  <w:style w:type="paragraph" w:styleId="Sprechblasentext">
    <w:name w:val="Balloon Text"/>
    <w:basedOn w:val="Standard"/>
    <w:link w:val="SprechblasentextZchn"/>
    <w:uiPriority w:val="99"/>
    <w:semiHidden/>
    <w:unhideWhenUsed/>
    <w:rsid w:val="00034F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4F65"/>
    <w:rPr>
      <w:rFonts w:ascii="Tahoma" w:eastAsia="Times New Roman" w:hAnsi="Tahoma" w:cs="Tahoma"/>
      <w:noProof/>
      <w:sz w:val="16"/>
      <w:szCs w:val="16"/>
      <w:lang w:eastAsia="de-DE"/>
    </w:rPr>
  </w:style>
  <w:style w:type="character" w:styleId="Hyperlink">
    <w:name w:val="Hyperlink"/>
    <w:basedOn w:val="Absatz-Standardschriftart"/>
    <w:uiPriority w:val="99"/>
    <w:unhideWhenUsed/>
    <w:rsid w:val="00A418CC"/>
    <w:rPr>
      <w:color w:val="0000FF" w:themeColor="hyperlink"/>
      <w:u w:val="single"/>
    </w:rPr>
  </w:style>
  <w:style w:type="paragraph" w:customStyle="1" w:styleId="Default">
    <w:name w:val="Default"/>
    <w:rsid w:val="00A418CC"/>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opfzeile">
    <w:name w:val="header"/>
    <w:basedOn w:val="Standard"/>
    <w:link w:val="KopfzeileZchn"/>
    <w:uiPriority w:val="99"/>
    <w:unhideWhenUsed/>
    <w:rsid w:val="002D7F64"/>
    <w:pPr>
      <w:tabs>
        <w:tab w:val="center" w:pos="4536"/>
        <w:tab w:val="right" w:pos="9072"/>
      </w:tabs>
    </w:pPr>
  </w:style>
  <w:style w:type="character" w:customStyle="1" w:styleId="KopfzeileZchn">
    <w:name w:val="Kopfzeile Zchn"/>
    <w:basedOn w:val="Absatz-Standardschriftart"/>
    <w:link w:val="Kopfzeile"/>
    <w:uiPriority w:val="99"/>
    <w:rsid w:val="002D7F64"/>
    <w:rPr>
      <w:rFonts w:ascii="Arial" w:eastAsia="Times New Roman" w:hAnsi="Arial" w:cs="Arial"/>
      <w:noProof/>
      <w:szCs w:val="24"/>
      <w:lang w:eastAsia="de-DE"/>
    </w:rPr>
  </w:style>
  <w:style w:type="paragraph" w:styleId="Fuzeile">
    <w:name w:val="footer"/>
    <w:basedOn w:val="Standard"/>
    <w:link w:val="FuzeileZchn"/>
    <w:uiPriority w:val="99"/>
    <w:unhideWhenUsed/>
    <w:rsid w:val="002D7F64"/>
    <w:pPr>
      <w:tabs>
        <w:tab w:val="center" w:pos="4536"/>
        <w:tab w:val="right" w:pos="9072"/>
      </w:tabs>
    </w:pPr>
  </w:style>
  <w:style w:type="character" w:customStyle="1" w:styleId="FuzeileZchn">
    <w:name w:val="Fußzeile Zchn"/>
    <w:basedOn w:val="Absatz-Standardschriftart"/>
    <w:link w:val="Fuzeile"/>
    <w:uiPriority w:val="99"/>
    <w:rsid w:val="002D7F64"/>
    <w:rPr>
      <w:rFonts w:ascii="Arial" w:eastAsia="Times New Roman" w:hAnsi="Arial" w:cs="Arial"/>
      <w:noProof/>
      <w:szCs w:val="24"/>
      <w:lang w:eastAsia="de-DE"/>
    </w:rPr>
  </w:style>
  <w:style w:type="paragraph" w:styleId="StandardWeb">
    <w:name w:val="Normal (Web)"/>
    <w:basedOn w:val="Standard"/>
    <w:uiPriority w:val="99"/>
    <w:unhideWhenUsed/>
    <w:rsid w:val="007D70DA"/>
    <w:pPr>
      <w:spacing w:before="100" w:beforeAutospacing="1" w:after="100" w:afterAutospacing="1"/>
    </w:pPr>
    <w:rPr>
      <w:rFonts w:ascii="Times New Roman" w:eastAsiaTheme="minorHAnsi" w:hAnsi="Times New Roman" w:cs="Times New Roman"/>
      <w:noProof w:val="0"/>
      <w:sz w:val="24"/>
    </w:rPr>
  </w:style>
  <w:style w:type="character" w:customStyle="1" w:styleId="berschrift1Zchn">
    <w:name w:val="Überschrift 1 Zchn"/>
    <w:basedOn w:val="Absatz-Standardschriftart"/>
    <w:link w:val="berschrift1"/>
    <w:uiPriority w:val="9"/>
    <w:rsid w:val="009848AA"/>
    <w:rPr>
      <w:rFonts w:asciiTheme="majorHAnsi" w:eastAsiaTheme="majorEastAsia" w:hAnsiTheme="majorHAnsi" w:cstheme="majorBidi"/>
      <w:b/>
      <w:bCs/>
      <w:noProof/>
      <w:color w:val="365F91" w:themeColor="accent1" w:themeShade="BF"/>
      <w:sz w:val="28"/>
      <w:szCs w:val="28"/>
      <w:lang w:eastAsia="de-DE"/>
    </w:rPr>
  </w:style>
  <w:style w:type="character" w:customStyle="1" w:styleId="berschrift2Zchn">
    <w:name w:val="Überschrift 2 Zchn"/>
    <w:basedOn w:val="Absatz-Standardschriftart"/>
    <w:link w:val="berschrift2"/>
    <w:uiPriority w:val="9"/>
    <w:rsid w:val="004E22D5"/>
    <w:rPr>
      <w:rFonts w:asciiTheme="majorHAnsi" w:eastAsiaTheme="majorEastAsia" w:hAnsiTheme="majorHAnsi" w:cstheme="majorBidi"/>
      <w:b/>
      <w:bCs/>
      <w:noProof/>
      <w:color w:val="4F81BD" w:themeColor="accent1"/>
      <w:sz w:val="26"/>
      <w:szCs w:val="26"/>
      <w:lang w:eastAsia="de-DE"/>
    </w:rPr>
  </w:style>
  <w:style w:type="character" w:styleId="Fett">
    <w:name w:val="Strong"/>
    <w:basedOn w:val="Absatz-Standardschriftart"/>
    <w:uiPriority w:val="22"/>
    <w:qFormat/>
    <w:rsid w:val="004E22D5"/>
    <w:rPr>
      <w:b/>
      <w:bCs/>
    </w:rPr>
  </w:style>
  <w:style w:type="character" w:customStyle="1" w:styleId="berschrift3Zchn">
    <w:name w:val="Überschrift 3 Zchn"/>
    <w:basedOn w:val="Absatz-Standardschriftart"/>
    <w:link w:val="berschrift3"/>
    <w:uiPriority w:val="9"/>
    <w:semiHidden/>
    <w:rsid w:val="001342A1"/>
    <w:rPr>
      <w:rFonts w:asciiTheme="majorHAnsi" w:eastAsiaTheme="majorEastAsia" w:hAnsiTheme="majorHAnsi" w:cstheme="majorBidi"/>
      <w:noProof/>
      <w:color w:val="243F60" w:themeColor="accent1" w:themeShade="7F"/>
      <w:sz w:val="24"/>
      <w:szCs w:val="24"/>
      <w:lang w:eastAsia="de-DE"/>
    </w:rPr>
  </w:style>
  <w:style w:type="character" w:customStyle="1" w:styleId="UnresolvedMention1">
    <w:name w:val="Unresolved Mention1"/>
    <w:basedOn w:val="Absatz-Standardschriftart"/>
    <w:uiPriority w:val="99"/>
    <w:semiHidden/>
    <w:unhideWhenUsed/>
    <w:rsid w:val="004128B4"/>
    <w:rPr>
      <w:color w:val="605E5C"/>
      <w:shd w:val="clear" w:color="auto" w:fill="E1DFDD"/>
    </w:rPr>
  </w:style>
  <w:style w:type="character" w:styleId="Hervorhebung">
    <w:name w:val="Emphasis"/>
    <w:basedOn w:val="Absatz-Standardschriftart"/>
    <w:uiPriority w:val="20"/>
    <w:qFormat/>
    <w:rsid w:val="0094123E"/>
    <w:rPr>
      <w:i/>
      <w:iCs/>
    </w:rPr>
  </w:style>
  <w:style w:type="character" w:styleId="BesuchterLink">
    <w:name w:val="FollowedHyperlink"/>
    <w:basedOn w:val="Absatz-Standardschriftart"/>
    <w:uiPriority w:val="99"/>
    <w:semiHidden/>
    <w:unhideWhenUsed/>
    <w:rsid w:val="00A361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30452">
      <w:bodyDiv w:val="1"/>
      <w:marLeft w:val="0"/>
      <w:marRight w:val="0"/>
      <w:marTop w:val="0"/>
      <w:marBottom w:val="0"/>
      <w:divBdr>
        <w:top w:val="none" w:sz="0" w:space="0" w:color="auto"/>
        <w:left w:val="none" w:sz="0" w:space="0" w:color="auto"/>
        <w:bottom w:val="none" w:sz="0" w:space="0" w:color="auto"/>
        <w:right w:val="none" w:sz="0" w:space="0" w:color="auto"/>
      </w:divBdr>
    </w:div>
    <w:div w:id="293410448">
      <w:bodyDiv w:val="1"/>
      <w:marLeft w:val="0"/>
      <w:marRight w:val="0"/>
      <w:marTop w:val="0"/>
      <w:marBottom w:val="0"/>
      <w:divBdr>
        <w:top w:val="none" w:sz="0" w:space="0" w:color="auto"/>
        <w:left w:val="none" w:sz="0" w:space="0" w:color="auto"/>
        <w:bottom w:val="none" w:sz="0" w:space="0" w:color="auto"/>
        <w:right w:val="none" w:sz="0" w:space="0" w:color="auto"/>
      </w:divBdr>
    </w:div>
    <w:div w:id="325208999">
      <w:bodyDiv w:val="1"/>
      <w:marLeft w:val="0"/>
      <w:marRight w:val="0"/>
      <w:marTop w:val="0"/>
      <w:marBottom w:val="0"/>
      <w:divBdr>
        <w:top w:val="none" w:sz="0" w:space="0" w:color="auto"/>
        <w:left w:val="none" w:sz="0" w:space="0" w:color="auto"/>
        <w:bottom w:val="none" w:sz="0" w:space="0" w:color="auto"/>
        <w:right w:val="none" w:sz="0" w:space="0" w:color="auto"/>
      </w:divBdr>
    </w:div>
    <w:div w:id="340161494">
      <w:bodyDiv w:val="1"/>
      <w:marLeft w:val="0"/>
      <w:marRight w:val="0"/>
      <w:marTop w:val="0"/>
      <w:marBottom w:val="0"/>
      <w:divBdr>
        <w:top w:val="none" w:sz="0" w:space="0" w:color="auto"/>
        <w:left w:val="none" w:sz="0" w:space="0" w:color="auto"/>
        <w:bottom w:val="none" w:sz="0" w:space="0" w:color="auto"/>
        <w:right w:val="none" w:sz="0" w:space="0" w:color="auto"/>
      </w:divBdr>
    </w:div>
    <w:div w:id="443694605">
      <w:bodyDiv w:val="1"/>
      <w:marLeft w:val="0"/>
      <w:marRight w:val="0"/>
      <w:marTop w:val="0"/>
      <w:marBottom w:val="0"/>
      <w:divBdr>
        <w:top w:val="none" w:sz="0" w:space="0" w:color="auto"/>
        <w:left w:val="none" w:sz="0" w:space="0" w:color="auto"/>
        <w:bottom w:val="none" w:sz="0" w:space="0" w:color="auto"/>
        <w:right w:val="none" w:sz="0" w:space="0" w:color="auto"/>
      </w:divBdr>
      <w:divsChild>
        <w:div w:id="1806971299">
          <w:marLeft w:val="0"/>
          <w:marRight w:val="0"/>
          <w:marTop w:val="0"/>
          <w:marBottom w:val="0"/>
          <w:divBdr>
            <w:top w:val="none" w:sz="0" w:space="0" w:color="auto"/>
            <w:left w:val="none" w:sz="0" w:space="0" w:color="auto"/>
            <w:bottom w:val="none" w:sz="0" w:space="0" w:color="auto"/>
            <w:right w:val="none" w:sz="0" w:space="0" w:color="auto"/>
          </w:divBdr>
        </w:div>
        <w:div w:id="1082333540">
          <w:marLeft w:val="0"/>
          <w:marRight w:val="0"/>
          <w:marTop w:val="0"/>
          <w:marBottom w:val="0"/>
          <w:divBdr>
            <w:top w:val="none" w:sz="0" w:space="0" w:color="auto"/>
            <w:left w:val="none" w:sz="0" w:space="0" w:color="auto"/>
            <w:bottom w:val="none" w:sz="0" w:space="0" w:color="auto"/>
            <w:right w:val="none" w:sz="0" w:space="0" w:color="auto"/>
          </w:divBdr>
        </w:div>
      </w:divsChild>
    </w:div>
    <w:div w:id="548104791">
      <w:bodyDiv w:val="1"/>
      <w:marLeft w:val="0"/>
      <w:marRight w:val="0"/>
      <w:marTop w:val="0"/>
      <w:marBottom w:val="0"/>
      <w:divBdr>
        <w:top w:val="none" w:sz="0" w:space="0" w:color="auto"/>
        <w:left w:val="none" w:sz="0" w:space="0" w:color="auto"/>
        <w:bottom w:val="none" w:sz="0" w:space="0" w:color="auto"/>
        <w:right w:val="none" w:sz="0" w:space="0" w:color="auto"/>
      </w:divBdr>
    </w:div>
    <w:div w:id="1061320864">
      <w:bodyDiv w:val="1"/>
      <w:marLeft w:val="0"/>
      <w:marRight w:val="0"/>
      <w:marTop w:val="0"/>
      <w:marBottom w:val="0"/>
      <w:divBdr>
        <w:top w:val="none" w:sz="0" w:space="0" w:color="auto"/>
        <w:left w:val="none" w:sz="0" w:space="0" w:color="auto"/>
        <w:bottom w:val="none" w:sz="0" w:space="0" w:color="auto"/>
        <w:right w:val="none" w:sz="0" w:space="0" w:color="auto"/>
      </w:divBdr>
    </w:div>
    <w:div w:id="1110081465">
      <w:bodyDiv w:val="1"/>
      <w:marLeft w:val="0"/>
      <w:marRight w:val="0"/>
      <w:marTop w:val="0"/>
      <w:marBottom w:val="0"/>
      <w:divBdr>
        <w:top w:val="none" w:sz="0" w:space="0" w:color="auto"/>
        <w:left w:val="none" w:sz="0" w:space="0" w:color="auto"/>
        <w:bottom w:val="none" w:sz="0" w:space="0" w:color="auto"/>
        <w:right w:val="none" w:sz="0" w:space="0" w:color="auto"/>
      </w:divBdr>
    </w:div>
    <w:div w:id="1153522426">
      <w:bodyDiv w:val="1"/>
      <w:marLeft w:val="0"/>
      <w:marRight w:val="0"/>
      <w:marTop w:val="0"/>
      <w:marBottom w:val="0"/>
      <w:divBdr>
        <w:top w:val="none" w:sz="0" w:space="0" w:color="auto"/>
        <w:left w:val="none" w:sz="0" w:space="0" w:color="auto"/>
        <w:bottom w:val="none" w:sz="0" w:space="0" w:color="auto"/>
        <w:right w:val="none" w:sz="0" w:space="0" w:color="auto"/>
      </w:divBdr>
    </w:div>
    <w:div w:id="1400329587">
      <w:bodyDiv w:val="1"/>
      <w:marLeft w:val="0"/>
      <w:marRight w:val="0"/>
      <w:marTop w:val="0"/>
      <w:marBottom w:val="0"/>
      <w:divBdr>
        <w:top w:val="none" w:sz="0" w:space="0" w:color="auto"/>
        <w:left w:val="none" w:sz="0" w:space="0" w:color="auto"/>
        <w:bottom w:val="none" w:sz="0" w:space="0" w:color="auto"/>
        <w:right w:val="none" w:sz="0" w:space="0" w:color="auto"/>
      </w:divBdr>
    </w:div>
    <w:div w:id="1430811828">
      <w:bodyDiv w:val="1"/>
      <w:marLeft w:val="0"/>
      <w:marRight w:val="0"/>
      <w:marTop w:val="0"/>
      <w:marBottom w:val="0"/>
      <w:divBdr>
        <w:top w:val="none" w:sz="0" w:space="0" w:color="auto"/>
        <w:left w:val="none" w:sz="0" w:space="0" w:color="auto"/>
        <w:bottom w:val="none" w:sz="0" w:space="0" w:color="auto"/>
        <w:right w:val="none" w:sz="0" w:space="0" w:color="auto"/>
      </w:divBdr>
    </w:div>
    <w:div w:id="1499275467">
      <w:bodyDiv w:val="1"/>
      <w:marLeft w:val="0"/>
      <w:marRight w:val="0"/>
      <w:marTop w:val="0"/>
      <w:marBottom w:val="0"/>
      <w:divBdr>
        <w:top w:val="none" w:sz="0" w:space="0" w:color="auto"/>
        <w:left w:val="none" w:sz="0" w:space="0" w:color="auto"/>
        <w:bottom w:val="none" w:sz="0" w:space="0" w:color="auto"/>
        <w:right w:val="none" w:sz="0" w:space="0" w:color="auto"/>
      </w:divBdr>
    </w:div>
    <w:div w:id="1505047796">
      <w:bodyDiv w:val="1"/>
      <w:marLeft w:val="0"/>
      <w:marRight w:val="0"/>
      <w:marTop w:val="0"/>
      <w:marBottom w:val="0"/>
      <w:divBdr>
        <w:top w:val="none" w:sz="0" w:space="0" w:color="auto"/>
        <w:left w:val="none" w:sz="0" w:space="0" w:color="auto"/>
        <w:bottom w:val="none" w:sz="0" w:space="0" w:color="auto"/>
        <w:right w:val="none" w:sz="0" w:space="0" w:color="auto"/>
      </w:divBdr>
      <w:divsChild>
        <w:div w:id="1261840105">
          <w:marLeft w:val="0"/>
          <w:marRight w:val="0"/>
          <w:marTop w:val="0"/>
          <w:marBottom w:val="0"/>
          <w:divBdr>
            <w:top w:val="none" w:sz="0" w:space="0" w:color="auto"/>
            <w:left w:val="none" w:sz="0" w:space="0" w:color="auto"/>
            <w:bottom w:val="none" w:sz="0" w:space="0" w:color="auto"/>
            <w:right w:val="none" w:sz="0" w:space="0" w:color="auto"/>
          </w:divBdr>
        </w:div>
        <w:div w:id="1593589663">
          <w:marLeft w:val="0"/>
          <w:marRight w:val="0"/>
          <w:marTop w:val="0"/>
          <w:marBottom w:val="0"/>
          <w:divBdr>
            <w:top w:val="none" w:sz="0" w:space="0" w:color="auto"/>
            <w:left w:val="none" w:sz="0" w:space="0" w:color="auto"/>
            <w:bottom w:val="none" w:sz="0" w:space="0" w:color="auto"/>
            <w:right w:val="none" w:sz="0" w:space="0" w:color="auto"/>
          </w:divBdr>
        </w:div>
      </w:divsChild>
    </w:div>
    <w:div w:id="1583224749">
      <w:bodyDiv w:val="1"/>
      <w:marLeft w:val="0"/>
      <w:marRight w:val="0"/>
      <w:marTop w:val="0"/>
      <w:marBottom w:val="0"/>
      <w:divBdr>
        <w:top w:val="none" w:sz="0" w:space="0" w:color="auto"/>
        <w:left w:val="none" w:sz="0" w:space="0" w:color="auto"/>
        <w:bottom w:val="none" w:sz="0" w:space="0" w:color="auto"/>
        <w:right w:val="none" w:sz="0" w:space="0" w:color="auto"/>
      </w:divBdr>
      <w:divsChild>
        <w:div w:id="95057765">
          <w:marLeft w:val="0"/>
          <w:marRight w:val="0"/>
          <w:marTop w:val="0"/>
          <w:marBottom w:val="0"/>
          <w:divBdr>
            <w:top w:val="none" w:sz="0" w:space="0" w:color="auto"/>
            <w:left w:val="none" w:sz="0" w:space="0" w:color="auto"/>
            <w:bottom w:val="none" w:sz="0" w:space="0" w:color="auto"/>
            <w:right w:val="none" w:sz="0" w:space="0" w:color="auto"/>
          </w:divBdr>
        </w:div>
        <w:div w:id="242178887">
          <w:marLeft w:val="0"/>
          <w:marRight w:val="0"/>
          <w:marTop w:val="0"/>
          <w:marBottom w:val="0"/>
          <w:divBdr>
            <w:top w:val="none" w:sz="0" w:space="0" w:color="auto"/>
            <w:left w:val="none" w:sz="0" w:space="0" w:color="auto"/>
            <w:bottom w:val="none" w:sz="0" w:space="0" w:color="auto"/>
            <w:right w:val="none" w:sz="0" w:space="0" w:color="auto"/>
          </w:divBdr>
        </w:div>
      </w:divsChild>
    </w:div>
    <w:div w:id="1867937785">
      <w:bodyDiv w:val="1"/>
      <w:marLeft w:val="0"/>
      <w:marRight w:val="0"/>
      <w:marTop w:val="0"/>
      <w:marBottom w:val="0"/>
      <w:divBdr>
        <w:top w:val="none" w:sz="0" w:space="0" w:color="auto"/>
        <w:left w:val="none" w:sz="0" w:space="0" w:color="auto"/>
        <w:bottom w:val="none" w:sz="0" w:space="0" w:color="auto"/>
        <w:right w:val="none" w:sz="0" w:space="0" w:color="auto"/>
      </w:divBdr>
      <w:divsChild>
        <w:div w:id="704134193">
          <w:marLeft w:val="0"/>
          <w:marRight w:val="0"/>
          <w:marTop w:val="0"/>
          <w:marBottom w:val="0"/>
          <w:divBdr>
            <w:top w:val="none" w:sz="0" w:space="0" w:color="auto"/>
            <w:left w:val="none" w:sz="0" w:space="0" w:color="auto"/>
            <w:bottom w:val="none" w:sz="0" w:space="0" w:color="auto"/>
            <w:right w:val="none" w:sz="0" w:space="0" w:color="auto"/>
          </w:divBdr>
        </w:div>
        <w:div w:id="1002658805">
          <w:marLeft w:val="0"/>
          <w:marRight w:val="0"/>
          <w:marTop w:val="0"/>
          <w:marBottom w:val="0"/>
          <w:divBdr>
            <w:top w:val="none" w:sz="0" w:space="0" w:color="auto"/>
            <w:left w:val="none" w:sz="0" w:space="0" w:color="auto"/>
            <w:bottom w:val="none" w:sz="0" w:space="0" w:color="auto"/>
            <w:right w:val="none" w:sz="0" w:space="0" w:color="auto"/>
          </w:divBdr>
        </w:div>
      </w:divsChild>
    </w:div>
    <w:div w:id="1972635700">
      <w:bodyDiv w:val="1"/>
      <w:marLeft w:val="0"/>
      <w:marRight w:val="0"/>
      <w:marTop w:val="0"/>
      <w:marBottom w:val="0"/>
      <w:divBdr>
        <w:top w:val="none" w:sz="0" w:space="0" w:color="auto"/>
        <w:left w:val="none" w:sz="0" w:space="0" w:color="auto"/>
        <w:bottom w:val="none" w:sz="0" w:space="0" w:color="auto"/>
        <w:right w:val="none" w:sz="0" w:space="0" w:color="auto"/>
      </w:divBdr>
      <w:divsChild>
        <w:div w:id="1995596696">
          <w:marLeft w:val="0"/>
          <w:marRight w:val="0"/>
          <w:marTop w:val="0"/>
          <w:marBottom w:val="0"/>
          <w:divBdr>
            <w:top w:val="none" w:sz="0" w:space="0" w:color="auto"/>
            <w:left w:val="none" w:sz="0" w:space="0" w:color="auto"/>
            <w:bottom w:val="none" w:sz="0" w:space="0" w:color="auto"/>
            <w:right w:val="none" w:sz="0" w:space="0" w:color="auto"/>
          </w:divBdr>
        </w:div>
        <w:div w:id="1758290032">
          <w:marLeft w:val="0"/>
          <w:marRight w:val="0"/>
          <w:marTop w:val="0"/>
          <w:marBottom w:val="0"/>
          <w:divBdr>
            <w:top w:val="none" w:sz="0" w:space="0" w:color="auto"/>
            <w:left w:val="none" w:sz="0" w:space="0" w:color="auto"/>
            <w:bottom w:val="none" w:sz="0" w:space="0" w:color="auto"/>
            <w:right w:val="none" w:sz="0" w:space="0" w:color="auto"/>
          </w:divBdr>
        </w:div>
        <w:div w:id="1590112403">
          <w:marLeft w:val="0"/>
          <w:marRight w:val="0"/>
          <w:marTop w:val="0"/>
          <w:marBottom w:val="0"/>
          <w:divBdr>
            <w:top w:val="none" w:sz="0" w:space="0" w:color="auto"/>
            <w:left w:val="none" w:sz="0" w:space="0" w:color="auto"/>
            <w:bottom w:val="none" w:sz="0" w:space="0" w:color="auto"/>
            <w:right w:val="none" w:sz="0" w:space="0" w:color="auto"/>
          </w:divBdr>
        </w:div>
        <w:div w:id="2108378227">
          <w:marLeft w:val="0"/>
          <w:marRight w:val="0"/>
          <w:marTop w:val="0"/>
          <w:marBottom w:val="15"/>
          <w:divBdr>
            <w:top w:val="none" w:sz="0" w:space="0" w:color="auto"/>
            <w:left w:val="none" w:sz="0" w:space="0" w:color="auto"/>
            <w:bottom w:val="none" w:sz="0" w:space="0" w:color="auto"/>
            <w:right w:val="none" w:sz="0" w:space="0" w:color="auto"/>
          </w:divBdr>
        </w:div>
      </w:divsChild>
    </w:div>
    <w:div w:id="1993093205">
      <w:bodyDiv w:val="1"/>
      <w:marLeft w:val="0"/>
      <w:marRight w:val="0"/>
      <w:marTop w:val="0"/>
      <w:marBottom w:val="0"/>
      <w:divBdr>
        <w:top w:val="none" w:sz="0" w:space="0" w:color="auto"/>
        <w:left w:val="none" w:sz="0" w:space="0" w:color="auto"/>
        <w:bottom w:val="none" w:sz="0" w:space="0" w:color="auto"/>
        <w:right w:val="none" w:sz="0" w:space="0" w:color="auto"/>
      </w:divBdr>
    </w:div>
    <w:div w:id="2088529953">
      <w:bodyDiv w:val="1"/>
      <w:marLeft w:val="0"/>
      <w:marRight w:val="0"/>
      <w:marTop w:val="0"/>
      <w:marBottom w:val="0"/>
      <w:divBdr>
        <w:top w:val="none" w:sz="0" w:space="0" w:color="auto"/>
        <w:left w:val="none" w:sz="0" w:space="0" w:color="auto"/>
        <w:bottom w:val="none" w:sz="0" w:space="0" w:color="auto"/>
        <w:right w:val="none" w:sz="0" w:space="0" w:color="auto"/>
      </w:divBdr>
      <w:divsChild>
        <w:div w:id="317079560">
          <w:marLeft w:val="0"/>
          <w:marRight w:val="0"/>
          <w:marTop w:val="0"/>
          <w:marBottom w:val="0"/>
          <w:divBdr>
            <w:top w:val="none" w:sz="0" w:space="0" w:color="auto"/>
            <w:left w:val="none" w:sz="0" w:space="0" w:color="auto"/>
            <w:bottom w:val="none" w:sz="0" w:space="0" w:color="auto"/>
            <w:right w:val="none" w:sz="0" w:space="0" w:color="auto"/>
          </w:divBdr>
        </w:div>
        <w:div w:id="133374424">
          <w:marLeft w:val="0"/>
          <w:marRight w:val="0"/>
          <w:marTop w:val="0"/>
          <w:marBottom w:val="0"/>
          <w:divBdr>
            <w:top w:val="none" w:sz="0" w:space="0" w:color="auto"/>
            <w:left w:val="none" w:sz="0" w:space="0" w:color="auto"/>
            <w:bottom w:val="none" w:sz="0" w:space="0" w:color="auto"/>
            <w:right w:val="none" w:sz="0" w:space="0" w:color="auto"/>
          </w:divBdr>
        </w:div>
      </w:divsChild>
    </w:div>
    <w:div w:id="2095205839">
      <w:bodyDiv w:val="1"/>
      <w:marLeft w:val="0"/>
      <w:marRight w:val="0"/>
      <w:marTop w:val="0"/>
      <w:marBottom w:val="0"/>
      <w:divBdr>
        <w:top w:val="none" w:sz="0" w:space="0" w:color="auto"/>
        <w:left w:val="none" w:sz="0" w:space="0" w:color="auto"/>
        <w:bottom w:val="none" w:sz="0" w:space="0" w:color="auto"/>
        <w:right w:val="none" w:sz="0" w:space="0" w:color="auto"/>
      </w:divBdr>
      <w:divsChild>
        <w:div w:id="1826357987">
          <w:marLeft w:val="0"/>
          <w:marRight w:val="0"/>
          <w:marTop w:val="0"/>
          <w:marBottom w:val="0"/>
          <w:divBdr>
            <w:top w:val="none" w:sz="0" w:space="0" w:color="auto"/>
            <w:left w:val="none" w:sz="0" w:space="0" w:color="auto"/>
            <w:bottom w:val="none" w:sz="0" w:space="0" w:color="auto"/>
            <w:right w:val="none" w:sz="0" w:space="0" w:color="auto"/>
          </w:divBdr>
        </w:div>
        <w:div w:id="1509516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ndrikje.rother@euroexpo.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chainge.de/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uroexpo.de/en" TargetMode="External"/><Relationship Id="rId4" Type="http://schemas.openxmlformats.org/officeDocument/2006/relationships/settings" Target="settings.xml"/><Relationship Id="rId9" Type="http://schemas.openxmlformats.org/officeDocument/2006/relationships/hyperlink" Target="https://hypermotion-frankfurt.messefrankfurt.com/frankfurt/en.html"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E2DE7-BB97-475E-9219-604DF5E85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1527</Words>
  <Characters>9621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EXCHAiNGE 2018 | November 20–21 | Frankfurt am Main</vt:lpstr>
    </vt:vector>
  </TitlesOfParts>
  <Company>Fraunhofer IML</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EXCHAiNGE 2018 | November 20–21 | Frankfurt am Main</dc:title>
  <dc:creator>Dautzenberg, Ulrike</dc:creator>
  <cp:lastModifiedBy>Petra Seebauer</cp:lastModifiedBy>
  <cp:revision>21</cp:revision>
  <cp:lastPrinted>2018-10-31T13:19:00Z</cp:lastPrinted>
  <dcterms:created xsi:type="dcterms:W3CDTF">2018-10-29T17:02:00Z</dcterms:created>
  <dcterms:modified xsi:type="dcterms:W3CDTF">2018-10-31T13:20:00Z</dcterms:modified>
</cp:coreProperties>
</file>