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AC3" w:rsidRDefault="00000000">
      <w:pPr>
        <w:pStyle w:val="NummerDatum"/>
        <w:rPr>
          <w:rFonts w:cs="Arial"/>
        </w:rPr>
      </w:pPr>
      <w:r>
        <w:rPr>
          <w:rFonts w:cs="Arial"/>
        </w:rPr>
        <w:t>0</w:t>
      </w:r>
      <w:r w:rsidR="00A64AA9">
        <w:rPr>
          <w:rFonts w:cs="Arial"/>
        </w:rPr>
        <w:t>19</w:t>
      </w:r>
      <w:r>
        <w:rPr>
          <w:rFonts w:cs="Arial"/>
        </w:rPr>
        <w:t>/202</w:t>
      </w:r>
      <w:r w:rsidR="0028300A">
        <w:rPr>
          <w:rFonts w:cs="Arial"/>
        </w:rPr>
        <w:t>5</w:t>
      </w:r>
      <w:r>
        <w:rPr>
          <w:rFonts w:cs="Arial"/>
        </w:rPr>
        <w:tab/>
      </w:r>
      <w:r w:rsidR="0028300A">
        <w:rPr>
          <w:rFonts w:cs="Arial"/>
        </w:rPr>
        <w:t>2</w:t>
      </w:r>
      <w:r w:rsidR="00A64AA9">
        <w:rPr>
          <w:rFonts w:cs="Arial"/>
        </w:rPr>
        <w:t>6</w:t>
      </w:r>
      <w:r>
        <w:rPr>
          <w:rFonts w:cs="Arial"/>
        </w:rPr>
        <w:t>.</w:t>
      </w:r>
      <w:r w:rsidR="00A64AA9">
        <w:rPr>
          <w:rFonts w:cs="Arial"/>
        </w:rPr>
        <w:t>2</w:t>
      </w:r>
      <w:r>
        <w:rPr>
          <w:rFonts w:cs="Arial"/>
        </w:rPr>
        <w:t>.202</w:t>
      </w:r>
      <w:r w:rsidR="0028300A">
        <w:rPr>
          <w:rFonts w:cs="Arial"/>
        </w:rPr>
        <w:t>5</w:t>
      </w:r>
    </w:p>
    <w:p w:rsidR="007D4AC3" w:rsidRDefault="00A64AA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kern w:val="1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t>Erinnern statt vergessen</w:t>
      </w:r>
      <w:r w:rsidR="008A0CA0">
        <w:rPr>
          <w:rFonts w:eastAsiaTheme="minorHAnsi" w:cs="Arial"/>
          <w:b/>
          <w:bCs/>
          <w:kern w:val="1"/>
          <w:sz w:val="32"/>
          <w:szCs w:val="32"/>
          <w:lang w:eastAsia="en-US"/>
        </w:rPr>
        <w:br/>
      </w:r>
      <w:r w:rsidR="008A0CA0">
        <w:rPr>
          <w:rFonts w:eastAsiaTheme="minorHAnsi" w:cs="Arial"/>
          <w:b/>
          <w:bCs/>
          <w:kern w:val="1"/>
          <w:lang w:eastAsia="en-US"/>
        </w:rPr>
        <w:t>Philosophische</w:t>
      </w:r>
      <w:r w:rsidR="00686578">
        <w:rPr>
          <w:rFonts w:eastAsiaTheme="minorHAnsi" w:cs="Arial"/>
          <w:b/>
          <w:bCs/>
          <w:kern w:val="1"/>
          <w:lang w:eastAsia="en-US"/>
        </w:rPr>
        <w:t>s</w:t>
      </w:r>
      <w:r w:rsidR="008A0CA0">
        <w:rPr>
          <w:rFonts w:eastAsiaTheme="minorHAnsi" w:cs="Arial"/>
          <w:b/>
          <w:bCs/>
          <w:kern w:val="1"/>
          <w:lang w:eastAsia="en-US"/>
        </w:rPr>
        <w:t xml:space="preserve"> Café </w:t>
      </w:r>
      <w:r w:rsidR="00686578">
        <w:rPr>
          <w:rFonts w:eastAsiaTheme="minorHAnsi" w:cs="Arial"/>
          <w:b/>
          <w:bCs/>
          <w:kern w:val="1"/>
          <w:lang w:eastAsia="en-US"/>
        </w:rPr>
        <w:t>lädt zu Veranstaltung ins Blue Note</w:t>
      </w:r>
    </w:p>
    <w:p w:rsidR="007D4AC3" w:rsidRDefault="00000000">
      <w:pPr>
        <w:pStyle w:val="Default"/>
      </w:pPr>
      <w:r>
        <w:t xml:space="preserve"> </w:t>
      </w:r>
    </w:p>
    <w:p w:rsidR="008A0CA0" w:rsidRDefault="008A0CA0" w:rsidP="008A0CA0">
      <w:pPr>
        <w:pStyle w:val="Default"/>
        <w:spacing w:after="120" w:line="360" w:lineRule="auto"/>
        <w:rPr>
          <w:rFonts w:ascii="Arial" w:hAnsi="Arial"/>
          <w:szCs w:val="22"/>
        </w:rPr>
      </w:pPr>
      <w:r w:rsidRPr="008A0CA0">
        <w:rPr>
          <w:rFonts w:ascii="Arial" w:hAnsi="Arial"/>
          <w:szCs w:val="22"/>
        </w:rPr>
        <w:t xml:space="preserve">Das Philosophische Café befasst sich am Sonntag, </w:t>
      </w:r>
      <w:r w:rsidR="00A64AA9">
        <w:rPr>
          <w:rFonts w:ascii="Arial" w:hAnsi="Arial"/>
          <w:szCs w:val="22"/>
        </w:rPr>
        <w:t>9</w:t>
      </w:r>
      <w:r w:rsidRPr="008A0CA0">
        <w:rPr>
          <w:rFonts w:ascii="Arial" w:hAnsi="Arial"/>
          <w:szCs w:val="22"/>
        </w:rPr>
        <w:t xml:space="preserve">. </w:t>
      </w:r>
      <w:r w:rsidR="00A64AA9">
        <w:rPr>
          <w:rFonts w:ascii="Arial" w:hAnsi="Arial"/>
          <w:szCs w:val="22"/>
        </w:rPr>
        <w:t>März</w:t>
      </w:r>
      <w:r>
        <w:rPr>
          <w:rFonts w:ascii="Arial" w:hAnsi="Arial"/>
          <w:szCs w:val="22"/>
        </w:rPr>
        <w:t>,</w:t>
      </w:r>
      <w:r w:rsidRPr="008A0CA0">
        <w:rPr>
          <w:rFonts w:ascii="Arial" w:hAnsi="Arial"/>
          <w:szCs w:val="22"/>
        </w:rPr>
        <w:t xml:space="preserve"> </w:t>
      </w:r>
      <w:r w:rsidR="0028300A">
        <w:rPr>
          <w:rFonts w:ascii="Arial" w:hAnsi="Arial"/>
          <w:szCs w:val="22"/>
        </w:rPr>
        <w:t xml:space="preserve">um </w:t>
      </w:r>
      <w:r w:rsidRPr="008A0CA0">
        <w:rPr>
          <w:rFonts w:ascii="Arial" w:hAnsi="Arial"/>
          <w:szCs w:val="22"/>
        </w:rPr>
        <w:t xml:space="preserve">11.30 Uhr im Blue Note Café, </w:t>
      </w:r>
      <w:r>
        <w:rPr>
          <w:rFonts w:ascii="Arial" w:hAnsi="Arial"/>
          <w:szCs w:val="22"/>
        </w:rPr>
        <w:t>Erich-Maria-</w:t>
      </w:r>
      <w:r w:rsidRPr="008A0CA0">
        <w:rPr>
          <w:rFonts w:ascii="Arial" w:hAnsi="Arial"/>
          <w:szCs w:val="22"/>
        </w:rPr>
        <w:t>Remarque</w:t>
      </w:r>
      <w:r>
        <w:rPr>
          <w:rFonts w:ascii="Arial" w:hAnsi="Arial"/>
          <w:szCs w:val="22"/>
        </w:rPr>
        <w:t>-R</w:t>
      </w:r>
      <w:r w:rsidRPr="008A0CA0">
        <w:rPr>
          <w:rFonts w:ascii="Arial" w:hAnsi="Arial"/>
          <w:szCs w:val="22"/>
        </w:rPr>
        <w:t>ing 16</w:t>
      </w:r>
      <w:r>
        <w:rPr>
          <w:rFonts w:ascii="Arial" w:hAnsi="Arial"/>
          <w:szCs w:val="22"/>
        </w:rPr>
        <w:t>,</w:t>
      </w:r>
      <w:r w:rsidRPr="008A0CA0">
        <w:rPr>
          <w:rFonts w:ascii="Arial" w:hAnsi="Arial"/>
          <w:szCs w:val="22"/>
        </w:rPr>
        <w:t xml:space="preserve"> mit der </w:t>
      </w:r>
      <w:r w:rsidR="00A64AA9">
        <w:rPr>
          <w:rFonts w:ascii="Arial" w:hAnsi="Arial"/>
          <w:szCs w:val="22"/>
        </w:rPr>
        <w:t>Erinnerungskultur in Deutschland.</w:t>
      </w:r>
      <w:r w:rsidRPr="008A0CA0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Die interessierte Öffentlichkeit ist herzlich eingeladen. </w:t>
      </w:r>
      <w:r w:rsidRPr="008A0CA0">
        <w:rPr>
          <w:rFonts w:ascii="Arial" w:hAnsi="Arial"/>
          <w:szCs w:val="22"/>
        </w:rPr>
        <w:t>Der Eintritt ist frei</w:t>
      </w:r>
      <w:r w:rsidR="0028300A">
        <w:rPr>
          <w:rFonts w:ascii="Arial" w:hAnsi="Arial"/>
          <w:szCs w:val="22"/>
        </w:rPr>
        <w:t>, keine</w:t>
      </w:r>
      <w:r w:rsidRPr="008A0CA0">
        <w:rPr>
          <w:rFonts w:ascii="Arial" w:hAnsi="Arial"/>
          <w:szCs w:val="22"/>
        </w:rPr>
        <w:t xml:space="preserve"> Anmeldung. </w:t>
      </w:r>
    </w:p>
    <w:p w:rsidR="00A64AA9" w:rsidRDefault="00A64AA9" w:rsidP="00A64AA9">
      <w:pPr>
        <w:pStyle w:val="Default"/>
        <w:spacing w:after="120" w:line="360" w:lineRule="auto"/>
        <w:rPr>
          <w:rFonts w:ascii="Arial" w:hAnsi="Arial"/>
          <w:szCs w:val="22"/>
        </w:rPr>
      </w:pPr>
      <w:r w:rsidRPr="00A64AA9">
        <w:rPr>
          <w:rFonts w:ascii="Arial" w:hAnsi="Arial"/>
          <w:szCs w:val="22"/>
        </w:rPr>
        <w:t>Im Zentrum der Diskussion soll die Weise stehen, wie wir mit Erinnerungskultur umgehen.</w:t>
      </w:r>
      <w:r>
        <w:rPr>
          <w:rFonts w:ascii="Arial" w:hAnsi="Arial"/>
          <w:szCs w:val="22"/>
        </w:rPr>
        <w:t xml:space="preserve"> Einige Fragen hierzu sind: </w:t>
      </w:r>
      <w:r w:rsidRPr="00A64AA9">
        <w:rPr>
          <w:rFonts w:ascii="Arial" w:hAnsi="Arial"/>
          <w:szCs w:val="22"/>
        </w:rPr>
        <w:t>Benötigen wir dazu einen Rückblick, ein Wissen um private und öffentliche Lebensumstände, die nicht mehr relevant sind? Welche Rolle spielen Rituale, Texte, Bilder, Denk- und Mahnmäler?</w:t>
      </w:r>
      <w:r>
        <w:rPr>
          <w:rFonts w:ascii="Arial" w:hAnsi="Arial"/>
          <w:szCs w:val="22"/>
        </w:rPr>
        <w:t xml:space="preserve"> </w:t>
      </w:r>
      <w:r w:rsidRPr="00A64AA9">
        <w:rPr>
          <w:rFonts w:ascii="Arial" w:hAnsi="Arial"/>
          <w:szCs w:val="22"/>
        </w:rPr>
        <w:t xml:space="preserve">In welcher Weise wird Erinnerungskultur betrieben? Ist das Nichtvergessen für das Weiterleben einer Gesellschaft wichtig? Falls ja: </w:t>
      </w:r>
      <w:r>
        <w:rPr>
          <w:rFonts w:ascii="Arial" w:hAnsi="Arial"/>
          <w:szCs w:val="22"/>
        </w:rPr>
        <w:t>A</w:t>
      </w:r>
      <w:r w:rsidRPr="00A64AA9">
        <w:rPr>
          <w:rFonts w:ascii="Arial" w:hAnsi="Arial"/>
          <w:szCs w:val="22"/>
        </w:rPr>
        <w:t xml:space="preserve">uf welche Weise sollten wir damit umgehen? </w:t>
      </w:r>
    </w:p>
    <w:p w:rsidR="007D4AC3" w:rsidRPr="00A64AA9" w:rsidRDefault="0028300A" w:rsidP="00F769FF">
      <w:pPr>
        <w:pStyle w:val="Default"/>
        <w:spacing w:after="120"/>
        <w:rPr>
          <w:rFonts w:ascii="Arial" w:hAnsi="Arial"/>
          <w:szCs w:val="22"/>
        </w:rPr>
      </w:pPr>
      <w:r w:rsidRPr="0028300A">
        <w:rPr>
          <w:rFonts w:ascii="Arial" w:hAnsi="Arial"/>
          <w:szCs w:val="22"/>
        </w:rPr>
        <w:t>Ab 10 Uhr wird ein Frühstück angeboten (Reservierungen unter Tel.: 0541 6006525).</w:t>
      </w:r>
      <w:r w:rsidR="008A0CA0">
        <w:rPr>
          <w:rFonts w:ascii="Arial" w:hAnsi="Arial"/>
          <w:szCs w:val="22"/>
        </w:rPr>
        <w:br/>
      </w:r>
      <w:r w:rsidR="008A0CA0">
        <w:rPr>
          <w:rFonts w:ascii="Arial" w:hAnsi="Arial"/>
          <w:szCs w:val="22"/>
        </w:rPr>
        <w:br/>
      </w:r>
      <w:r>
        <w:rPr>
          <w:rFonts w:ascii="Arial" w:hAnsi="Arial"/>
          <w:b/>
          <w:bCs/>
          <w:szCs w:val="22"/>
        </w:rPr>
        <w:t>Weitere Informationen für die Redaktionen:</w:t>
      </w:r>
      <w:r>
        <w:rPr>
          <w:rFonts w:ascii="Arial" w:hAnsi="Arial"/>
          <w:b/>
          <w:bCs/>
          <w:szCs w:val="22"/>
        </w:rPr>
        <w:br/>
      </w:r>
      <w:r w:rsidR="00F754C7">
        <w:rPr>
          <w:rFonts w:ascii="Arial" w:hAnsi="Arial"/>
          <w:szCs w:val="22"/>
        </w:rPr>
        <w:t>Prof. Dr. Arnim Regenbogen</w:t>
      </w:r>
      <w:r>
        <w:rPr>
          <w:rFonts w:ascii="Arial" w:hAnsi="Arial"/>
          <w:szCs w:val="22"/>
        </w:rPr>
        <w:t>, Uni Osnabrück</w:t>
      </w:r>
      <w:r>
        <w:rPr>
          <w:rFonts w:ascii="Arial" w:hAnsi="Arial"/>
          <w:szCs w:val="22"/>
        </w:rPr>
        <w:br/>
        <w:t xml:space="preserve">E-Mail: </w:t>
      </w:r>
      <w:r w:rsidR="00F754C7">
        <w:rPr>
          <w:rFonts w:ascii="Arial" w:hAnsi="Arial"/>
          <w:szCs w:val="22"/>
        </w:rPr>
        <w:t>arnim.regenbogen</w:t>
      </w:r>
      <w:r>
        <w:rPr>
          <w:rFonts w:ascii="Arial" w:hAnsi="Arial"/>
          <w:szCs w:val="22"/>
        </w:rPr>
        <w:t>@uni-osnabrueck.de</w:t>
      </w:r>
    </w:p>
    <w:sectPr w:rsidR="007D4AC3" w:rsidRPr="00A64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116A" w:rsidRDefault="0068116A">
      <w:pPr>
        <w:spacing w:after="0" w:line="240" w:lineRule="auto"/>
      </w:pPr>
      <w:r>
        <w:separator/>
      </w:r>
    </w:p>
  </w:endnote>
  <w:endnote w:type="continuationSeparator" w:id="0">
    <w:p w:rsidR="0068116A" w:rsidRDefault="006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7D4A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7D4A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00000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7D4AC3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7D4AC3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116A" w:rsidRDefault="0068116A">
      <w:pPr>
        <w:spacing w:after="0" w:line="240" w:lineRule="auto"/>
      </w:pPr>
      <w:r>
        <w:separator/>
      </w:r>
    </w:p>
  </w:footnote>
  <w:footnote w:type="continuationSeparator" w:id="0">
    <w:p w:rsidR="0068116A" w:rsidRDefault="006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7D4A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00000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8A0CA0">
      <w:rPr>
        <w:noProof/>
      </w:rPr>
      <w:t>000/2024</w:t>
    </w:r>
    <w:r w:rsidR="008A0CA0">
      <w:rPr>
        <w:noProof/>
      </w:rPr>
      <w:tab/>
      <w:t>01.01.2024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D4AC3" w:rsidRDefault="0000000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00000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5571">
    <w:abstractNumId w:val="0"/>
  </w:num>
  <w:num w:numId="2" w16cid:durableId="144180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C3"/>
    <w:rsid w:val="0028300A"/>
    <w:rsid w:val="00374141"/>
    <w:rsid w:val="0043400D"/>
    <w:rsid w:val="0068116A"/>
    <w:rsid w:val="00686578"/>
    <w:rsid w:val="007D4AC3"/>
    <w:rsid w:val="008A0CA0"/>
    <w:rsid w:val="009E7E47"/>
    <w:rsid w:val="00A64AA9"/>
    <w:rsid w:val="00B1023E"/>
    <w:rsid w:val="00BD5324"/>
    <w:rsid w:val="00C264E5"/>
    <w:rsid w:val="00E2616F"/>
    <w:rsid w:val="00F754C7"/>
    <w:rsid w:val="00F7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3E62C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E4D7-FA9E-4D84-9EB1-3BC6ECE9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3</cp:revision>
  <cp:lastPrinted>2021-10-11T07:08:00Z</cp:lastPrinted>
  <dcterms:created xsi:type="dcterms:W3CDTF">2025-02-26T08:46:00Z</dcterms:created>
  <dcterms:modified xsi:type="dcterms:W3CDTF">2025-02-26T08:47:00Z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