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Mehrere hunderttausend Zuschauer</w:t>
      </w:r>
      <w:r w:rsidDel="00000000" w:rsidR="00000000" w:rsidRPr="00000000">
        <w:rPr>
          <w:rtl w:val="0"/>
        </w:rPr>
      </w:r>
    </w:p>
    <w:p w:rsidR="00000000" w:rsidDel="00000000" w:rsidP="00000000" w:rsidRDefault="00000000" w:rsidRPr="00000000" w14:paraId="00000002">
      <w:pPr>
        <w:ind w:right="19"/>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Drone Champions League: Grosses Finale in Rapperswil</w:t>
      </w:r>
    </w:p>
    <w:p w:rsidR="00000000" w:rsidDel="00000000" w:rsidP="00000000" w:rsidRDefault="00000000" w:rsidRPr="00000000" w14:paraId="00000003">
      <w:pPr>
        <w:ind w:right="19"/>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Rund 900’000 Zuschauer verfolgten dieses Wochenende die finalen Rennen der internationalen Drone Champions League. Coronabedingt jagten die besten Piloten der Welt ihre Drohnen dieses Jahr erstmals virtuell über den Schlosshügel. Das packende Duell vom gestrigen Abend für sich entscheiden konnte das “XBlades Racing” Team aus Grossbritannie</w:t>
      </w:r>
      <w:r w:rsidDel="00000000" w:rsidR="00000000" w:rsidRPr="00000000">
        <w:rPr>
          <w:rFonts w:ascii="Arial" w:cs="Arial" w:eastAsia="Arial" w:hAnsi="Arial"/>
          <w:b w:val="1"/>
          <w:sz w:val="24"/>
          <w:szCs w:val="24"/>
          <w:rtl w:val="0"/>
        </w:rPr>
        <w:t xml:space="preserve">n</w:t>
      </w:r>
      <w:r w:rsidDel="00000000" w:rsidR="00000000" w:rsidRPr="00000000">
        <w:rPr>
          <w:rFonts w:ascii="Arial" w:cs="Arial" w:eastAsia="Arial" w:hAnsi="Arial"/>
          <w:b w:val="1"/>
          <w:sz w:val="24"/>
          <w:szCs w:val="24"/>
          <w:rtl w:val="0"/>
        </w:rPr>
        <w:t xml:space="preserve">, die vier Schweizer verpassten das Podest und landeten auf dem letzten Platz der acht Finalisten-Teams. </w:t>
      </w:r>
    </w:p>
    <w:p w:rsidR="00000000" w:rsidDel="00000000" w:rsidP="00000000" w:rsidRDefault="00000000" w:rsidRPr="00000000" w14:paraId="00000005">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
        <w:rPr>
          <w:rFonts w:ascii="Roboto" w:cs="Roboto" w:eastAsia="Roboto" w:hAnsi="Roboto"/>
          <w:sz w:val="21"/>
          <w:szCs w:val="21"/>
        </w:rPr>
      </w:pPr>
      <w:r w:rsidDel="00000000" w:rsidR="00000000" w:rsidRPr="00000000">
        <w:rPr>
          <w:rFonts w:ascii="Arial" w:cs="Arial" w:eastAsia="Arial" w:hAnsi="Arial"/>
          <w:sz w:val="24"/>
          <w:szCs w:val="24"/>
          <w:rtl w:val="0"/>
        </w:rPr>
        <w:t xml:space="preserve">Sieg für Grossbritannie</w:t>
      </w: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sz w:val="24"/>
          <w:szCs w:val="24"/>
          <w:rtl w:val="0"/>
        </w:rPr>
        <w:t xml:space="preserve"> im grossen Finale der Drone Champions League in Rapperswil. Acht Teams, bestehend aus den besten Drohnen-Piloten der Welt, kämpften am Wochenende vom 3. und 4. Oktober in 168 Rennen um den Titel des DCL World Champions 2020. Das Renn-Wochenende auf der virtuellen Strecke rund ums Schloss Rapperswil blieb bis zum Schluss spannend und bot den rund 900’000 Zuschauern auch vor den Bildschirmen echte Renn-Action. Für das “McDonald’s Wildcard Team” aus der Schweiz war bereits am Samstag klar, dass es für den Weltmeistertitel nicht reichen wird – Platz acht ist das Ergebnis der vier Nachwuchspiloten David Müller, Janis Jenkel, Joshua Baeriswyl und Daniel Blatter. “Es war eine unvergessliche Erfahrung gegen die besten Drohnen-Piloten der Welt anzutreten”, so Janis Jenkel vom McDonald’s Wildcard Team. “Obwohl wir nicht ganz unser Ziel fürs Heimrennen erreicht haben, sind wir stolz auf die Leistung, die wir zeigen konnten. Und natürlich wären wir auch nächstes Jahr sehr gerne wieder mit dabei”.</w:t>
      </w:r>
      <w:r w:rsidDel="00000000" w:rsidR="00000000" w:rsidRPr="00000000">
        <w:rPr>
          <w:rtl w:val="0"/>
        </w:rPr>
      </w:r>
    </w:p>
    <w:p w:rsidR="00000000" w:rsidDel="00000000" w:rsidP="00000000" w:rsidRDefault="00000000" w:rsidRPr="00000000" w14:paraId="00000007">
      <w:pPr>
        <w:spacing w:line="360" w:lineRule="auto"/>
        <w:ind w:right="19"/>
        <w:jc w:val="both"/>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Virtuelle Saison ein Erfolg</w:t>
      </w:r>
    </w:p>
    <w:p w:rsidR="00000000" w:rsidDel="00000000" w:rsidP="00000000" w:rsidRDefault="00000000" w:rsidRPr="00000000" w14:paraId="00000009">
      <w:pPr>
        <w:spacing w:line="360" w:lineRule="auto"/>
        <w:ind w:right="19"/>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Mit den Rennen und der gesamten Saison 2020 zufrieden ist auch Mike Höhsl, CEO der Drone Champions League: “Unsere Piloten haben sich an diesem Wochenende spektakuläre Duelle geliefert und das Kopf-an-Kopf-Rennen sorgte für Nervenkitzel bis in die letzte Minute. Obwohl wir diese Saison keine Live-Events veranstalten konnten, zeigt das grosse Zuschauerinteresse nicht nur den Piloten wie gross die Faszination am Drohnen-Sport mittlerweile geworden ist”. Nachdem 2018 beim ersten Rennen in Rapperswil rund 10’000 Zuschauer live vor Ort die Verfolgungsjagd am Zürichsee verfolgt haben, freut sich Simon Elsener, Direktor Rapperswil-Zürichsee Tourismus über den Erfolg der virtuellen Weltmeisterschaft: “Wir sind stolz, dass wir trotz Corona auch dieses Jahr nicht auf packende Drohnen-Rennen verzichten mussten und natürlich war es uns eine grosse Ehre, dass die finalen Rennen in Rapperswil ausgetragen wurden. Der </w:t>
      </w:r>
      <w:r w:rsidDel="00000000" w:rsidR="00000000" w:rsidRPr="00000000">
        <w:rPr>
          <w:rFonts w:ascii="Arial" w:cs="Arial" w:eastAsia="Arial" w:hAnsi="Arial"/>
          <w:sz w:val="24"/>
          <w:szCs w:val="24"/>
          <w:rtl w:val="0"/>
        </w:rPr>
        <w:t xml:space="preserve">Drone Grand Prix Lake Zurich </w:t>
      </w:r>
      <w:r w:rsidDel="00000000" w:rsidR="00000000" w:rsidRPr="00000000">
        <w:rPr>
          <w:rFonts w:ascii="Arial" w:cs="Arial" w:eastAsia="Arial" w:hAnsi="Arial"/>
          <w:sz w:val="24"/>
          <w:szCs w:val="24"/>
          <w:rtl w:val="0"/>
        </w:rPr>
        <w:t xml:space="preserve">ermöglicht es die Innovationskraft unserer Region, welche Wirtschaft, Technik, Bildung und Tourismus verbindet, in einem publikumswirksamen Event sichtbar zu machen. Die Formel 1 der Lüfte, wie wir die DCL-Serie gerne nennen, ist für Rapperswil Zürichsee Tourismus, Zürich Tourismus und LAAX ein strategischer Partner, mit welchem wir bestimmt auch in Zukunft noch einige vielversprechende Erlebnisse mit starker Wirkung erzielen werden.” </w:t>
      </w:r>
    </w:p>
    <w:p w:rsidR="00000000" w:rsidDel="00000000" w:rsidP="00000000" w:rsidRDefault="00000000" w:rsidRPr="00000000" w14:paraId="0000000A">
      <w:pPr>
        <w:spacing w:line="360" w:lineRule="auto"/>
        <w:ind w:right="19"/>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B">
      <w:pPr>
        <w:spacing w:line="360" w:lineRule="auto"/>
        <w:ind w:right="19"/>
        <w:jc w:val="both"/>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Kombination aus virtuellen und Live-Events im 2021</w:t>
      </w:r>
    </w:p>
    <w:p w:rsidR="00000000" w:rsidDel="00000000" w:rsidP="00000000" w:rsidRDefault="00000000" w:rsidRPr="00000000" w14:paraId="0000000C">
      <w:pPr>
        <w:spacing w:line="360" w:lineRule="auto"/>
        <w:ind w:right="19"/>
        <w:jc w:val="both"/>
        <w:rPr>
          <w:rFonts w:ascii="Arial" w:cs="Arial" w:eastAsia="Arial" w:hAnsi="Arial"/>
          <w:sz w:val="24"/>
          <w:szCs w:val="24"/>
        </w:rPr>
      </w:pPr>
      <w:bookmarkStart w:colFirst="0" w:colLast="0" w:name="_3znysh7" w:id="3"/>
      <w:bookmarkEnd w:id="3"/>
      <w:r w:rsidDel="00000000" w:rsidR="00000000" w:rsidRPr="00000000">
        <w:rPr>
          <w:rFonts w:ascii="Arial" w:cs="Arial" w:eastAsia="Arial" w:hAnsi="Arial"/>
          <w:sz w:val="24"/>
          <w:szCs w:val="24"/>
          <w:rtl w:val="0"/>
        </w:rPr>
        <w:t xml:space="preserve">1910 Punkte reichten “XBlades Racing” aus Grossbritannie</w:t>
      </w: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sz w:val="24"/>
          <w:szCs w:val="24"/>
          <w:rtl w:val="0"/>
        </w:rPr>
        <w:t xml:space="preserve"> zum Sieg und damit zum Titel DCL World Champion 2020. Den zweiten Platz erzielte das dänische Team “APEX Drone Racing” mit 1660 Punkten, gefolgt von “Quad Force One” aus den USA mit 1640 Punkten. Die komplette Rangliste gibt es unter </w:t>
      </w:r>
      <w:hyperlink r:id="rId6">
        <w:r w:rsidDel="00000000" w:rsidR="00000000" w:rsidRPr="00000000">
          <w:rPr>
            <w:rFonts w:ascii="Arial" w:cs="Arial" w:eastAsia="Arial" w:hAnsi="Arial"/>
            <w:color w:val="1155cc"/>
            <w:sz w:val="24"/>
            <w:szCs w:val="24"/>
            <w:u w:val="single"/>
            <w:rtl w:val="0"/>
          </w:rPr>
          <w:t xml:space="preserve">https://dcl.aero/de/</w:t>
        </w:r>
      </w:hyperlink>
      <w:r w:rsidDel="00000000" w:rsidR="00000000" w:rsidRPr="00000000">
        <w:rPr>
          <w:rFonts w:ascii="Arial" w:cs="Arial" w:eastAsia="Arial" w:hAnsi="Arial"/>
          <w:sz w:val="24"/>
          <w:szCs w:val="24"/>
          <w:rtl w:val="0"/>
        </w:rPr>
        <w:t xml:space="preserve">. Auf die drei Teams auf dem Siegerpodest warten rund 50’000 Euro Siegerprämie sowie einmalige Preise der DCL-Sponsoren, unter anderem von Breitling, McDonald's, LAAX, Zürich Tourismus und OST – Ostschweizer Fachhochschule.</w:t>
      </w:r>
    </w:p>
    <w:p w:rsidR="00000000" w:rsidDel="00000000" w:rsidP="00000000" w:rsidRDefault="00000000" w:rsidRPr="00000000" w14:paraId="0000000D">
      <w:pPr>
        <w:spacing w:line="360" w:lineRule="auto"/>
        <w:ind w:right="19"/>
        <w:jc w:val="both"/>
        <w:rPr>
          <w:rFonts w:ascii="Arial" w:cs="Arial" w:eastAsia="Arial" w:hAnsi="Arial"/>
          <w:sz w:val="24"/>
          <w:szCs w:val="24"/>
        </w:rPr>
      </w:pPr>
      <w:bookmarkStart w:colFirst="0" w:colLast="0" w:name="_2et92p0" w:id="4"/>
      <w:bookmarkEnd w:id="4"/>
      <w:r w:rsidDel="00000000" w:rsidR="00000000" w:rsidRPr="00000000">
        <w:rPr>
          <w:rtl w:val="0"/>
        </w:rPr>
      </w:r>
    </w:p>
    <w:p w:rsidR="00000000" w:rsidDel="00000000" w:rsidP="00000000" w:rsidRDefault="00000000" w:rsidRPr="00000000" w14:paraId="0000000E">
      <w:pPr>
        <w:spacing w:line="360" w:lineRule="auto"/>
        <w:ind w:right="19"/>
        <w:jc w:val="both"/>
        <w:rPr>
          <w:rFonts w:ascii="Arial" w:cs="Arial" w:eastAsia="Arial" w:hAnsi="Arial"/>
          <w:sz w:val="24"/>
          <w:szCs w:val="24"/>
        </w:rPr>
      </w:pPr>
      <w:bookmarkStart w:colFirst="0" w:colLast="0" w:name="_tyjcwt" w:id="5"/>
      <w:bookmarkEnd w:id="5"/>
      <w:r w:rsidDel="00000000" w:rsidR="00000000" w:rsidRPr="00000000">
        <w:rPr>
          <w:rFonts w:ascii="Arial" w:cs="Arial" w:eastAsia="Arial" w:hAnsi="Arial"/>
          <w:sz w:val="24"/>
          <w:szCs w:val="24"/>
          <w:rtl w:val="0"/>
        </w:rPr>
        <w:t xml:space="preserve">Ob die Rennen der DCL-Saison 2021 virtuell oder live stattfinden können, ist coronabedingt noch unklar. “Wir planen eine Kombination aus virtuellen Rennen und Live-Events”, so Mike Höhsl, CEO der Drone Champions League. “Nach einer aufregenden, von Veränderung geprägten, aber enorm erfolgreichen Saison 2020 liegt nun der volle Fokus auf 2021. Auf Basis unseres Spiels DCL – The Game werden wir 12 virtuelle Events, geteilt in 4 Regionen (Americas, EMEA, Asia und Oceania), veranstalten, welche als Qualifikation für zwei Major Turniere (Americas &amp; EMEA und Asia &amp; Oceania) dienen. Dort wird an einem Tag virtuell und an zwei Eventtagen live geflogen. Die vier besten Teams aus diesen Major Turnieren werden dann im DCL World Championship am Ende des Jahres um die Weltmeisterschaft erneut auf einer echten Location kämpfen. Somit wird die DNA der DCL – ein hybrider Sport durch die Verknüpfung von virtueller und echter Welt – 2021 vollends umgesetzt”. Die Planung für die DCL-Saison 2021 läuft aktuell auf Hochtouren, voraussichtlicher Start wird im April 2021 sein. Die genauen Zuschauerzahlen der Final-Rennen der DCL-Saison 2020 in Rapperswil werden am Mittwoch, 7. Oktober verkündet.</w:t>
      </w:r>
    </w:p>
    <w:p w:rsidR="00000000" w:rsidDel="00000000" w:rsidP="00000000" w:rsidRDefault="00000000" w:rsidRPr="00000000" w14:paraId="0000000F">
      <w:pPr>
        <w:spacing w:line="360" w:lineRule="auto"/>
        <w:ind w:right="19"/>
        <w:jc w:val="both"/>
        <w:rPr>
          <w:rFonts w:ascii="Arial" w:cs="Arial" w:eastAsia="Arial" w:hAnsi="Arial"/>
          <w:sz w:val="24"/>
          <w:szCs w:val="24"/>
        </w:rPr>
      </w:pPr>
      <w:bookmarkStart w:colFirst="0" w:colLast="0" w:name="_3dy6vkm" w:id="6"/>
      <w:bookmarkEnd w:id="6"/>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between w:space="0" w:sz="0" w:val="nil"/>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b w:val="1"/>
          <w:rtl w:val="0"/>
        </w:rPr>
        <w:t xml:space="preserve">Über Rapperswil Zürichsee Tourismus:</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between w:space="0" w:sz="0" w:val="nil"/>
        </w:pBdr>
        <w:tabs>
          <w:tab w:val="left" w:pos="6480"/>
        </w:tabs>
        <w:spacing w:line="360" w:lineRule="auto"/>
        <w:ind w:right="19"/>
        <w:jc w:val="both"/>
        <w:rPr>
          <w:rFonts w:ascii="Roboto" w:cs="Roboto" w:eastAsia="Roboto" w:hAnsi="Roboto"/>
          <w:color w:val="555555"/>
          <w:sz w:val="21"/>
          <w:szCs w:val="21"/>
          <w:highlight w:val="white"/>
        </w:rPr>
      </w:pPr>
      <w:r w:rsidDel="00000000" w:rsidR="00000000" w:rsidRPr="00000000">
        <w:rPr>
          <w:rFonts w:ascii="Arial" w:cs="Arial" w:eastAsia="Arial" w:hAnsi="Arial"/>
          <w:color w:val="202122"/>
          <w:highlight w:val="white"/>
          <w:rtl w:val="0"/>
        </w:rPr>
        <w:t xml:space="preserve">«Rapperswil Zürichsee Tourismus» bildet die touristische Destination Zürichsee und fördert den Tourismus und das Netzwerk innerhalb des Destinationsgebietes. Gemeinsam mit Zürich Tourismus werden unter der Wortmarke «Zürichsee, Schweiz» und «Zurich, Switzerland». Events und Angebote aus dem gesamten Raum über die drei Kantone St. Gallen, Zürich und Schwyz national und international positioniert. Hauptaufgaben sind die Förderung und Stärkung der touristischen Marktposition, die Förderung der Nachfrage mit gezielten Marketing-Massnahmen, aktive Öffentlichkeitsarbeit, Steigerung der Wortschöpfung sowie die Koordination von Tourismus-Interessen innerhalb des Destinationsgebietes. </w:t>
      </w:r>
      <w:r w:rsidDel="00000000" w:rsidR="00000000" w:rsidRPr="00000000">
        <w:rPr>
          <w:rtl w:val="0"/>
        </w:rPr>
      </w:r>
    </w:p>
    <w:p w:rsidR="00000000" w:rsidDel="00000000" w:rsidP="00000000" w:rsidRDefault="00000000" w:rsidRPr="00000000" w14:paraId="00000012">
      <w:pPr>
        <w:widowControl w:val="1"/>
        <w:jc w:val="both"/>
        <w:rPr>
          <w:rFonts w:ascii="Roboto" w:cs="Roboto" w:eastAsia="Roboto" w:hAnsi="Roboto"/>
          <w:color w:val="555555"/>
          <w:sz w:val="21"/>
          <w:szCs w:val="21"/>
          <w:highlight w:val="white"/>
        </w:rPr>
      </w:pPr>
      <w:r w:rsidDel="00000000" w:rsidR="00000000" w:rsidRPr="00000000">
        <w:rPr>
          <w:rtl w:val="0"/>
        </w:rPr>
      </w:r>
    </w:p>
    <w:p w:rsidR="00000000" w:rsidDel="00000000" w:rsidP="00000000" w:rsidRDefault="00000000" w:rsidRPr="00000000" w14:paraId="00000013">
      <w:pPr>
        <w:widowControl w:val="1"/>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b w:val="1"/>
          <w:rtl w:val="0"/>
        </w:rPr>
        <w:t xml:space="preserve">Über die Drone Champions League:</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color w:val="202122"/>
          <w:highlight w:val="white"/>
        </w:rPr>
      </w:pPr>
      <w:r w:rsidDel="00000000" w:rsidR="00000000" w:rsidRPr="00000000">
        <w:rPr>
          <w:rFonts w:ascii="Arial" w:cs="Arial" w:eastAsia="Arial" w:hAnsi="Arial"/>
          <w:color w:val="202122"/>
          <w:highlight w:val="white"/>
          <w:rtl w:val="0"/>
        </w:rPr>
        <w:t xml:space="preserve">Das Unternehmen Drone Champions AG, das als Veranstalter der Drone Champions League (DCL) fungiert, wurde 2016 von Herbert Weirather, gemeinsam mit der Sportmarketing-Agentur WWP (Weirather, Wenzel &amp; Partner) im Fürstentum Liechtenstein gegründet. Die Drone Champions League (DCL) ist eine Rennserie im internationalen FPV Racing Sport, in welcher Quadrocopter, auch Race-Drohnen genannt, mit bis zu 160 km/h mittels First-Person-View-Brillen durch eine dreidimensionale Rennstrecke gesteuert werden. Jedes Jahr finden die verschiedenen Rennen in den atemberaubendsten Kulissen der Welt live statt. Zur Teilnahme eines Rennens können sich alle anmelden. Doch nur die Top Drohnen-Piloten werden eingeladen, ihr Talent vor den Team Managern unter Beweis zu stellen, um offiziell als Pilot in ein Team aufgenommen zu werden. Coronabedingt finden die DCL Rennen dieses Jahr zum ersten Mal virtuell durch das Videospiel “DCL – The Game” statt. </w:t>
      </w:r>
    </w:p>
    <w:sectPr>
      <w:headerReference r:id="rId7" w:type="default"/>
      <w:headerReference r:id="rId8" w:type="first"/>
      <w:headerReference r:id="rId9" w:type="even"/>
      <w:footerReference r:id="rId10" w:type="default"/>
      <w:footerReference r:id="rId11" w:type="first"/>
      <w:footerReference r:id="rId12" w:type="even"/>
      <w:pgSz w:h="16838" w:w="11906"/>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544 61 68</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melina@ferrisbuehler.com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right" w:pos="9203"/>
      </w:tabs>
      <w:spacing w:before="708" w:lineRule="auto"/>
      <w:ind w:right="19"/>
      <w:rPr>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05.10.2020</w:t>
      <w:tab/>
      <w:t xml:space="preserve">                                          (4’614 Zeichen)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cl.aero/de/"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3.xml.rels><?xml version="1.0" encoding="UTF-8" standalone="yes"?><Relationships xmlns="http://schemas.openxmlformats.org/package/2006/relationships"><Relationship Id="rId1" Type="http://schemas.openxmlformats.org/officeDocument/2006/relationships/hyperlink" Target="mailto:melin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