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FA32C" w14:textId="77777777" w:rsidR="00DF0E00" w:rsidRDefault="00DF0E00" w:rsidP="00DF0E00">
      <w:pPr>
        <w:pStyle w:val="Kopfzeile"/>
        <w:spacing w:after="60"/>
        <w:jc w:val="right"/>
        <w:rPr>
          <w:b/>
        </w:rPr>
      </w:pPr>
      <w:bookmarkStart w:id="0" w:name="_Hlk195603651"/>
      <w:bookmarkEnd w:id="0"/>
    </w:p>
    <w:p w14:paraId="35DDC470" w14:textId="4B50A10F" w:rsidR="00DF0E00" w:rsidRDefault="00B74E7A" w:rsidP="00DF0E00">
      <w:pPr>
        <w:pStyle w:val="Kopfzeile"/>
        <w:spacing w:after="60"/>
        <w:jc w:val="right"/>
        <w:rPr>
          <w:b/>
        </w:rPr>
      </w:pPr>
      <w:r>
        <w:rPr>
          <w:b/>
        </w:rPr>
        <w:t>PRESSEMITTEILUNG</w:t>
      </w:r>
    </w:p>
    <w:p w14:paraId="306173C9" w14:textId="42F14B28" w:rsidR="009E6BD5" w:rsidRPr="00B07396" w:rsidRDefault="00867D4A" w:rsidP="00DF0E00">
      <w:pPr>
        <w:pStyle w:val="Kopfzeile"/>
        <w:spacing w:after="60"/>
        <w:jc w:val="right"/>
        <w:rPr>
          <w:b/>
        </w:rPr>
      </w:pPr>
      <w:r w:rsidRPr="00480318">
        <w:t>Schwäbisch Hall</w:t>
      </w:r>
      <w:r w:rsidR="00663976" w:rsidRPr="00B07396">
        <w:t>,</w:t>
      </w:r>
      <w:r w:rsidR="001E2C53" w:rsidRPr="00B07396">
        <w:t xml:space="preserve"> </w:t>
      </w:r>
      <w:r w:rsidR="00896C3E">
        <w:t>28</w:t>
      </w:r>
      <w:r w:rsidR="00480318">
        <w:t>.</w:t>
      </w:r>
      <w:r w:rsidR="00896C3E">
        <w:t>01</w:t>
      </w:r>
      <w:r w:rsidR="003504B4" w:rsidRPr="00B07396">
        <w:t>.</w:t>
      </w:r>
      <w:r w:rsidR="00A8087D" w:rsidRPr="00B07396">
        <w:t>202</w:t>
      </w:r>
      <w:r w:rsidR="00896C3E">
        <w:t>6</w:t>
      </w:r>
    </w:p>
    <w:p w14:paraId="5130E8C5" w14:textId="77777777" w:rsidR="007D6615" w:rsidRPr="00B07396" w:rsidRDefault="007D6615" w:rsidP="004C3045">
      <w:pPr>
        <w:spacing w:after="160"/>
        <w:rPr>
          <w:rFonts w:eastAsiaTheme="minorHAnsi" w:cs="Arial"/>
          <w:b/>
          <w:bCs/>
          <w:sz w:val="28"/>
          <w:szCs w:val="28"/>
        </w:rPr>
      </w:pPr>
    </w:p>
    <w:p w14:paraId="002EFB2B" w14:textId="71F15DFD" w:rsidR="00896C3E" w:rsidRPr="00896C3E" w:rsidRDefault="00896C3E" w:rsidP="00896C3E">
      <w:pPr>
        <w:spacing w:after="240" w:line="360" w:lineRule="auto"/>
        <w:rPr>
          <w:rFonts w:eastAsiaTheme="minorHAnsi" w:cs="Arial"/>
          <w:b/>
          <w:bCs/>
          <w:sz w:val="31"/>
          <w:szCs w:val="31"/>
        </w:rPr>
      </w:pPr>
      <w:r w:rsidRPr="00896C3E">
        <w:rPr>
          <w:rFonts w:eastAsiaTheme="minorHAnsi" w:cs="Arial"/>
          <w:b/>
          <w:bCs/>
          <w:sz w:val="31"/>
          <w:szCs w:val="31"/>
        </w:rPr>
        <w:t>Strategische Expansion der OPTIMA </w:t>
      </w:r>
      <w:proofErr w:type="spellStart"/>
      <w:r w:rsidRPr="00896C3E">
        <w:rPr>
          <w:rFonts w:eastAsiaTheme="minorHAnsi" w:cs="Arial"/>
          <w:b/>
          <w:bCs/>
          <w:sz w:val="31"/>
          <w:szCs w:val="31"/>
        </w:rPr>
        <w:t>packaging</w:t>
      </w:r>
      <w:proofErr w:type="spellEnd"/>
      <w:r w:rsidRPr="00896C3E">
        <w:rPr>
          <w:rFonts w:eastAsiaTheme="minorHAnsi" w:cs="Arial"/>
          <w:b/>
          <w:bCs/>
          <w:sz w:val="31"/>
          <w:szCs w:val="31"/>
        </w:rPr>
        <w:t> </w:t>
      </w:r>
      <w:proofErr w:type="spellStart"/>
      <w:r w:rsidRPr="00896C3E">
        <w:rPr>
          <w:rFonts w:eastAsiaTheme="minorHAnsi" w:cs="Arial"/>
          <w:b/>
          <w:bCs/>
          <w:sz w:val="31"/>
          <w:szCs w:val="31"/>
        </w:rPr>
        <w:t>group</w:t>
      </w:r>
      <w:proofErr w:type="spellEnd"/>
      <w:r w:rsidRPr="00896C3E">
        <w:rPr>
          <w:rFonts w:eastAsiaTheme="minorHAnsi" w:cs="Arial"/>
          <w:b/>
          <w:bCs/>
          <w:sz w:val="31"/>
          <w:szCs w:val="31"/>
        </w:rPr>
        <w:t> in den Niederlanden </w:t>
      </w:r>
    </w:p>
    <w:p w14:paraId="1E4E973A" w14:textId="11D85677" w:rsidR="00896C3E" w:rsidRPr="00896C3E" w:rsidRDefault="00896C3E" w:rsidP="00896C3E">
      <w:pPr>
        <w:spacing w:after="240" w:line="360" w:lineRule="auto"/>
        <w:rPr>
          <w:rFonts w:eastAsiaTheme="minorHAnsi" w:cs="Arial"/>
          <w:bCs/>
          <w:sz w:val="22"/>
        </w:rPr>
      </w:pPr>
      <w:r w:rsidRPr="00896C3E">
        <w:rPr>
          <w:rFonts w:eastAsiaTheme="minorHAnsi" w:cs="Arial"/>
          <w:bCs/>
          <w:sz w:val="22"/>
        </w:rPr>
        <w:t>Die OPTIMA </w:t>
      </w:r>
      <w:proofErr w:type="spellStart"/>
      <w:r w:rsidRPr="00896C3E">
        <w:rPr>
          <w:rFonts w:eastAsiaTheme="minorHAnsi" w:cs="Arial"/>
          <w:bCs/>
          <w:sz w:val="22"/>
        </w:rPr>
        <w:t>packaging</w:t>
      </w:r>
      <w:proofErr w:type="spellEnd"/>
      <w:r w:rsidRPr="00896C3E">
        <w:rPr>
          <w:rFonts w:eastAsiaTheme="minorHAnsi" w:cs="Arial"/>
          <w:bCs/>
          <w:sz w:val="22"/>
        </w:rPr>
        <w:t> </w:t>
      </w:r>
      <w:proofErr w:type="spellStart"/>
      <w:r w:rsidRPr="00896C3E">
        <w:rPr>
          <w:rFonts w:eastAsiaTheme="minorHAnsi" w:cs="Arial"/>
          <w:bCs/>
          <w:sz w:val="22"/>
        </w:rPr>
        <w:t>group</w:t>
      </w:r>
      <w:proofErr w:type="spellEnd"/>
      <w:r w:rsidRPr="00896C3E">
        <w:rPr>
          <w:rFonts w:eastAsiaTheme="minorHAnsi" w:cs="Arial"/>
          <w:bCs/>
          <w:sz w:val="22"/>
        </w:rPr>
        <w:t xml:space="preserve"> hat das niederländische Unternehmen Total Plant Solution Group B.V. (TPS) übernommen. Mit diesem Schritt stärkt Optima seine Kompetenzen in den Bereichen Automatisierung und Operational Technology (OT) und schafft erstmals eine lokale Präsenz in den Benelux Ländern. Das Unternehmen aus </w:t>
      </w:r>
      <w:proofErr w:type="spellStart"/>
      <w:r w:rsidRPr="00896C3E">
        <w:rPr>
          <w:rFonts w:eastAsiaTheme="minorHAnsi" w:cs="Arial"/>
          <w:bCs/>
          <w:sz w:val="22"/>
        </w:rPr>
        <w:t>Oldenzaal</w:t>
      </w:r>
      <w:proofErr w:type="spellEnd"/>
      <w:r w:rsidRPr="00896C3E">
        <w:rPr>
          <w:rFonts w:eastAsiaTheme="minorHAnsi" w:cs="Arial"/>
          <w:bCs/>
          <w:sz w:val="22"/>
        </w:rPr>
        <w:t> beschäftigt rund zwanzig Mitarbeitende und bleibt als eigenständige Gesellschaft innerhalb der Optima Gruppe bestehen. </w:t>
      </w:r>
    </w:p>
    <w:p w14:paraId="480C4D55" w14:textId="77777777" w:rsidR="00896C3E" w:rsidRPr="00896C3E" w:rsidRDefault="00896C3E" w:rsidP="00896C3E">
      <w:pPr>
        <w:spacing w:after="240" w:line="360" w:lineRule="auto"/>
        <w:rPr>
          <w:rFonts w:eastAsiaTheme="minorHAnsi" w:cs="Arial"/>
          <w:bCs/>
          <w:sz w:val="22"/>
        </w:rPr>
      </w:pPr>
      <w:r w:rsidRPr="00896C3E">
        <w:rPr>
          <w:rFonts w:eastAsiaTheme="minorHAnsi" w:cs="Arial"/>
          <w:bCs/>
          <w:sz w:val="22"/>
        </w:rPr>
        <w:t>Die Gesellschaft verfügt über langjährige Erfahrung in PLC-, SCADA- und HMI-Systemen sowie in Netzwerkarchitektur und OT Security. Die beiden Geschäftsführer Johan Elzinga und Joep van </w:t>
      </w:r>
      <w:proofErr w:type="spellStart"/>
      <w:r w:rsidRPr="00896C3E">
        <w:rPr>
          <w:rFonts w:eastAsiaTheme="minorHAnsi" w:cs="Arial"/>
          <w:bCs/>
          <w:sz w:val="22"/>
        </w:rPr>
        <w:t>Heumen</w:t>
      </w:r>
      <w:proofErr w:type="spellEnd"/>
      <w:r w:rsidRPr="00896C3E">
        <w:rPr>
          <w:rFonts w:eastAsiaTheme="minorHAnsi" w:cs="Arial"/>
          <w:bCs/>
          <w:sz w:val="22"/>
        </w:rPr>
        <w:t> bleiben an Bord und werden aktiv an der gemeinsamen Weiterentwicklung mitwirken. Die enge Zusammenarbeit der vergangenen Jahre – inklusive des Einsatzes mehrerer </w:t>
      </w:r>
      <w:proofErr w:type="gramStart"/>
      <w:r w:rsidRPr="00896C3E">
        <w:rPr>
          <w:rFonts w:eastAsiaTheme="minorHAnsi" w:cs="Arial"/>
          <w:bCs/>
          <w:sz w:val="22"/>
        </w:rPr>
        <w:t>TPS Mitarbeitenden</w:t>
      </w:r>
      <w:proofErr w:type="gramEnd"/>
      <w:r w:rsidRPr="00896C3E">
        <w:rPr>
          <w:rFonts w:eastAsiaTheme="minorHAnsi" w:cs="Arial"/>
          <w:bCs/>
          <w:sz w:val="22"/>
        </w:rPr>
        <w:t> in Optima Projekten – hat gezeigt, dass beide Unternehmen kulturell und fachlich gut zueinander passen. </w:t>
      </w:r>
    </w:p>
    <w:p w14:paraId="1AFF97BD" w14:textId="77777777" w:rsidR="00896C3E" w:rsidRPr="00896C3E" w:rsidRDefault="00896C3E" w:rsidP="00896C3E">
      <w:pPr>
        <w:spacing w:after="240" w:line="360" w:lineRule="auto"/>
        <w:rPr>
          <w:rFonts w:eastAsiaTheme="minorHAnsi" w:cs="Arial"/>
          <w:bCs/>
          <w:sz w:val="22"/>
        </w:rPr>
      </w:pPr>
      <w:r w:rsidRPr="00896C3E">
        <w:rPr>
          <w:rFonts w:eastAsiaTheme="minorHAnsi" w:cs="Arial"/>
          <w:bCs/>
          <w:sz w:val="22"/>
        </w:rPr>
        <w:t>Mit der Übernahme unterstützt Optima nicht nur die Weiterentwicklung des eigenen Automatisierungsbereichs, sondern schafft auch Perspektiven für den Standort </w:t>
      </w:r>
      <w:proofErr w:type="spellStart"/>
      <w:r w:rsidRPr="00896C3E">
        <w:rPr>
          <w:rFonts w:eastAsiaTheme="minorHAnsi" w:cs="Arial"/>
          <w:bCs/>
          <w:sz w:val="22"/>
        </w:rPr>
        <w:t>Oldenzaal</w:t>
      </w:r>
      <w:proofErr w:type="spellEnd"/>
      <w:r w:rsidRPr="00896C3E">
        <w:rPr>
          <w:rFonts w:eastAsiaTheme="minorHAnsi" w:cs="Arial"/>
          <w:bCs/>
          <w:sz w:val="22"/>
        </w:rPr>
        <w:t>: Die Mitarbeiter vor Ort werden globale Automatisierungs- und OT-Themen im Konzern unterstützen. Darüber hinaus schafft die Expansion die Basis für künftige Vertriebs- und Serviceaktivitäten in den Benelux-Ländern. </w:t>
      </w:r>
    </w:p>
    <w:p w14:paraId="5A6CE9AD" w14:textId="77777777" w:rsidR="00896C3E" w:rsidRPr="00896C3E" w:rsidRDefault="00896C3E" w:rsidP="00896C3E">
      <w:pPr>
        <w:spacing w:after="240" w:line="360" w:lineRule="auto"/>
        <w:rPr>
          <w:rFonts w:eastAsiaTheme="minorHAnsi" w:cs="Arial"/>
          <w:bCs/>
          <w:sz w:val="22"/>
        </w:rPr>
      </w:pPr>
      <w:r w:rsidRPr="00896C3E">
        <w:rPr>
          <w:rFonts w:eastAsiaTheme="minorHAnsi" w:cs="Arial"/>
          <w:bCs/>
          <w:sz w:val="22"/>
        </w:rPr>
        <w:t>„Mit den neuen Kollegen stärken wir unsere Kompetenzen,“ sagt Christoph Müller, CFO der Optima Gruppe. „Die Expertise in Automatisierung und OT-Security hilft uns, Kapazitätsengpässe zu reduzieren und unsere internationale Aufstellung weiter zu stärken. Die Akquisition ist ein sinnvoller, strategischer Schritt, der auf langfristiges Wachstum ausgerichtet ist.“ </w:t>
      </w:r>
    </w:p>
    <w:p w14:paraId="1F4D7EA5" w14:textId="77777777" w:rsidR="00896C3E" w:rsidRPr="00896C3E" w:rsidRDefault="00896C3E" w:rsidP="00896C3E">
      <w:pPr>
        <w:spacing w:after="240" w:line="360" w:lineRule="auto"/>
        <w:rPr>
          <w:rFonts w:eastAsiaTheme="minorHAnsi" w:cs="Arial"/>
          <w:bCs/>
          <w:sz w:val="22"/>
        </w:rPr>
      </w:pPr>
      <w:r w:rsidRPr="00896C3E">
        <w:rPr>
          <w:rFonts w:eastAsiaTheme="minorHAnsi" w:cs="Arial"/>
          <w:bCs/>
          <w:sz w:val="22"/>
        </w:rPr>
        <w:t>Auch Johan Elzinga, Gründer und Geschäftsführer von TPS sieht in der Integration erhebliche Chancen: „Gemeinsam mit Optima können wir unser Geschäft schneller und breiter entwickeln, als es uns allein möglich gewesen wäre.“ </w:t>
      </w:r>
    </w:p>
    <w:p w14:paraId="7B004FE3" w14:textId="77777777" w:rsidR="00896C3E" w:rsidRPr="00896C3E" w:rsidRDefault="00896C3E" w:rsidP="00896C3E">
      <w:pPr>
        <w:spacing w:after="240" w:line="360" w:lineRule="auto"/>
        <w:rPr>
          <w:rFonts w:cs="Arial"/>
          <w:szCs w:val="20"/>
        </w:rPr>
      </w:pPr>
      <w:r w:rsidRPr="00896C3E">
        <w:rPr>
          <w:rFonts w:cs="Arial"/>
          <w:szCs w:val="20"/>
        </w:rPr>
        <w:t> </w:t>
      </w:r>
    </w:p>
    <w:p w14:paraId="5605B066" w14:textId="77777777" w:rsidR="00896C3E" w:rsidRPr="00896C3E" w:rsidRDefault="00896C3E" w:rsidP="00896C3E">
      <w:pPr>
        <w:spacing w:after="240" w:line="360" w:lineRule="auto"/>
        <w:rPr>
          <w:rFonts w:cs="Arial"/>
          <w:szCs w:val="20"/>
        </w:rPr>
      </w:pPr>
      <w:r w:rsidRPr="00896C3E">
        <w:rPr>
          <w:rFonts w:cs="Arial"/>
          <w:szCs w:val="20"/>
        </w:rPr>
        <w:t> </w:t>
      </w:r>
    </w:p>
    <w:p w14:paraId="334D197D" w14:textId="378AA64A" w:rsidR="00896C3E" w:rsidRPr="00896C3E" w:rsidRDefault="00896C3E" w:rsidP="00896C3E">
      <w:pPr>
        <w:spacing w:after="240" w:line="360" w:lineRule="auto"/>
        <w:rPr>
          <w:rFonts w:cs="Arial"/>
          <w:szCs w:val="20"/>
        </w:rPr>
      </w:pPr>
      <w:r w:rsidRPr="00896C3E">
        <w:rPr>
          <w:rFonts w:cs="Arial"/>
          <w:noProof/>
          <w:szCs w:val="20"/>
        </w:rPr>
        <w:lastRenderedPageBreak/>
        <w:drawing>
          <wp:inline distT="0" distB="0" distL="0" distR="0" wp14:anchorId="4B1743A3" wp14:editId="44D93232">
            <wp:extent cx="4480560" cy="4442460"/>
            <wp:effectExtent l="0" t="0" r="0" b="0"/>
            <wp:docPr id="891455618" name="Grafik 14" descr="Ein Bild, das Kleidung, Person, Anzug,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55618" name="Grafik 14" descr="Ein Bild, das Kleidung, Person, Anzug, Im Haus enthält.&#10;&#10;KI-generierte Inhalte können fehlerhaft s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0560" cy="4442460"/>
                    </a:xfrm>
                    <a:prstGeom prst="rect">
                      <a:avLst/>
                    </a:prstGeom>
                    <a:noFill/>
                    <a:ln>
                      <a:noFill/>
                    </a:ln>
                  </pic:spPr>
                </pic:pic>
              </a:graphicData>
            </a:graphic>
          </wp:inline>
        </w:drawing>
      </w:r>
      <w:r w:rsidRPr="00896C3E">
        <w:rPr>
          <w:rFonts w:cs="Arial"/>
          <w:szCs w:val="20"/>
        </w:rPr>
        <w:t> </w:t>
      </w:r>
      <w:r w:rsidRPr="00896C3E">
        <w:rPr>
          <w:rFonts w:cs="Arial"/>
          <w:szCs w:val="20"/>
        </w:rPr>
        <w:br/>
        <w:t>Bei der Vertragsunterzeichnung zur Übernahme der TPS Group durch die OPTIMA </w:t>
      </w:r>
      <w:proofErr w:type="spellStart"/>
      <w:r w:rsidR="00AE3105">
        <w:rPr>
          <w:rFonts w:cs="Arial"/>
          <w:szCs w:val="20"/>
        </w:rPr>
        <w:t>p</w:t>
      </w:r>
      <w:r w:rsidRPr="00896C3E">
        <w:rPr>
          <w:rFonts w:cs="Arial"/>
          <w:szCs w:val="20"/>
        </w:rPr>
        <w:t>ackaging</w:t>
      </w:r>
      <w:proofErr w:type="spellEnd"/>
      <w:r w:rsidRPr="00896C3E">
        <w:rPr>
          <w:rFonts w:cs="Arial"/>
          <w:szCs w:val="20"/>
        </w:rPr>
        <w:t> </w:t>
      </w:r>
      <w:proofErr w:type="spellStart"/>
      <w:r w:rsidR="00AE3105">
        <w:rPr>
          <w:rFonts w:cs="Arial"/>
          <w:szCs w:val="20"/>
        </w:rPr>
        <w:t>g</w:t>
      </w:r>
      <w:r w:rsidRPr="00896C3E">
        <w:rPr>
          <w:rFonts w:cs="Arial"/>
          <w:szCs w:val="20"/>
        </w:rPr>
        <w:t>roup</w:t>
      </w:r>
      <w:proofErr w:type="spellEnd"/>
      <w:r w:rsidRPr="00896C3E">
        <w:rPr>
          <w:rFonts w:cs="Arial"/>
          <w:szCs w:val="20"/>
        </w:rPr>
        <w:t xml:space="preserve"> (von links nach rechts): Joep van Heumen (Geschäftsführer TPS), Holger Burgermeister (</w:t>
      </w:r>
      <w:proofErr w:type="spellStart"/>
      <w:r w:rsidR="00646759">
        <w:rPr>
          <w:rFonts w:cs="Arial"/>
          <w:szCs w:val="20"/>
        </w:rPr>
        <w:t>Vice</w:t>
      </w:r>
      <w:proofErr w:type="spellEnd"/>
      <w:r w:rsidR="00646759">
        <w:rPr>
          <w:rFonts w:cs="Arial"/>
          <w:szCs w:val="20"/>
        </w:rPr>
        <w:t xml:space="preserve"> </w:t>
      </w:r>
      <w:proofErr w:type="spellStart"/>
      <w:r w:rsidR="00646759">
        <w:rPr>
          <w:rFonts w:cs="Arial"/>
          <w:szCs w:val="20"/>
        </w:rPr>
        <w:t>President</w:t>
      </w:r>
      <w:proofErr w:type="spellEnd"/>
      <w:r w:rsidR="00646759">
        <w:rPr>
          <w:rFonts w:cs="Arial"/>
          <w:szCs w:val="20"/>
        </w:rPr>
        <w:t xml:space="preserve"> Service</w:t>
      </w:r>
      <w:r w:rsidRPr="00896C3E">
        <w:rPr>
          <w:rFonts w:cs="Arial"/>
          <w:szCs w:val="20"/>
        </w:rPr>
        <w:t xml:space="preserve"> </w:t>
      </w:r>
      <w:r w:rsidR="00AE3105">
        <w:rPr>
          <w:rFonts w:cs="Arial"/>
          <w:szCs w:val="20"/>
        </w:rPr>
        <w:t>OPTIMA</w:t>
      </w:r>
      <w:r w:rsidRPr="00896C3E">
        <w:rPr>
          <w:rFonts w:cs="Arial"/>
          <w:szCs w:val="20"/>
        </w:rPr>
        <w:t xml:space="preserve"> </w:t>
      </w:r>
      <w:r w:rsidR="00AE3105">
        <w:rPr>
          <w:rFonts w:cs="Arial"/>
          <w:szCs w:val="20"/>
        </w:rPr>
        <w:t>p</w:t>
      </w:r>
      <w:r w:rsidRPr="00896C3E">
        <w:rPr>
          <w:rFonts w:cs="Arial"/>
          <w:szCs w:val="20"/>
        </w:rPr>
        <w:t>harma), Dr. Michael Kieninger (</w:t>
      </w:r>
      <w:r w:rsidR="00AE3105">
        <w:rPr>
          <w:rFonts w:cs="Arial"/>
          <w:szCs w:val="20"/>
        </w:rPr>
        <w:t>General</w:t>
      </w:r>
      <w:r w:rsidRPr="00896C3E">
        <w:rPr>
          <w:rFonts w:cs="Arial"/>
          <w:szCs w:val="20"/>
        </w:rPr>
        <w:t> Counsel </w:t>
      </w:r>
      <w:r w:rsidR="00AE3105" w:rsidRPr="00896C3E">
        <w:rPr>
          <w:rFonts w:cs="Arial"/>
          <w:szCs w:val="20"/>
        </w:rPr>
        <w:t>OPTIMA </w:t>
      </w:r>
      <w:r w:rsidR="00AE3105">
        <w:rPr>
          <w:rFonts w:cs="Arial"/>
          <w:szCs w:val="20"/>
        </w:rPr>
        <w:t>p</w:t>
      </w:r>
      <w:r w:rsidR="00AE3105" w:rsidRPr="00896C3E">
        <w:rPr>
          <w:rFonts w:cs="Arial"/>
          <w:szCs w:val="20"/>
        </w:rPr>
        <w:t>ackaging </w:t>
      </w:r>
      <w:r w:rsidR="00AE3105">
        <w:rPr>
          <w:rFonts w:cs="Arial"/>
          <w:szCs w:val="20"/>
        </w:rPr>
        <w:t>g</w:t>
      </w:r>
      <w:r w:rsidR="00AE3105" w:rsidRPr="00896C3E">
        <w:rPr>
          <w:rFonts w:cs="Arial"/>
          <w:szCs w:val="20"/>
        </w:rPr>
        <w:t>rou</w:t>
      </w:r>
      <w:r w:rsidR="00AE3105">
        <w:rPr>
          <w:rFonts w:cs="Arial"/>
          <w:szCs w:val="20"/>
        </w:rPr>
        <w:t>p</w:t>
      </w:r>
      <w:r w:rsidRPr="00896C3E">
        <w:rPr>
          <w:rFonts w:cs="Arial"/>
          <w:szCs w:val="20"/>
        </w:rPr>
        <w:t>), Felix Baumtrog (</w:t>
      </w:r>
      <w:r w:rsidR="00AE3105">
        <w:rPr>
          <w:rFonts w:cs="Arial"/>
          <w:szCs w:val="20"/>
        </w:rPr>
        <w:t xml:space="preserve">Teamleiter </w:t>
      </w:r>
      <w:r w:rsidRPr="00896C3E">
        <w:rPr>
          <w:rFonts w:cs="Arial"/>
          <w:szCs w:val="20"/>
        </w:rPr>
        <w:t>Projektmanage</w:t>
      </w:r>
      <w:r w:rsidR="00AE3105">
        <w:rPr>
          <w:rFonts w:cs="Arial"/>
          <w:szCs w:val="20"/>
        </w:rPr>
        <w:t xml:space="preserve">ment </w:t>
      </w:r>
      <w:r w:rsidRPr="00896C3E">
        <w:rPr>
          <w:rFonts w:cs="Arial"/>
          <w:szCs w:val="20"/>
        </w:rPr>
        <w:t xml:space="preserve">International </w:t>
      </w:r>
      <w:r w:rsidR="00AE3105" w:rsidRPr="00896C3E">
        <w:rPr>
          <w:rFonts w:cs="Arial"/>
          <w:szCs w:val="20"/>
        </w:rPr>
        <w:t>OPTIMA </w:t>
      </w:r>
      <w:proofErr w:type="spellStart"/>
      <w:r w:rsidR="00AE3105">
        <w:rPr>
          <w:rFonts w:cs="Arial"/>
          <w:szCs w:val="20"/>
        </w:rPr>
        <w:t>p</w:t>
      </w:r>
      <w:r w:rsidR="00AE3105" w:rsidRPr="00896C3E">
        <w:rPr>
          <w:rFonts w:cs="Arial"/>
          <w:szCs w:val="20"/>
        </w:rPr>
        <w:t>ackaging</w:t>
      </w:r>
      <w:proofErr w:type="spellEnd"/>
      <w:r w:rsidR="00AE3105" w:rsidRPr="00896C3E">
        <w:rPr>
          <w:rFonts w:cs="Arial"/>
          <w:szCs w:val="20"/>
        </w:rPr>
        <w:t> </w:t>
      </w:r>
      <w:proofErr w:type="spellStart"/>
      <w:r w:rsidR="00AE3105">
        <w:rPr>
          <w:rFonts w:cs="Arial"/>
          <w:szCs w:val="20"/>
        </w:rPr>
        <w:t>g</w:t>
      </w:r>
      <w:r w:rsidR="00AE3105" w:rsidRPr="00896C3E">
        <w:rPr>
          <w:rFonts w:cs="Arial"/>
          <w:szCs w:val="20"/>
        </w:rPr>
        <w:t>roup</w:t>
      </w:r>
      <w:proofErr w:type="spellEnd"/>
      <w:r w:rsidRPr="00896C3E">
        <w:rPr>
          <w:rFonts w:cs="Arial"/>
          <w:szCs w:val="20"/>
        </w:rPr>
        <w:t>) und Johan Elzinga (Geschäftsführer TPS). (Foto: OPTIMA) </w:t>
      </w:r>
    </w:p>
    <w:p w14:paraId="5FA8D321" w14:textId="2A9157CD" w:rsidR="000B1571" w:rsidRDefault="00896C3E" w:rsidP="00AE3105">
      <w:pPr>
        <w:spacing w:after="240" w:line="360" w:lineRule="auto"/>
        <w:rPr>
          <w:rFonts w:cs="Arial"/>
          <w:szCs w:val="20"/>
        </w:rPr>
      </w:pPr>
      <w:r w:rsidRPr="00896C3E">
        <w:rPr>
          <w:rFonts w:cs="Arial"/>
          <w:szCs w:val="20"/>
        </w:rPr>
        <w:t> </w:t>
      </w:r>
    </w:p>
    <w:p w14:paraId="25EC88E0" w14:textId="77777777" w:rsidR="00CB38A6" w:rsidRPr="00CB38A6" w:rsidRDefault="00CB38A6" w:rsidP="00CB38A6">
      <w:pPr>
        <w:pStyle w:val="Listenabsatz"/>
        <w:spacing w:after="120" w:line="240" w:lineRule="auto"/>
        <w:ind w:left="0"/>
        <w:rPr>
          <w:rFonts w:ascii="Arial" w:hAnsi="Arial" w:cs="Arial"/>
          <w:b/>
          <w:sz w:val="16"/>
          <w:szCs w:val="16"/>
        </w:rPr>
      </w:pPr>
    </w:p>
    <w:p w14:paraId="373705EC" w14:textId="77777777" w:rsidR="00B07396" w:rsidRPr="00B8261A" w:rsidRDefault="00B07396" w:rsidP="00B07396">
      <w:pPr>
        <w:pStyle w:val="Listenabsatz"/>
        <w:spacing w:after="120" w:line="276" w:lineRule="auto"/>
        <w:ind w:left="0"/>
        <w:jc w:val="both"/>
        <w:rPr>
          <w:rFonts w:ascii="Arial" w:hAnsi="Arial" w:cs="Arial"/>
          <w:b/>
          <w:sz w:val="20"/>
          <w:szCs w:val="20"/>
        </w:rPr>
      </w:pPr>
      <w:bookmarkStart w:id="1" w:name="_Hlk209507686"/>
      <w:r w:rsidRPr="00B8261A">
        <w:rPr>
          <w:rFonts w:ascii="Arial" w:hAnsi="Arial" w:cs="Arial"/>
          <w:b/>
          <w:sz w:val="20"/>
          <w:szCs w:val="20"/>
        </w:rPr>
        <w:t xml:space="preserve">Über OPTIMA </w:t>
      </w:r>
    </w:p>
    <w:p w14:paraId="54EB074C" w14:textId="77777777" w:rsidR="00B07396" w:rsidRPr="00B8261A" w:rsidRDefault="00B07396" w:rsidP="00B07396">
      <w:pPr>
        <w:jc w:val="both"/>
        <w:rPr>
          <w:rFonts w:eastAsia="Calibri" w:cs="Arial"/>
          <w:szCs w:val="20"/>
          <w:lang w:eastAsia="en-US"/>
        </w:rPr>
      </w:pPr>
      <w:bookmarkStart w:id="2" w:name="_Hlk207807689"/>
      <w:r w:rsidRPr="00B8261A">
        <w:rPr>
          <w:rFonts w:eastAsia="Calibri" w:cs="Arial"/>
          <w:szCs w:val="20"/>
          <w:lang w:eastAsia="en-US"/>
        </w:rPr>
        <w:t xml:space="preserve">Optima ist Technologieführer im präzisen Dosieren, Füllen, Verpacken und im Handling anspruchsvoller flüssiger und fester Produkte. Mit flexiblen und kundenspezifischen Systemen sorgt Optima seit mehr als 100 Jahren dafür, dass wertvolle und empfindliche Güter wie Medikamente, Hygiene- und Medizinprodukte, Lebensmittel oder Kosmetika weltweit bei den Menschen ankommen, die täglich auf diese Produkte angewiesen sind. </w:t>
      </w:r>
    </w:p>
    <w:p w14:paraId="75534E92" w14:textId="2D41BF65" w:rsidR="002E3D7E" w:rsidRDefault="00B07396" w:rsidP="00CB38A6">
      <w:pPr>
        <w:jc w:val="both"/>
        <w:rPr>
          <w:rFonts w:eastAsia="Calibri" w:cs="Arial"/>
          <w:szCs w:val="20"/>
          <w:lang w:eastAsia="en-US"/>
        </w:rPr>
      </w:pPr>
      <w:r w:rsidRPr="00B8261A">
        <w:rPr>
          <w:rFonts w:eastAsia="Calibri" w:cs="Arial"/>
          <w:szCs w:val="20"/>
          <w:lang w:eastAsia="en-US"/>
        </w:rPr>
        <w:t>3.400 Experten tragen am Hauptsitz in Schwäbisch Hall sowie an über 20 Standorten im In- und Ausland zum weltweiten Erfolg von Optima bei. Die gemeinsame Mission „</w:t>
      </w:r>
      <w:proofErr w:type="spellStart"/>
      <w:r w:rsidRPr="00B8261A">
        <w:rPr>
          <w:rFonts w:eastAsia="Calibri" w:cs="Arial"/>
          <w:szCs w:val="20"/>
          <w:lang w:eastAsia="en-US"/>
        </w:rPr>
        <w:t>We</w:t>
      </w:r>
      <w:proofErr w:type="spellEnd"/>
      <w:r w:rsidRPr="00B8261A">
        <w:rPr>
          <w:rFonts w:eastAsia="Calibri" w:cs="Arial"/>
          <w:szCs w:val="20"/>
          <w:lang w:eastAsia="en-US"/>
        </w:rPr>
        <w:t xml:space="preserve"> care </w:t>
      </w:r>
      <w:proofErr w:type="spellStart"/>
      <w:r w:rsidRPr="00B8261A">
        <w:rPr>
          <w:rFonts w:eastAsia="Calibri" w:cs="Arial"/>
          <w:szCs w:val="20"/>
          <w:lang w:eastAsia="en-US"/>
        </w:rPr>
        <w:t>for</w:t>
      </w:r>
      <w:proofErr w:type="spellEnd"/>
      <w:r w:rsidRPr="00B8261A">
        <w:rPr>
          <w:rFonts w:eastAsia="Calibri" w:cs="Arial"/>
          <w:szCs w:val="20"/>
          <w:lang w:eastAsia="en-US"/>
        </w:rPr>
        <w:t xml:space="preserve"> </w:t>
      </w:r>
      <w:proofErr w:type="spellStart"/>
      <w:r w:rsidRPr="00B8261A">
        <w:rPr>
          <w:rFonts w:eastAsia="Calibri" w:cs="Arial"/>
          <w:szCs w:val="20"/>
          <w:lang w:eastAsia="en-US"/>
        </w:rPr>
        <w:t>people</w:t>
      </w:r>
      <w:proofErr w:type="spellEnd"/>
      <w:r w:rsidRPr="00B8261A">
        <w:rPr>
          <w:rFonts w:eastAsia="Calibri" w:cs="Arial"/>
          <w:szCs w:val="20"/>
          <w:lang w:eastAsia="en-US"/>
        </w:rPr>
        <w:t>“ steht dabei im Vordergrund.</w:t>
      </w:r>
      <w:bookmarkEnd w:id="2"/>
      <w:bookmarkEnd w:id="1"/>
    </w:p>
    <w:p w14:paraId="3A0938B8" w14:textId="77777777" w:rsidR="00CB38A6" w:rsidRPr="00CB38A6" w:rsidRDefault="00CB38A6" w:rsidP="00CB38A6">
      <w:pPr>
        <w:jc w:val="both"/>
        <w:rPr>
          <w:rFonts w:eastAsia="Calibri" w:cs="Arial"/>
          <w:szCs w:val="20"/>
          <w:lang w:eastAsia="en-US"/>
        </w:rPr>
      </w:pPr>
    </w:p>
    <w:p w14:paraId="1C259133" w14:textId="77777777" w:rsidR="00E90DDA" w:rsidRPr="00B8261A" w:rsidRDefault="00E90DDA" w:rsidP="00E90DDA">
      <w:pPr>
        <w:spacing w:line="360" w:lineRule="auto"/>
        <w:ind w:right="-142"/>
        <w:jc w:val="both"/>
        <w:rPr>
          <w:b/>
          <w:bCs/>
          <w:szCs w:val="32"/>
          <w:lang w:val="en-US"/>
        </w:rPr>
      </w:pPr>
      <w:r w:rsidRPr="00B8261A">
        <w:rPr>
          <w:b/>
          <w:bCs/>
          <w:szCs w:val="32"/>
          <w:lang w:val="en-US"/>
        </w:rPr>
        <w:t>Pressekontakt:</w:t>
      </w:r>
    </w:p>
    <w:p w14:paraId="684012B6" w14:textId="77777777" w:rsidR="00E90DDA" w:rsidRPr="00B8261A" w:rsidRDefault="00E90DDA" w:rsidP="00E90DDA">
      <w:pPr>
        <w:ind w:right="-142"/>
        <w:jc w:val="both"/>
        <w:rPr>
          <w:szCs w:val="32"/>
          <w:lang w:val="en-US"/>
        </w:rPr>
      </w:pPr>
      <w:r w:rsidRPr="00B8261A">
        <w:rPr>
          <w:szCs w:val="32"/>
          <w:lang w:val="en-US"/>
        </w:rPr>
        <w:t>OPTIMA packaging group GmbH</w:t>
      </w:r>
      <w:r w:rsidRPr="00B8261A">
        <w:rPr>
          <w:szCs w:val="32"/>
          <w:lang w:val="en-US"/>
        </w:rPr>
        <w:tab/>
      </w:r>
      <w:r w:rsidRPr="00B8261A">
        <w:rPr>
          <w:szCs w:val="32"/>
          <w:lang w:val="en-US"/>
        </w:rPr>
        <w:tab/>
      </w:r>
    </w:p>
    <w:p w14:paraId="7D1AD15D" w14:textId="77777777" w:rsidR="00E90DDA" w:rsidRPr="00B8261A" w:rsidRDefault="00E90DDA" w:rsidP="00E90DDA">
      <w:pPr>
        <w:ind w:right="-141"/>
        <w:jc w:val="both"/>
        <w:rPr>
          <w:szCs w:val="32"/>
          <w:lang w:val="en-US"/>
        </w:rPr>
      </w:pPr>
      <w:r w:rsidRPr="00B8261A">
        <w:rPr>
          <w:szCs w:val="32"/>
          <w:lang w:val="en-US"/>
        </w:rPr>
        <w:t>Denise Fiedler</w:t>
      </w:r>
      <w:r w:rsidRPr="00B8261A">
        <w:rPr>
          <w:szCs w:val="32"/>
          <w:lang w:val="en-US"/>
        </w:rPr>
        <w:tab/>
      </w:r>
      <w:r w:rsidRPr="00B8261A">
        <w:rPr>
          <w:szCs w:val="32"/>
          <w:lang w:val="en-US"/>
        </w:rPr>
        <w:tab/>
      </w:r>
      <w:r w:rsidRPr="00B8261A">
        <w:rPr>
          <w:szCs w:val="32"/>
          <w:lang w:val="en-US"/>
        </w:rPr>
        <w:tab/>
      </w:r>
    </w:p>
    <w:p w14:paraId="08DEE9A7" w14:textId="77777777" w:rsidR="00E90DDA" w:rsidRPr="00B8261A" w:rsidRDefault="00E90DDA" w:rsidP="00E90DDA">
      <w:pPr>
        <w:ind w:right="-141"/>
        <w:jc w:val="both"/>
        <w:rPr>
          <w:szCs w:val="32"/>
          <w:lang w:val="en-US"/>
        </w:rPr>
      </w:pPr>
      <w:r w:rsidRPr="00B8261A">
        <w:rPr>
          <w:szCs w:val="32"/>
          <w:lang w:val="en-US"/>
        </w:rPr>
        <w:t>Group Communications Manager</w:t>
      </w:r>
    </w:p>
    <w:p w14:paraId="26C2D9AD" w14:textId="129B1EEE" w:rsidR="00E90DDA" w:rsidRPr="00B8261A" w:rsidRDefault="00E90DDA" w:rsidP="00A96B90">
      <w:pPr>
        <w:jc w:val="both"/>
        <w:rPr>
          <w:rFonts w:cs="Arial"/>
          <w:color w:val="000000"/>
          <w:sz w:val="32"/>
          <w:szCs w:val="32"/>
          <w:lang w:val="en-US"/>
        </w:rPr>
      </w:pPr>
      <w:r w:rsidRPr="00B8261A">
        <w:rPr>
          <w:szCs w:val="32"/>
          <w:lang w:val="en-US"/>
        </w:rPr>
        <w:t>pr-group@optima-packaging.com</w:t>
      </w:r>
      <w:r w:rsidRPr="00B8261A">
        <w:rPr>
          <w:szCs w:val="32"/>
          <w:lang w:val="en-US"/>
        </w:rPr>
        <w:tab/>
      </w:r>
      <w:r w:rsidRPr="00B8261A">
        <w:rPr>
          <w:rFonts w:cs="Arial"/>
          <w:color w:val="000000"/>
          <w:sz w:val="32"/>
          <w:szCs w:val="32"/>
          <w:lang w:val="en-US"/>
        </w:rPr>
        <w:br/>
      </w:r>
      <w:r w:rsidRPr="00B8261A">
        <w:rPr>
          <w:szCs w:val="20"/>
          <w:lang w:val="en-US"/>
        </w:rPr>
        <w:t>www.optima-packaging.com</w:t>
      </w:r>
    </w:p>
    <w:sectPr w:rsidR="00E90DDA" w:rsidRPr="00B8261A" w:rsidSect="007216E3">
      <w:headerReference w:type="default" r:id="rId9"/>
      <w:footerReference w:type="default" r:id="rId10"/>
      <w:headerReference w:type="first" r:id="rId11"/>
      <w:footerReference w:type="first" r:id="rId12"/>
      <w:pgSz w:w="11899" w:h="16838" w:code="9"/>
      <w:pgMar w:top="1701" w:right="1267" w:bottom="1134" w:left="1247" w:header="0" w:footer="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5BE30" w14:textId="77777777" w:rsidR="00AA4579" w:rsidRDefault="00AA4579">
      <w:r>
        <w:separator/>
      </w:r>
    </w:p>
  </w:endnote>
  <w:endnote w:type="continuationSeparator" w:id="0">
    <w:p w14:paraId="6AF7DAA2" w14:textId="77777777" w:rsidR="00AA4579" w:rsidRDefault="00AA4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C9E3A" w14:textId="77777777" w:rsidR="00935A6A" w:rsidRPr="000D29BF" w:rsidRDefault="00935A6A" w:rsidP="00DB2073">
    <w:pPr>
      <w:pStyle w:val="Fuzeile"/>
      <w:spacing w:line="140" w:lineRule="exact"/>
      <w:rPr>
        <w:sz w:val="13"/>
        <w:szCs w:val="13"/>
        <w:lang w:val="en-US"/>
      </w:rPr>
    </w:pPr>
  </w:p>
  <w:p w14:paraId="34DEE0BA" w14:textId="77777777" w:rsidR="00935A6A" w:rsidRPr="000D29BF" w:rsidRDefault="00935A6A" w:rsidP="00DB2073">
    <w:pPr>
      <w:pStyle w:val="Fuzeile"/>
      <w:spacing w:line="140" w:lineRule="exact"/>
      <w:rPr>
        <w:sz w:val="13"/>
        <w:szCs w:val="13"/>
        <w:lang w:val="en-US"/>
      </w:rPr>
    </w:pPr>
  </w:p>
  <w:p w14:paraId="65600840" w14:textId="77777777" w:rsidR="00935A6A" w:rsidRPr="000D29BF" w:rsidRDefault="00935A6A" w:rsidP="00DB2073">
    <w:pPr>
      <w:pStyle w:val="Fuzeile"/>
      <w:spacing w:line="140" w:lineRule="exact"/>
      <w:rPr>
        <w:sz w:val="13"/>
        <w:szCs w:val="13"/>
        <w:lang w:val="en-US"/>
      </w:rPr>
    </w:pPr>
  </w:p>
  <w:p w14:paraId="3029606F" w14:textId="77777777"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0652C7D6" w14:textId="77777777" w:rsidTr="00366DD9">
      <w:trPr>
        <w:trHeight w:val="227"/>
      </w:trPr>
      <w:tc>
        <w:tcPr>
          <w:tcW w:w="8388" w:type="dxa"/>
          <w:gridSpan w:val="4"/>
        </w:tcPr>
        <w:p w14:paraId="74E0BDA2" w14:textId="77777777"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tcPr>
        <w:p w14:paraId="6CD7F020" w14:textId="77777777" w:rsidR="00935A6A" w:rsidRPr="00366DD9" w:rsidRDefault="00935A6A" w:rsidP="001C1B1F">
          <w:pPr>
            <w:rPr>
              <w:sz w:val="19"/>
              <w:szCs w:val="19"/>
            </w:rPr>
          </w:pPr>
        </w:p>
        <w:p w14:paraId="3323FAA1" w14:textId="77777777"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14:paraId="4EB4332E" w14:textId="77777777" w:rsidTr="00366DD9">
      <w:trPr>
        <w:trHeight w:val="170"/>
      </w:trPr>
      <w:tc>
        <w:tcPr>
          <w:tcW w:w="2088" w:type="dxa"/>
          <w:vAlign w:val="center"/>
        </w:tcPr>
        <w:p w14:paraId="30C90BF3" w14:textId="31DDD698" w:rsidR="00935A6A" w:rsidRPr="00366DD9" w:rsidRDefault="00DA543E" w:rsidP="00366DD9">
          <w:pPr>
            <w:pStyle w:val="Fuzeile"/>
            <w:tabs>
              <w:tab w:val="clear" w:pos="9072"/>
              <w:tab w:val="right" w:pos="10260"/>
            </w:tabs>
            <w:spacing w:line="140" w:lineRule="exact"/>
            <w:ind w:right="-1304"/>
            <w:rPr>
              <w:rFonts w:cs="Arial"/>
              <w:sz w:val="12"/>
              <w:szCs w:val="12"/>
            </w:rPr>
          </w:pPr>
          <w:r>
            <w:rPr>
              <w:sz w:val="12"/>
              <w:szCs w:val="12"/>
            </w:rPr>
            <w:t>Alfred-Leikam-Str. 25</w:t>
          </w:r>
        </w:p>
      </w:tc>
      <w:tc>
        <w:tcPr>
          <w:tcW w:w="1980" w:type="dxa"/>
          <w:vAlign w:val="center"/>
        </w:tcPr>
        <w:p w14:paraId="2BDC2D64" w14:textId="77777777"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vAlign w:val="center"/>
        </w:tcPr>
        <w:p w14:paraId="38C60D13" w14:textId="77777777"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vAlign w:val="center"/>
        </w:tcPr>
        <w:p w14:paraId="20F07123" w14:textId="77777777"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vAlign w:val="center"/>
        </w:tcPr>
        <w:p w14:paraId="43312062"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54A1C890" w14:textId="77777777" w:rsidTr="00366DD9">
      <w:trPr>
        <w:trHeight w:val="170"/>
      </w:trPr>
      <w:tc>
        <w:tcPr>
          <w:tcW w:w="2088" w:type="dxa"/>
          <w:vAlign w:val="center"/>
        </w:tcPr>
        <w:p w14:paraId="721C54E8"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vAlign w:val="center"/>
        </w:tcPr>
        <w:p w14:paraId="43F24962" w14:textId="77777777"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vAlign w:val="center"/>
        </w:tcPr>
        <w:p w14:paraId="40F60D3E" w14:textId="40954193" w:rsidR="00935A6A" w:rsidRPr="00366DD9" w:rsidRDefault="00DA543E" w:rsidP="00366DD9">
          <w:pPr>
            <w:pStyle w:val="Fuzeile"/>
            <w:tabs>
              <w:tab w:val="clear" w:pos="9072"/>
              <w:tab w:val="right" w:pos="10260"/>
            </w:tabs>
            <w:spacing w:line="140" w:lineRule="exact"/>
            <w:ind w:right="-1304"/>
            <w:rPr>
              <w:sz w:val="12"/>
              <w:szCs w:val="12"/>
              <w:lang w:val="en-GB"/>
            </w:rPr>
          </w:pPr>
          <w:r>
            <w:rPr>
              <w:sz w:val="12"/>
              <w:szCs w:val="12"/>
            </w:rPr>
            <w:t>Dr. Stefan König</w:t>
          </w:r>
          <w:r w:rsidR="002E4718">
            <w:rPr>
              <w:sz w:val="12"/>
              <w:szCs w:val="12"/>
            </w:rPr>
            <w:t xml:space="preserve"> </w:t>
          </w:r>
        </w:p>
      </w:tc>
      <w:tc>
        <w:tcPr>
          <w:tcW w:w="2880" w:type="dxa"/>
          <w:vAlign w:val="center"/>
        </w:tcPr>
        <w:p w14:paraId="3A66D8CB" w14:textId="77777777"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vAlign w:val="center"/>
        </w:tcPr>
        <w:p w14:paraId="1697B259"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5DB4B23E" w14:textId="77777777" w:rsidTr="00366DD9">
      <w:trPr>
        <w:trHeight w:val="170"/>
      </w:trPr>
      <w:tc>
        <w:tcPr>
          <w:tcW w:w="2088" w:type="dxa"/>
          <w:vAlign w:val="center"/>
        </w:tcPr>
        <w:p w14:paraId="5D981A0C" w14:textId="77777777"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vAlign w:val="center"/>
        </w:tcPr>
        <w:p w14:paraId="2F2C211E"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vAlign w:val="center"/>
        </w:tcPr>
        <w:p w14:paraId="4AFF3ECF" w14:textId="0934EF02" w:rsidR="00935A6A" w:rsidRPr="00F31E3B" w:rsidRDefault="007B2B93" w:rsidP="00366DD9">
          <w:pPr>
            <w:pStyle w:val="Fuzeile"/>
            <w:tabs>
              <w:tab w:val="clear" w:pos="9072"/>
              <w:tab w:val="right" w:pos="10260"/>
            </w:tabs>
            <w:spacing w:line="140" w:lineRule="exact"/>
            <w:ind w:right="-1304"/>
            <w:rPr>
              <w:sz w:val="12"/>
              <w:szCs w:val="12"/>
            </w:rPr>
          </w:pPr>
          <w:r>
            <w:rPr>
              <w:sz w:val="12"/>
              <w:szCs w:val="12"/>
              <w:lang w:val="en-US"/>
            </w:rPr>
            <w:t>Dr. Christoph Müller</w:t>
          </w:r>
        </w:p>
      </w:tc>
      <w:tc>
        <w:tcPr>
          <w:tcW w:w="2880" w:type="dxa"/>
          <w:vAlign w:val="center"/>
        </w:tcPr>
        <w:p w14:paraId="3D196CE8"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USt.-</w:t>
          </w:r>
          <w:proofErr w:type="spellStart"/>
          <w:r w:rsidRPr="00366DD9">
            <w:rPr>
              <w:sz w:val="12"/>
              <w:szCs w:val="12"/>
            </w:rPr>
            <w:t>Id</w:t>
          </w:r>
          <w:proofErr w:type="spellEnd"/>
          <w:r w:rsidRPr="00366DD9">
            <w:rPr>
              <w:sz w:val="12"/>
              <w:szCs w:val="12"/>
            </w:rPr>
            <w:t xml:space="preserve">-Nr. </w:t>
          </w:r>
          <w:r w:rsidR="00945D60" w:rsidRPr="00F31E3B">
            <w:rPr>
              <w:sz w:val="12"/>
            </w:rPr>
            <w:t>DE145209170</w:t>
          </w:r>
        </w:p>
      </w:tc>
      <w:tc>
        <w:tcPr>
          <w:tcW w:w="2160" w:type="dxa"/>
          <w:vMerge/>
          <w:vAlign w:val="center"/>
        </w:tcPr>
        <w:p w14:paraId="1373D4BA"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1CDDC03B" w14:textId="77777777" w:rsidTr="00366DD9">
      <w:trPr>
        <w:trHeight w:val="170"/>
      </w:trPr>
      <w:tc>
        <w:tcPr>
          <w:tcW w:w="2088" w:type="dxa"/>
          <w:vAlign w:val="center"/>
        </w:tcPr>
        <w:p w14:paraId="7826EA15"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vAlign w:val="center"/>
        </w:tcPr>
        <w:p w14:paraId="07EF279C"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vAlign w:val="center"/>
        </w:tcPr>
        <w:p w14:paraId="7CCF486F"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vAlign w:val="center"/>
        </w:tcPr>
        <w:p w14:paraId="371AD671"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vAlign w:val="center"/>
        </w:tcPr>
        <w:p w14:paraId="1BA17A4E"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68F826F6" w14:textId="77777777" w:rsidTr="00366DD9">
      <w:trPr>
        <w:trHeight w:val="170"/>
      </w:trPr>
      <w:tc>
        <w:tcPr>
          <w:tcW w:w="2088" w:type="dxa"/>
          <w:vAlign w:val="center"/>
        </w:tcPr>
        <w:p w14:paraId="02244C43"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vAlign w:val="center"/>
        </w:tcPr>
        <w:p w14:paraId="458E5BFD"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vAlign w:val="center"/>
        </w:tcPr>
        <w:p w14:paraId="016BD4DB"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vAlign w:val="center"/>
        </w:tcPr>
        <w:p w14:paraId="20D174CE"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vAlign w:val="center"/>
        </w:tcPr>
        <w:p w14:paraId="1E7AD2DD"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12FB962E" w14:textId="77777777" w:rsidR="00935A6A" w:rsidRPr="00F31E3B" w:rsidRDefault="00935A6A" w:rsidP="008E3DC3">
    <w:pPr>
      <w:pStyle w:val="Fuzeile"/>
      <w:tabs>
        <w:tab w:val="clear" w:pos="4536"/>
        <w:tab w:val="clear" w:pos="9072"/>
        <w:tab w:val="left" w:pos="405"/>
      </w:tabs>
      <w:rPr>
        <w:sz w:val="8"/>
        <w:szCs w:val="8"/>
      </w:rPr>
    </w:pPr>
  </w:p>
  <w:p w14:paraId="58BD2698"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2C77A5B5" wp14:editId="051CD937">
          <wp:simplePos x="0" y="0"/>
          <wp:positionH relativeFrom="column">
            <wp:posOffset>5323840</wp:posOffset>
          </wp:positionH>
          <wp:positionV relativeFrom="page">
            <wp:posOffset>10071735</wp:posOffset>
          </wp:positionV>
          <wp:extent cx="848360" cy="294005"/>
          <wp:effectExtent l="0" t="0" r="8890" b="0"/>
          <wp:wrapNone/>
          <wp:docPr id="126679718"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E84C9"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AAF47" w14:textId="77777777" w:rsidR="00AA4579" w:rsidRDefault="00AA4579">
      <w:r>
        <w:separator/>
      </w:r>
    </w:p>
  </w:footnote>
  <w:footnote w:type="continuationSeparator" w:id="0">
    <w:p w14:paraId="23E064BC" w14:textId="77777777" w:rsidR="00AA4579" w:rsidRDefault="00AA45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A765E" w14:textId="77777777" w:rsidR="00FC1F39" w:rsidRDefault="00015645">
    <w:pPr>
      <w:pStyle w:val="Kopfzeile"/>
    </w:pPr>
    <w:r>
      <w:rPr>
        <w:noProof/>
      </w:rPr>
      <w:drawing>
        <wp:anchor distT="0" distB="0" distL="114300" distR="114300" simplePos="0" relativeHeight="251657728" behindDoc="1" locked="0" layoutInCell="1" allowOverlap="1" wp14:anchorId="3038F9C6" wp14:editId="14D2DBD4">
          <wp:simplePos x="0" y="0"/>
          <wp:positionH relativeFrom="column">
            <wp:posOffset>4563110</wp:posOffset>
          </wp:positionH>
          <wp:positionV relativeFrom="paragraph">
            <wp:posOffset>500380</wp:posOffset>
          </wp:positionV>
          <wp:extent cx="1619885" cy="302895"/>
          <wp:effectExtent l="0" t="0" r="0" b="1905"/>
          <wp:wrapNone/>
          <wp:docPr id="1665404056"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F0438"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7847FEA6" wp14:editId="7D010DB4">
          <wp:simplePos x="0" y="0"/>
          <wp:positionH relativeFrom="column">
            <wp:posOffset>4721225</wp:posOffset>
          </wp:positionH>
          <wp:positionV relativeFrom="paragraph">
            <wp:posOffset>508000</wp:posOffset>
          </wp:positionV>
          <wp:extent cx="1619885" cy="302895"/>
          <wp:effectExtent l="0" t="0" r="0" b="1905"/>
          <wp:wrapNone/>
          <wp:docPr id="540588620"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97987"/>
    <w:multiLevelType w:val="multilevel"/>
    <w:tmpl w:val="E390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427F3B"/>
    <w:multiLevelType w:val="hybridMultilevel"/>
    <w:tmpl w:val="BF7436C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6B4AB4"/>
    <w:multiLevelType w:val="multilevel"/>
    <w:tmpl w:val="4BA0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4785503">
    <w:abstractNumId w:val="1"/>
  </w:num>
  <w:num w:numId="2" w16cid:durableId="2047950892">
    <w:abstractNumId w:val="0"/>
  </w:num>
  <w:num w:numId="3" w16cid:durableId="9394881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6FC"/>
    <w:rsid w:val="00000CB2"/>
    <w:rsid w:val="00005917"/>
    <w:rsid w:val="00010004"/>
    <w:rsid w:val="00010EA2"/>
    <w:rsid w:val="00013BEC"/>
    <w:rsid w:val="00015645"/>
    <w:rsid w:val="00017ACC"/>
    <w:rsid w:val="00021E35"/>
    <w:rsid w:val="00023384"/>
    <w:rsid w:val="0002442C"/>
    <w:rsid w:val="000305B9"/>
    <w:rsid w:val="000313CD"/>
    <w:rsid w:val="0003693C"/>
    <w:rsid w:val="00037156"/>
    <w:rsid w:val="0004056C"/>
    <w:rsid w:val="00052B99"/>
    <w:rsid w:val="00056C5C"/>
    <w:rsid w:val="00057345"/>
    <w:rsid w:val="000639A8"/>
    <w:rsid w:val="00063B43"/>
    <w:rsid w:val="000641A9"/>
    <w:rsid w:val="00066CA5"/>
    <w:rsid w:val="00074EE6"/>
    <w:rsid w:val="00080D50"/>
    <w:rsid w:val="00083505"/>
    <w:rsid w:val="00083BFD"/>
    <w:rsid w:val="00084576"/>
    <w:rsid w:val="000938F8"/>
    <w:rsid w:val="00095642"/>
    <w:rsid w:val="000A1404"/>
    <w:rsid w:val="000A27DE"/>
    <w:rsid w:val="000B1571"/>
    <w:rsid w:val="000C0E61"/>
    <w:rsid w:val="000C79A9"/>
    <w:rsid w:val="000D094A"/>
    <w:rsid w:val="000D29BF"/>
    <w:rsid w:val="000D2EA0"/>
    <w:rsid w:val="000D3C99"/>
    <w:rsid w:val="000D7A60"/>
    <w:rsid w:val="000E08DF"/>
    <w:rsid w:val="000E3EBC"/>
    <w:rsid w:val="000F116C"/>
    <w:rsid w:val="000F58B5"/>
    <w:rsid w:val="001013EF"/>
    <w:rsid w:val="00104F61"/>
    <w:rsid w:val="00110210"/>
    <w:rsid w:val="0011121C"/>
    <w:rsid w:val="001140AA"/>
    <w:rsid w:val="00116089"/>
    <w:rsid w:val="001163B7"/>
    <w:rsid w:val="001168D7"/>
    <w:rsid w:val="00121649"/>
    <w:rsid w:val="00124C30"/>
    <w:rsid w:val="00124ECF"/>
    <w:rsid w:val="00125F38"/>
    <w:rsid w:val="00131ADA"/>
    <w:rsid w:val="00134EEF"/>
    <w:rsid w:val="00140FF2"/>
    <w:rsid w:val="001451CD"/>
    <w:rsid w:val="001475BF"/>
    <w:rsid w:val="001515B6"/>
    <w:rsid w:val="00154473"/>
    <w:rsid w:val="00154963"/>
    <w:rsid w:val="00164EBC"/>
    <w:rsid w:val="001655FB"/>
    <w:rsid w:val="001704D5"/>
    <w:rsid w:val="001707A4"/>
    <w:rsid w:val="00170B77"/>
    <w:rsid w:val="00170F3D"/>
    <w:rsid w:val="0017165F"/>
    <w:rsid w:val="00176183"/>
    <w:rsid w:val="00183480"/>
    <w:rsid w:val="00185E80"/>
    <w:rsid w:val="00191657"/>
    <w:rsid w:val="001930D5"/>
    <w:rsid w:val="00193E6E"/>
    <w:rsid w:val="001A0FEE"/>
    <w:rsid w:val="001A2380"/>
    <w:rsid w:val="001A3F99"/>
    <w:rsid w:val="001A5551"/>
    <w:rsid w:val="001A6539"/>
    <w:rsid w:val="001C1B1F"/>
    <w:rsid w:val="001C2847"/>
    <w:rsid w:val="001C4EEB"/>
    <w:rsid w:val="001C52A1"/>
    <w:rsid w:val="001C6B4D"/>
    <w:rsid w:val="001D14C9"/>
    <w:rsid w:val="001D1874"/>
    <w:rsid w:val="001E0023"/>
    <w:rsid w:val="001E17B2"/>
    <w:rsid w:val="001E1D8D"/>
    <w:rsid w:val="001E2C53"/>
    <w:rsid w:val="001E39E7"/>
    <w:rsid w:val="001E44ED"/>
    <w:rsid w:val="001F30EA"/>
    <w:rsid w:val="00207CEB"/>
    <w:rsid w:val="002161FB"/>
    <w:rsid w:val="002178D6"/>
    <w:rsid w:val="00217AC3"/>
    <w:rsid w:val="00220039"/>
    <w:rsid w:val="00220130"/>
    <w:rsid w:val="002209DD"/>
    <w:rsid w:val="0022177C"/>
    <w:rsid w:val="00221E70"/>
    <w:rsid w:val="0023300A"/>
    <w:rsid w:val="00243C3D"/>
    <w:rsid w:val="00246B1A"/>
    <w:rsid w:val="00247314"/>
    <w:rsid w:val="002524D9"/>
    <w:rsid w:val="00252CDD"/>
    <w:rsid w:val="0025421C"/>
    <w:rsid w:val="00254EB5"/>
    <w:rsid w:val="002573D8"/>
    <w:rsid w:val="002613C9"/>
    <w:rsid w:val="002654DB"/>
    <w:rsid w:val="0026596D"/>
    <w:rsid w:val="00265D61"/>
    <w:rsid w:val="0027135E"/>
    <w:rsid w:val="00283A64"/>
    <w:rsid w:val="00284AA4"/>
    <w:rsid w:val="0028643F"/>
    <w:rsid w:val="00287B65"/>
    <w:rsid w:val="00291CDF"/>
    <w:rsid w:val="002927FC"/>
    <w:rsid w:val="00295F7A"/>
    <w:rsid w:val="0029602D"/>
    <w:rsid w:val="0029620D"/>
    <w:rsid w:val="00297EDE"/>
    <w:rsid w:val="002A4972"/>
    <w:rsid w:val="002A4AF9"/>
    <w:rsid w:val="002A506E"/>
    <w:rsid w:val="002A69BE"/>
    <w:rsid w:val="002A69E2"/>
    <w:rsid w:val="002B4BD1"/>
    <w:rsid w:val="002C16C3"/>
    <w:rsid w:val="002C4C0D"/>
    <w:rsid w:val="002D088F"/>
    <w:rsid w:val="002D0BC8"/>
    <w:rsid w:val="002D36EA"/>
    <w:rsid w:val="002D465E"/>
    <w:rsid w:val="002D61EF"/>
    <w:rsid w:val="002E3155"/>
    <w:rsid w:val="002E3D7E"/>
    <w:rsid w:val="002E4718"/>
    <w:rsid w:val="002E47CC"/>
    <w:rsid w:val="002E4F6E"/>
    <w:rsid w:val="002E5F93"/>
    <w:rsid w:val="002E6B82"/>
    <w:rsid w:val="002E7D8E"/>
    <w:rsid w:val="002F0521"/>
    <w:rsid w:val="002F2065"/>
    <w:rsid w:val="002F577B"/>
    <w:rsid w:val="00302C39"/>
    <w:rsid w:val="00303EC5"/>
    <w:rsid w:val="00305940"/>
    <w:rsid w:val="0030720E"/>
    <w:rsid w:val="00311B63"/>
    <w:rsid w:val="003147C8"/>
    <w:rsid w:val="003147F2"/>
    <w:rsid w:val="00315C8F"/>
    <w:rsid w:val="003171A6"/>
    <w:rsid w:val="0031761D"/>
    <w:rsid w:val="0031776A"/>
    <w:rsid w:val="003220F0"/>
    <w:rsid w:val="00322DDD"/>
    <w:rsid w:val="003230F5"/>
    <w:rsid w:val="00324167"/>
    <w:rsid w:val="00324C2E"/>
    <w:rsid w:val="003265CC"/>
    <w:rsid w:val="0033063F"/>
    <w:rsid w:val="00331D2C"/>
    <w:rsid w:val="00333395"/>
    <w:rsid w:val="00335E32"/>
    <w:rsid w:val="00337813"/>
    <w:rsid w:val="003401F1"/>
    <w:rsid w:val="00341D62"/>
    <w:rsid w:val="003504B4"/>
    <w:rsid w:val="00350DE2"/>
    <w:rsid w:val="00351062"/>
    <w:rsid w:val="00351A15"/>
    <w:rsid w:val="00354711"/>
    <w:rsid w:val="00355D0F"/>
    <w:rsid w:val="00360DCD"/>
    <w:rsid w:val="0036111C"/>
    <w:rsid w:val="00363C48"/>
    <w:rsid w:val="003640CB"/>
    <w:rsid w:val="00365BB3"/>
    <w:rsid w:val="00366DD9"/>
    <w:rsid w:val="00373B7A"/>
    <w:rsid w:val="00375105"/>
    <w:rsid w:val="00375106"/>
    <w:rsid w:val="00375406"/>
    <w:rsid w:val="00376809"/>
    <w:rsid w:val="003772AE"/>
    <w:rsid w:val="00383B1D"/>
    <w:rsid w:val="00386B17"/>
    <w:rsid w:val="00386E40"/>
    <w:rsid w:val="00386E86"/>
    <w:rsid w:val="00390663"/>
    <w:rsid w:val="00393CB3"/>
    <w:rsid w:val="00394F00"/>
    <w:rsid w:val="00394F0C"/>
    <w:rsid w:val="003A0D12"/>
    <w:rsid w:val="003A2663"/>
    <w:rsid w:val="003A528E"/>
    <w:rsid w:val="003C1574"/>
    <w:rsid w:val="003C3384"/>
    <w:rsid w:val="003C3AD2"/>
    <w:rsid w:val="003C5DA2"/>
    <w:rsid w:val="003C6474"/>
    <w:rsid w:val="003D07A6"/>
    <w:rsid w:val="003D081B"/>
    <w:rsid w:val="003D0E98"/>
    <w:rsid w:val="003D4DA9"/>
    <w:rsid w:val="003D58CB"/>
    <w:rsid w:val="003E015E"/>
    <w:rsid w:val="003E1F21"/>
    <w:rsid w:val="003E2559"/>
    <w:rsid w:val="003E5C26"/>
    <w:rsid w:val="003F0AE7"/>
    <w:rsid w:val="003F1537"/>
    <w:rsid w:val="003F1E60"/>
    <w:rsid w:val="003F3164"/>
    <w:rsid w:val="003F501D"/>
    <w:rsid w:val="0040172C"/>
    <w:rsid w:val="00404DCD"/>
    <w:rsid w:val="004135FE"/>
    <w:rsid w:val="004144BF"/>
    <w:rsid w:val="00424461"/>
    <w:rsid w:val="00425F1D"/>
    <w:rsid w:val="004301FC"/>
    <w:rsid w:val="00430E71"/>
    <w:rsid w:val="004319A3"/>
    <w:rsid w:val="004339D2"/>
    <w:rsid w:val="00433BDD"/>
    <w:rsid w:val="00444463"/>
    <w:rsid w:val="00455CE9"/>
    <w:rsid w:val="004570FE"/>
    <w:rsid w:val="00462380"/>
    <w:rsid w:val="00464692"/>
    <w:rsid w:val="004659E0"/>
    <w:rsid w:val="00467C18"/>
    <w:rsid w:val="0047128F"/>
    <w:rsid w:val="00472584"/>
    <w:rsid w:val="004737A9"/>
    <w:rsid w:val="00473872"/>
    <w:rsid w:val="00480318"/>
    <w:rsid w:val="00482396"/>
    <w:rsid w:val="004829A5"/>
    <w:rsid w:val="00485B7C"/>
    <w:rsid w:val="004863CF"/>
    <w:rsid w:val="00486D81"/>
    <w:rsid w:val="0049591E"/>
    <w:rsid w:val="00495926"/>
    <w:rsid w:val="00497A98"/>
    <w:rsid w:val="00497ED0"/>
    <w:rsid w:val="004A1726"/>
    <w:rsid w:val="004A53FA"/>
    <w:rsid w:val="004C01D0"/>
    <w:rsid w:val="004C0D2E"/>
    <w:rsid w:val="004C18E9"/>
    <w:rsid w:val="004C191C"/>
    <w:rsid w:val="004C2794"/>
    <w:rsid w:val="004C3045"/>
    <w:rsid w:val="004C3DA6"/>
    <w:rsid w:val="004D2CE0"/>
    <w:rsid w:val="004D5480"/>
    <w:rsid w:val="004D6EF1"/>
    <w:rsid w:val="004D7DF5"/>
    <w:rsid w:val="004E0D87"/>
    <w:rsid w:val="004E66B1"/>
    <w:rsid w:val="004F0256"/>
    <w:rsid w:val="004F577B"/>
    <w:rsid w:val="004F6D0E"/>
    <w:rsid w:val="00500538"/>
    <w:rsid w:val="005007AC"/>
    <w:rsid w:val="0050187E"/>
    <w:rsid w:val="00504CAC"/>
    <w:rsid w:val="00507072"/>
    <w:rsid w:val="00515ABF"/>
    <w:rsid w:val="005230D9"/>
    <w:rsid w:val="00525FBE"/>
    <w:rsid w:val="00530FAF"/>
    <w:rsid w:val="0054026F"/>
    <w:rsid w:val="0054606E"/>
    <w:rsid w:val="00546CFD"/>
    <w:rsid w:val="00547957"/>
    <w:rsid w:val="00556DCD"/>
    <w:rsid w:val="00561806"/>
    <w:rsid w:val="00562285"/>
    <w:rsid w:val="005654FA"/>
    <w:rsid w:val="00570B97"/>
    <w:rsid w:val="00571267"/>
    <w:rsid w:val="0057289A"/>
    <w:rsid w:val="005741B3"/>
    <w:rsid w:val="005815F0"/>
    <w:rsid w:val="00581CA5"/>
    <w:rsid w:val="005846FC"/>
    <w:rsid w:val="00593671"/>
    <w:rsid w:val="00595649"/>
    <w:rsid w:val="0059711B"/>
    <w:rsid w:val="005A1B57"/>
    <w:rsid w:val="005A2881"/>
    <w:rsid w:val="005A2D2B"/>
    <w:rsid w:val="005A32A3"/>
    <w:rsid w:val="005A4110"/>
    <w:rsid w:val="005A45B3"/>
    <w:rsid w:val="005A71D4"/>
    <w:rsid w:val="005B1EB0"/>
    <w:rsid w:val="005B350C"/>
    <w:rsid w:val="005B4BF9"/>
    <w:rsid w:val="005B4F52"/>
    <w:rsid w:val="005C1736"/>
    <w:rsid w:val="005C1AD4"/>
    <w:rsid w:val="005C22E1"/>
    <w:rsid w:val="005C6BC9"/>
    <w:rsid w:val="005D284E"/>
    <w:rsid w:val="005E3D6A"/>
    <w:rsid w:val="005E6640"/>
    <w:rsid w:val="005F0E5B"/>
    <w:rsid w:val="005F7438"/>
    <w:rsid w:val="005F7A47"/>
    <w:rsid w:val="005F7CBD"/>
    <w:rsid w:val="00601352"/>
    <w:rsid w:val="006016A9"/>
    <w:rsid w:val="00602BFB"/>
    <w:rsid w:val="00606E38"/>
    <w:rsid w:val="00610043"/>
    <w:rsid w:val="00614111"/>
    <w:rsid w:val="0062402A"/>
    <w:rsid w:val="00624E72"/>
    <w:rsid w:val="0062566D"/>
    <w:rsid w:val="00630D05"/>
    <w:rsid w:val="006327E3"/>
    <w:rsid w:val="00635BF2"/>
    <w:rsid w:val="006438AD"/>
    <w:rsid w:val="00643D86"/>
    <w:rsid w:val="00646759"/>
    <w:rsid w:val="00646BE2"/>
    <w:rsid w:val="00646CAE"/>
    <w:rsid w:val="00653BA5"/>
    <w:rsid w:val="00663976"/>
    <w:rsid w:val="00671428"/>
    <w:rsid w:val="00671EC1"/>
    <w:rsid w:val="006724D3"/>
    <w:rsid w:val="00674687"/>
    <w:rsid w:val="00677A37"/>
    <w:rsid w:val="00681D1D"/>
    <w:rsid w:val="00682E1F"/>
    <w:rsid w:val="00683027"/>
    <w:rsid w:val="00686DFB"/>
    <w:rsid w:val="0069070F"/>
    <w:rsid w:val="00691373"/>
    <w:rsid w:val="006917F4"/>
    <w:rsid w:val="006928D6"/>
    <w:rsid w:val="00697647"/>
    <w:rsid w:val="006A2301"/>
    <w:rsid w:val="006A5EEE"/>
    <w:rsid w:val="006B1563"/>
    <w:rsid w:val="006B1D0A"/>
    <w:rsid w:val="006B3672"/>
    <w:rsid w:val="006B4D07"/>
    <w:rsid w:val="006B75A9"/>
    <w:rsid w:val="006C2B28"/>
    <w:rsid w:val="006C617C"/>
    <w:rsid w:val="006D185D"/>
    <w:rsid w:val="006D20AC"/>
    <w:rsid w:val="006D223B"/>
    <w:rsid w:val="006D359B"/>
    <w:rsid w:val="006D500A"/>
    <w:rsid w:val="006D5357"/>
    <w:rsid w:val="006D5BF0"/>
    <w:rsid w:val="006E4B17"/>
    <w:rsid w:val="006E5E17"/>
    <w:rsid w:val="006F1C3A"/>
    <w:rsid w:val="006F3826"/>
    <w:rsid w:val="006F7481"/>
    <w:rsid w:val="007044DF"/>
    <w:rsid w:val="007216E3"/>
    <w:rsid w:val="00721805"/>
    <w:rsid w:val="007245BB"/>
    <w:rsid w:val="0072660E"/>
    <w:rsid w:val="00727200"/>
    <w:rsid w:val="007336EA"/>
    <w:rsid w:val="007356AE"/>
    <w:rsid w:val="00735F88"/>
    <w:rsid w:val="00736C1B"/>
    <w:rsid w:val="007371D8"/>
    <w:rsid w:val="00743C23"/>
    <w:rsid w:val="00745066"/>
    <w:rsid w:val="00747EE0"/>
    <w:rsid w:val="0075209E"/>
    <w:rsid w:val="00752AD2"/>
    <w:rsid w:val="0075407E"/>
    <w:rsid w:val="00754899"/>
    <w:rsid w:val="00754DAC"/>
    <w:rsid w:val="00755083"/>
    <w:rsid w:val="007627C1"/>
    <w:rsid w:val="0077272B"/>
    <w:rsid w:val="0077400B"/>
    <w:rsid w:val="007755EE"/>
    <w:rsid w:val="00775CD8"/>
    <w:rsid w:val="00776D27"/>
    <w:rsid w:val="007858A6"/>
    <w:rsid w:val="0078590E"/>
    <w:rsid w:val="00785D64"/>
    <w:rsid w:val="00786439"/>
    <w:rsid w:val="007912C1"/>
    <w:rsid w:val="007936A3"/>
    <w:rsid w:val="00793CA5"/>
    <w:rsid w:val="00793EAB"/>
    <w:rsid w:val="00795B7D"/>
    <w:rsid w:val="007A03EA"/>
    <w:rsid w:val="007A2A92"/>
    <w:rsid w:val="007B01D1"/>
    <w:rsid w:val="007B1330"/>
    <w:rsid w:val="007B2B93"/>
    <w:rsid w:val="007B3AA8"/>
    <w:rsid w:val="007B3F5B"/>
    <w:rsid w:val="007C003F"/>
    <w:rsid w:val="007C2328"/>
    <w:rsid w:val="007D39E1"/>
    <w:rsid w:val="007D6615"/>
    <w:rsid w:val="007D691E"/>
    <w:rsid w:val="007E5A5F"/>
    <w:rsid w:val="007E5EF3"/>
    <w:rsid w:val="007F2627"/>
    <w:rsid w:val="007F44E8"/>
    <w:rsid w:val="007F5584"/>
    <w:rsid w:val="008007D8"/>
    <w:rsid w:val="00800B8F"/>
    <w:rsid w:val="008041B0"/>
    <w:rsid w:val="008168DE"/>
    <w:rsid w:val="00820006"/>
    <w:rsid w:val="00824E00"/>
    <w:rsid w:val="0082539F"/>
    <w:rsid w:val="008260BF"/>
    <w:rsid w:val="00826A14"/>
    <w:rsid w:val="008344C9"/>
    <w:rsid w:val="00834DE4"/>
    <w:rsid w:val="0083508B"/>
    <w:rsid w:val="00835CA7"/>
    <w:rsid w:val="00836BBB"/>
    <w:rsid w:val="00840887"/>
    <w:rsid w:val="008425F7"/>
    <w:rsid w:val="008432CB"/>
    <w:rsid w:val="0084578A"/>
    <w:rsid w:val="00847D83"/>
    <w:rsid w:val="00850CFB"/>
    <w:rsid w:val="00853189"/>
    <w:rsid w:val="00854B57"/>
    <w:rsid w:val="008559C8"/>
    <w:rsid w:val="00855AE7"/>
    <w:rsid w:val="0085744D"/>
    <w:rsid w:val="00857C73"/>
    <w:rsid w:val="00861685"/>
    <w:rsid w:val="008621BC"/>
    <w:rsid w:val="0086276D"/>
    <w:rsid w:val="00864300"/>
    <w:rsid w:val="0086506B"/>
    <w:rsid w:val="00867D4A"/>
    <w:rsid w:val="00871103"/>
    <w:rsid w:val="00873B9A"/>
    <w:rsid w:val="008774C9"/>
    <w:rsid w:val="0088008F"/>
    <w:rsid w:val="008808B8"/>
    <w:rsid w:val="00886996"/>
    <w:rsid w:val="00887A96"/>
    <w:rsid w:val="0089378A"/>
    <w:rsid w:val="00896C3E"/>
    <w:rsid w:val="00897A27"/>
    <w:rsid w:val="008A0FEE"/>
    <w:rsid w:val="008A1A9A"/>
    <w:rsid w:val="008A390D"/>
    <w:rsid w:val="008A3D94"/>
    <w:rsid w:val="008A528E"/>
    <w:rsid w:val="008A752B"/>
    <w:rsid w:val="008B1562"/>
    <w:rsid w:val="008C00BE"/>
    <w:rsid w:val="008C1DAE"/>
    <w:rsid w:val="008C2233"/>
    <w:rsid w:val="008C50F0"/>
    <w:rsid w:val="008C5873"/>
    <w:rsid w:val="008D0A19"/>
    <w:rsid w:val="008D7FE3"/>
    <w:rsid w:val="008E04DC"/>
    <w:rsid w:val="008E0F08"/>
    <w:rsid w:val="008E1573"/>
    <w:rsid w:val="008E1A2C"/>
    <w:rsid w:val="008E3CF7"/>
    <w:rsid w:val="008E3DC3"/>
    <w:rsid w:val="008E63DA"/>
    <w:rsid w:val="00900F12"/>
    <w:rsid w:val="00901D14"/>
    <w:rsid w:val="009045BA"/>
    <w:rsid w:val="00906B21"/>
    <w:rsid w:val="00911F42"/>
    <w:rsid w:val="0092101C"/>
    <w:rsid w:val="00922612"/>
    <w:rsid w:val="009253E4"/>
    <w:rsid w:val="009260C6"/>
    <w:rsid w:val="009263C2"/>
    <w:rsid w:val="00931F75"/>
    <w:rsid w:val="00935A6A"/>
    <w:rsid w:val="00936A2A"/>
    <w:rsid w:val="009402D7"/>
    <w:rsid w:val="009411E8"/>
    <w:rsid w:val="00944B61"/>
    <w:rsid w:val="00944C44"/>
    <w:rsid w:val="009450EC"/>
    <w:rsid w:val="00945D60"/>
    <w:rsid w:val="009509BC"/>
    <w:rsid w:val="009532D0"/>
    <w:rsid w:val="00953495"/>
    <w:rsid w:val="00954F84"/>
    <w:rsid w:val="009569D5"/>
    <w:rsid w:val="00960B34"/>
    <w:rsid w:val="00962674"/>
    <w:rsid w:val="00966305"/>
    <w:rsid w:val="0096768D"/>
    <w:rsid w:val="00977302"/>
    <w:rsid w:val="00977376"/>
    <w:rsid w:val="00977694"/>
    <w:rsid w:val="00980541"/>
    <w:rsid w:val="00980BD5"/>
    <w:rsid w:val="00982410"/>
    <w:rsid w:val="009872A9"/>
    <w:rsid w:val="00990A72"/>
    <w:rsid w:val="009A13EE"/>
    <w:rsid w:val="009A50E1"/>
    <w:rsid w:val="009B11D2"/>
    <w:rsid w:val="009B1417"/>
    <w:rsid w:val="009B3BB6"/>
    <w:rsid w:val="009B4EC3"/>
    <w:rsid w:val="009B7A61"/>
    <w:rsid w:val="009B7FE2"/>
    <w:rsid w:val="009C2CB3"/>
    <w:rsid w:val="009C7047"/>
    <w:rsid w:val="009C7EE2"/>
    <w:rsid w:val="009D0D77"/>
    <w:rsid w:val="009D127A"/>
    <w:rsid w:val="009D18CE"/>
    <w:rsid w:val="009D2BD5"/>
    <w:rsid w:val="009D3003"/>
    <w:rsid w:val="009D3DC4"/>
    <w:rsid w:val="009D4F1F"/>
    <w:rsid w:val="009E467F"/>
    <w:rsid w:val="009E6BD5"/>
    <w:rsid w:val="009E7753"/>
    <w:rsid w:val="009F249F"/>
    <w:rsid w:val="009F3AC6"/>
    <w:rsid w:val="009F4D44"/>
    <w:rsid w:val="009F75DC"/>
    <w:rsid w:val="00A01D23"/>
    <w:rsid w:val="00A03DD1"/>
    <w:rsid w:val="00A047F8"/>
    <w:rsid w:val="00A05941"/>
    <w:rsid w:val="00A067E5"/>
    <w:rsid w:val="00A06B71"/>
    <w:rsid w:val="00A1289A"/>
    <w:rsid w:val="00A1582E"/>
    <w:rsid w:val="00A17AF8"/>
    <w:rsid w:val="00A27AC9"/>
    <w:rsid w:val="00A27FC6"/>
    <w:rsid w:val="00A342CC"/>
    <w:rsid w:val="00A34310"/>
    <w:rsid w:val="00A36CD8"/>
    <w:rsid w:val="00A3709E"/>
    <w:rsid w:val="00A51AAE"/>
    <w:rsid w:val="00A52887"/>
    <w:rsid w:val="00A55F30"/>
    <w:rsid w:val="00A5701E"/>
    <w:rsid w:val="00A60FE2"/>
    <w:rsid w:val="00A614F0"/>
    <w:rsid w:val="00A62F2B"/>
    <w:rsid w:val="00A66925"/>
    <w:rsid w:val="00A70B5D"/>
    <w:rsid w:val="00A77FFB"/>
    <w:rsid w:val="00A8087D"/>
    <w:rsid w:val="00A812DB"/>
    <w:rsid w:val="00A81952"/>
    <w:rsid w:val="00A82D2D"/>
    <w:rsid w:val="00A8457E"/>
    <w:rsid w:val="00A86423"/>
    <w:rsid w:val="00A86729"/>
    <w:rsid w:val="00A87170"/>
    <w:rsid w:val="00A8771B"/>
    <w:rsid w:val="00A8790F"/>
    <w:rsid w:val="00A94A8F"/>
    <w:rsid w:val="00A96B90"/>
    <w:rsid w:val="00AA0121"/>
    <w:rsid w:val="00AA0BB8"/>
    <w:rsid w:val="00AA1B23"/>
    <w:rsid w:val="00AA337E"/>
    <w:rsid w:val="00AA33F8"/>
    <w:rsid w:val="00AA4579"/>
    <w:rsid w:val="00AA7985"/>
    <w:rsid w:val="00AB2A73"/>
    <w:rsid w:val="00AB3A34"/>
    <w:rsid w:val="00AC16CF"/>
    <w:rsid w:val="00AC4AC3"/>
    <w:rsid w:val="00AD45CE"/>
    <w:rsid w:val="00AD52E7"/>
    <w:rsid w:val="00AD5FA8"/>
    <w:rsid w:val="00AE18D6"/>
    <w:rsid w:val="00AE271A"/>
    <w:rsid w:val="00AE3105"/>
    <w:rsid w:val="00AE5C8A"/>
    <w:rsid w:val="00AF03BA"/>
    <w:rsid w:val="00AF2A3C"/>
    <w:rsid w:val="00AF4DEF"/>
    <w:rsid w:val="00AF7355"/>
    <w:rsid w:val="00B025C7"/>
    <w:rsid w:val="00B043B6"/>
    <w:rsid w:val="00B07396"/>
    <w:rsid w:val="00B10408"/>
    <w:rsid w:val="00B116F7"/>
    <w:rsid w:val="00B12385"/>
    <w:rsid w:val="00B14362"/>
    <w:rsid w:val="00B159C1"/>
    <w:rsid w:val="00B179B0"/>
    <w:rsid w:val="00B205CD"/>
    <w:rsid w:val="00B24362"/>
    <w:rsid w:val="00B30D27"/>
    <w:rsid w:val="00B332D7"/>
    <w:rsid w:val="00B34DB3"/>
    <w:rsid w:val="00B34E38"/>
    <w:rsid w:val="00B374A2"/>
    <w:rsid w:val="00B4207C"/>
    <w:rsid w:val="00B50526"/>
    <w:rsid w:val="00B530DF"/>
    <w:rsid w:val="00B61301"/>
    <w:rsid w:val="00B6251A"/>
    <w:rsid w:val="00B65984"/>
    <w:rsid w:val="00B6638F"/>
    <w:rsid w:val="00B67315"/>
    <w:rsid w:val="00B67E37"/>
    <w:rsid w:val="00B705A5"/>
    <w:rsid w:val="00B715F4"/>
    <w:rsid w:val="00B723FD"/>
    <w:rsid w:val="00B7466F"/>
    <w:rsid w:val="00B74D22"/>
    <w:rsid w:val="00B74E7A"/>
    <w:rsid w:val="00B74EEA"/>
    <w:rsid w:val="00B8261A"/>
    <w:rsid w:val="00B83ED2"/>
    <w:rsid w:val="00B85DB6"/>
    <w:rsid w:val="00B91454"/>
    <w:rsid w:val="00B9600F"/>
    <w:rsid w:val="00B96915"/>
    <w:rsid w:val="00BA15EB"/>
    <w:rsid w:val="00BA66C2"/>
    <w:rsid w:val="00BA7FB2"/>
    <w:rsid w:val="00BB23CB"/>
    <w:rsid w:val="00BB306E"/>
    <w:rsid w:val="00BB6AD9"/>
    <w:rsid w:val="00BC0808"/>
    <w:rsid w:val="00BC1FA2"/>
    <w:rsid w:val="00BC3262"/>
    <w:rsid w:val="00BC344F"/>
    <w:rsid w:val="00BC592E"/>
    <w:rsid w:val="00BC5E72"/>
    <w:rsid w:val="00BC6AE6"/>
    <w:rsid w:val="00BD74E6"/>
    <w:rsid w:val="00BE02D4"/>
    <w:rsid w:val="00BE5883"/>
    <w:rsid w:val="00BF03B3"/>
    <w:rsid w:val="00BF6E9D"/>
    <w:rsid w:val="00C0124A"/>
    <w:rsid w:val="00C02392"/>
    <w:rsid w:val="00C07A1A"/>
    <w:rsid w:val="00C131AC"/>
    <w:rsid w:val="00C13865"/>
    <w:rsid w:val="00C14551"/>
    <w:rsid w:val="00C152E5"/>
    <w:rsid w:val="00C16F69"/>
    <w:rsid w:val="00C2048C"/>
    <w:rsid w:val="00C20D34"/>
    <w:rsid w:val="00C21372"/>
    <w:rsid w:val="00C22850"/>
    <w:rsid w:val="00C23946"/>
    <w:rsid w:val="00C25D86"/>
    <w:rsid w:val="00C272A4"/>
    <w:rsid w:val="00C349B2"/>
    <w:rsid w:val="00C35D54"/>
    <w:rsid w:val="00C36053"/>
    <w:rsid w:val="00C37620"/>
    <w:rsid w:val="00C37BF9"/>
    <w:rsid w:val="00C4296C"/>
    <w:rsid w:val="00C453CB"/>
    <w:rsid w:val="00C46451"/>
    <w:rsid w:val="00C46656"/>
    <w:rsid w:val="00C50217"/>
    <w:rsid w:val="00C5799B"/>
    <w:rsid w:val="00C57BC4"/>
    <w:rsid w:val="00C6592B"/>
    <w:rsid w:val="00C70D46"/>
    <w:rsid w:val="00C72372"/>
    <w:rsid w:val="00C7278D"/>
    <w:rsid w:val="00C74173"/>
    <w:rsid w:val="00C74F2F"/>
    <w:rsid w:val="00C81134"/>
    <w:rsid w:val="00C8135E"/>
    <w:rsid w:val="00C8234A"/>
    <w:rsid w:val="00C83A98"/>
    <w:rsid w:val="00C9233E"/>
    <w:rsid w:val="00C94CD6"/>
    <w:rsid w:val="00CB38A6"/>
    <w:rsid w:val="00CC0F7E"/>
    <w:rsid w:val="00CC5B30"/>
    <w:rsid w:val="00CC7450"/>
    <w:rsid w:val="00CD0E98"/>
    <w:rsid w:val="00CD1DDB"/>
    <w:rsid w:val="00CD65BC"/>
    <w:rsid w:val="00CD6E62"/>
    <w:rsid w:val="00CD7765"/>
    <w:rsid w:val="00CE2AC8"/>
    <w:rsid w:val="00CE47A6"/>
    <w:rsid w:val="00CE6907"/>
    <w:rsid w:val="00CE6AE2"/>
    <w:rsid w:val="00CF2102"/>
    <w:rsid w:val="00CF37E7"/>
    <w:rsid w:val="00CF7854"/>
    <w:rsid w:val="00D00457"/>
    <w:rsid w:val="00D00A5B"/>
    <w:rsid w:val="00D026D3"/>
    <w:rsid w:val="00D02F69"/>
    <w:rsid w:val="00D04301"/>
    <w:rsid w:val="00D04D1A"/>
    <w:rsid w:val="00D06F19"/>
    <w:rsid w:val="00D07DC5"/>
    <w:rsid w:val="00D11C73"/>
    <w:rsid w:val="00D12937"/>
    <w:rsid w:val="00D13F81"/>
    <w:rsid w:val="00D176F2"/>
    <w:rsid w:val="00D21EEA"/>
    <w:rsid w:val="00D224CB"/>
    <w:rsid w:val="00D24B38"/>
    <w:rsid w:val="00D25976"/>
    <w:rsid w:val="00D26A75"/>
    <w:rsid w:val="00D26DE0"/>
    <w:rsid w:val="00D30094"/>
    <w:rsid w:val="00D31893"/>
    <w:rsid w:val="00D35B59"/>
    <w:rsid w:val="00D371CD"/>
    <w:rsid w:val="00D37B60"/>
    <w:rsid w:val="00D403CC"/>
    <w:rsid w:val="00D4654B"/>
    <w:rsid w:val="00D4685B"/>
    <w:rsid w:val="00D46B12"/>
    <w:rsid w:val="00D55800"/>
    <w:rsid w:val="00D61EAD"/>
    <w:rsid w:val="00D679F5"/>
    <w:rsid w:val="00D70C38"/>
    <w:rsid w:val="00D7273E"/>
    <w:rsid w:val="00D741E9"/>
    <w:rsid w:val="00D777CF"/>
    <w:rsid w:val="00D810FF"/>
    <w:rsid w:val="00D81622"/>
    <w:rsid w:val="00D839F8"/>
    <w:rsid w:val="00D85287"/>
    <w:rsid w:val="00D86727"/>
    <w:rsid w:val="00D919CB"/>
    <w:rsid w:val="00D9497F"/>
    <w:rsid w:val="00DA543E"/>
    <w:rsid w:val="00DA6C4E"/>
    <w:rsid w:val="00DA7D75"/>
    <w:rsid w:val="00DB2073"/>
    <w:rsid w:val="00DB26A5"/>
    <w:rsid w:val="00DB28F9"/>
    <w:rsid w:val="00DB6D69"/>
    <w:rsid w:val="00DC3813"/>
    <w:rsid w:val="00DC3A51"/>
    <w:rsid w:val="00DC5EA7"/>
    <w:rsid w:val="00DD0BD2"/>
    <w:rsid w:val="00DD10B9"/>
    <w:rsid w:val="00DD1287"/>
    <w:rsid w:val="00DD300D"/>
    <w:rsid w:val="00DD306E"/>
    <w:rsid w:val="00DD3F9F"/>
    <w:rsid w:val="00DD571A"/>
    <w:rsid w:val="00DD5A11"/>
    <w:rsid w:val="00DD7C78"/>
    <w:rsid w:val="00DD7F28"/>
    <w:rsid w:val="00DE26DC"/>
    <w:rsid w:val="00DE48F1"/>
    <w:rsid w:val="00DE716A"/>
    <w:rsid w:val="00DF0E00"/>
    <w:rsid w:val="00DF1502"/>
    <w:rsid w:val="00DF3149"/>
    <w:rsid w:val="00DF3B24"/>
    <w:rsid w:val="00DF3B74"/>
    <w:rsid w:val="00DF46D6"/>
    <w:rsid w:val="00DF534C"/>
    <w:rsid w:val="00DF6E3C"/>
    <w:rsid w:val="00E03E35"/>
    <w:rsid w:val="00E04E7A"/>
    <w:rsid w:val="00E07F06"/>
    <w:rsid w:val="00E1173A"/>
    <w:rsid w:val="00E12AD2"/>
    <w:rsid w:val="00E21AAC"/>
    <w:rsid w:val="00E23A5F"/>
    <w:rsid w:val="00E313D1"/>
    <w:rsid w:val="00E3544F"/>
    <w:rsid w:val="00E36ED1"/>
    <w:rsid w:val="00E3754F"/>
    <w:rsid w:val="00E37F70"/>
    <w:rsid w:val="00E40532"/>
    <w:rsid w:val="00E41BCE"/>
    <w:rsid w:val="00E43174"/>
    <w:rsid w:val="00E504CE"/>
    <w:rsid w:val="00E51838"/>
    <w:rsid w:val="00E51A61"/>
    <w:rsid w:val="00E53256"/>
    <w:rsid w:val="00E53A3E"/>
    <w:rsid w:val="00E541A6"/>
    <w:rsid w:val="00E544AD"/>
    <w:rsid w:val="00E56289"/>
    <w:rsid w:val="00E60020"/>
    <w:rsid w:val="00E606FD"/>
    <w:rsid w:val="00E65740"/>
    <w:rsid w:val="00E67292"/>
    <w:rsid w:val="00E735E6"/>
    <w:rsid w:val="00E73CE6"/>
    <w:rsid w:val="00E801BA"/>
    <w:rsid w:val="00E81E77"/>
    <w:rsid w:val="00E822D1"/>
    <w:rsid w:val="00E845D8"/>
    <w:rsid w:val="00E87F0D"/>
    <w:rsid w:val="00E90DDA"/>
    <w:rsid w:val="00E94299"/>
    <w:rsid w:val="00E9756F"/>
    <w:rsid w:val="00E97B14"/>
    <w:rsid w:val="00EA2B7B"/>
    <w:rsid w:val="00EA35FB"/>
    <w:rsid w:val="00EA3E04"/>
    <w:rsid w:val="00EA3FA0"/>
    <w:rsid w:val="00EA6809"/>
    <w:rsid w:val="00EB177E"/>
    <w:rsid w:val="00EB3DA1"/>
    <w:rsid w:val="00EB4E6D"/>
    <w:rsid w:val="00EB6FFC"/>
    <w:rsid w:val="00EC513D"/>
    <w:rsid w:val="00EC5ECC"/>
    <w:rsid w:val="00ED23CC"/>
    <w:rsid w:val="00ED5B75"/>
    <w:rsid w:val="00ED7982"/>
    <w:rsid w:val="00EE17C4"/>
    <w:rsid w:val="00EE5035"/>
    <w:rsid w:val="00EE6200"/>
    <w:rsid w:val="00EE6545"/>
    <w:rsid w:val="00EF0B7A"/>
    <w:rsid w:val="00EF14F6"/>
    <w:rsid w:val="00EF1C1A"/>
    <w:rsid w:val="00EF3110"/>
    <w:rsid w:val="00EF5607"/>
    <w:rsid w:val="00EF6C81"/>
    <w:rsid w:val="00F0053E"/>
    <w:rsid w:val="00F02C15"/>
    <w:rsid w:val="00F03FE2"/>
    <w:rsid w:val="00F046F9"/>
    <w:rsid w:val="00F05AB4"/>
    <w:rsid w:val="00F06680"/>
    <w:rsid w:val="00F06894"/>
    <w:rsid w:val="00F0757A"/>
    <w:rsid w:val="00F076FA"/>
    <w:rsid w:val="00F07861"/>
    <w:rsid w:val="00F11BE0"/>
    <w:rsid w:val="00F14F8F"/>
    <w:rsid w:val="00F15420"/>
    <w:rsid w:val="00F23C2F"/>
    <w:rsid w:val="00F312AC"/>
    <w:rsid w:val="00F31E3B"/>
    <w:rsid w:val="00F351A9"/>
    <w:rsid w:val="00F40384"/>
    <w:rsid w:val="00F433A3"/>
    <w:rsid w:val="00F45555"/>
    <w:rsid w:val="00F46336"/>
    <w:rsid w:val="00F47049"/>
    <w:rsid w:val="00F5161F"/>
    <w:rsid w:val="00F553B8"/>
    <w:rsid w:val="00F55406"/>
    <w:rsid w:val="00F574F4"/>
    <w:rsid w:val="00F6464E"/>
    <w:rsid w:val="00F64B5F"/>
    <w:rsid w:val="00F72E50"/>
    <w:rsid w:val="00F80365"/>
    <w:rsid w:val="00F80EEF"/>
    <w:rsid w:val="00F81A80"/>
    <w:rsid w:val="00F833EC"/>
    <w:rsid w:val="00F846F1"/>
    <w:rsid w:val="00F84C19"/>
    <w:rsid w:val="00F86F53"/>
    <w:rsid w:val="00F87105"/>
    <w:rsid w:val="00F87C35"/>
    <w:rsid w:val="00F923CF"/>
    <w:rsid w:val="00F949FD"/>
    <w:rsid w:val="00FA0F95"/>
    <w:rsid w:val="00FA28C5"/>
    <w:rsid w:val="00FA2E27"/>
    <w:rsid w:val="00FA335A"/>
    <w:rsid w:val="00FA5603"/>
    <w:rsid w:val="00FA5822"/>
    <w:rsid w:val="00FA6D2A"/>
    <w:rsid w:val="00FA72DC"/>
    <w:rsid w:val="00FB060F"/>
    <w:rsid w:val="00FB0ED4"/>
    <w:rsid w:val="00FB45F7"/>
    <w:rsid w:val="00FB4953"/>
    <w:rsid w:val="00FB5FA0"/>
    <w:rsid w:val="00FC1F39"/>
    <w:rsid w:val="00FC4EC2"/>
    <w:rsid w:val="00FC50C5"/>
    <w:rsid w:val="00FC5C07"/>
    <w:rsid w:val="00FD0863"/>
    <w:rsid w:val="00FD1CD7"/>
    <w:rsid w:val="00FD21A8"/>
    <w:rsid w:val="00FD57C1"/>
    <w:rsid w:val="00FE1948"/>
    <w:rsid w:val="00FE4285"/>
    <w:rsid w:val="00FF1DA2"/>
    <w:rsid w:val="00FF1EA6"/>
    <w:rsid w:val="00FF3CA8"/>
    <w:rsid w:val="00FF422A"/>
    <w:rsid w:val="00FF48D3"/>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6B4D42"/>
  <w15:chartTrackingRefBased/>
  <w15:docId w15:val="{DD2020DB-57E3-4663-8399-3717E5253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BesuchterLink">
    <w:name w:val="FollowedHyperlink"/>
    <w:basedOn w:val="Absatz-Standardschriftart"/>
    <w:rsid w:val="00681D1D"/>
    <w:rPr>
      <w:color w:val="954F72" w:themeColor="followedHyperlink"/>
      <w:u w:val="single"/>
    </w:rPr>
  </w:style>
  <w:style w:type="paragraph" w:styleId="StandardWeb">
    <w:name w:val="Normal (Web)"/>
    <w:basedOn w:val="Standard"/>
    <w:uiPriority w:val="99"/>
    <w:unhideWhenUsed/>
    <w:rsid w:val="00887A96"/>
    <w:pPr>
      <w:spacing w:before="100" w:beforeAutospacing="1" w:after="100" w:afterAutospacing="1"/>
    </w:pPr>
    <w:rPr>
      <w:rFonts w:ascii="Times New Roman" w:hAnsi="Times New Roman"/>
      <w:sz w:val="24"/>
    </w:rPr>
  </w:style>
  <w:style w:type="character" w:styleId="NichtaufgelsteErwhnung">
    <w:name w:val="Unresolved Mention"/>
    <w:basedOn w:val="Absatz-Standardschriftart"/>
    <w:uiPriority w:val="99"/>
    <w:semiHidden/>
    <w:unhideWhenUsed/>
    <w:rsid w:val="00C02392"/>
    <w:rPr>
      <w:color w:val="605E5C"/>
      <w:shd w:val="clear" w:color="auto" w:fill="E1DFDD"/>
    </w:rPr>
  </w:style>
  <w:style w:type="paragraph" w:styleId="berarbeitung">
    <w:name w:val="Revision"/>
    <w:hidden/>
    <w:uiPriority w:val="99"/>
    <w:semiHidden/>
    <w:rsid w:val="001D14C9"/>
    <w:rPr>
      <w:rFonts w:ascii="Arial" w:hAnsi="Arial"/>
      <w:szCs w:val="24"/>
    </w:rPr>
  </w:style>
  <w:style w:type="character" w:styleId="Kommentarzeichen">
    <w:name w:val="annotation reference"/>
    <w:basedOn w:val="Absatz-Standardschriftart"/>
    <w:rsid w:val="00A342CC"/>
    <w:rPr>
      <w:sz w:val="16"/>
      <w:szCs w:val="16"/>
    </w:rPr>
  </w:style>
  <w:style w:type="paragraph" w:styleId="Kommentartext">
    <w:name w:val="annotation text"/>
    <w:basedOn w:val="Standard"/>
    <w:link w:val="KommentartextZchn"/>
    <w:rsid w:val="00A342CC"/>
    <w:rPr>
      <w:szCs w:val="20"/>
    </w:rPr>
  </w:style>
  <w:style w:type="character" w:customStyle="1" w:styleId="KommentartextZchn">
    <w:name w:val="Kommentartext Zchn"/>
    <w:basedOn w:val="Absatz-Standardschriftart"/>
    <w:link w:val="Kommentartext"/>
    <w:rsid w:val="00A342CC"/>
    <w:rPr>
      <w:rFonts w:ascii="Arial" w:hAnsi="Arial"/>
    </w:rPr>
  </w:style>
  <w:style w:type="paragraph" w:styleId="Kommentarthema">
    <w:name w:val="annotation subject"/>
    <w:basedOn w:val="Kommentartext"/>
    <w:next w:val="Kommentartext"/>
    <w:link w:val="KommentarthemaZchn"/>
    <w:rsid w:val="00A342CC"/>
    <w:rPr>
      <w:b/>
      <w:bCs/>
    </w:rPr>
  </w:style>
  <w:style w:type="character" w:customStyle="1" w:styleId="KommentarthemaZchn">
    <w:name w:val="Kommentarthema Zchn"/>
    <w:basedOn w:val="KommentartextZchn"/>
    <w:link w:val="Kommentarthema"/>
    <w:rsid w:val="00A342CC"/>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0335">
      <w:bodyDiv w:val="1"/>
      <w:marLeft w:val="0"/>
      <w:marRight w:val="0"/>
      <w:marTop w:val="0"/>
      <w:marBottom w:val="0"/>
      <w:divBdr>
        <w:top w:val="none" w:sz="0" w:space="0" w:color="auto"/>
        <w:left w:val="none" w:sz="0" w:space="0" w:color="auto"/>
        <w:bottom w:val="none" w:sz="0" w:space="0" w:color="auto"/>
        <w:right w:val="none" w:sz="0" w:space="0" w:color="auto"/>
      </w:divBdr>
      <w:divsChild>
        <w:div w:id="1736664715">
          <w:marLeft w:val="0"/>
          <w:marRight w:val="0"/>
          <w:marTop w:val="0"/>
          <w:marBottom w:val="0"/>
          <w:divBdr>
            <w:top w:val="none" w:sz="0" w:space="0" w:color="auto"/>
            <w:left w:val="none" w:sz="0" w:space="0" w:color="auto"/>
            <w:bottom w:val="none" w:sz="0" w:space="0" w:color="auto"/>
            <w:right w:val="none" w:sz="0" w:space="0" w:color="auto"/>
          </w:divBdr>
          <w:divsChild>
            <w:div w:id="659849134">
              <w:marLeft w:val="0"/>
              <w:marRight w:val="0"/>
              <w:marTop w:val="0"/>
              <w:marBottom w:val="0"/>
              <w:divBdr>
                <w:top w:val="none" w:sz="0" w:space="0" w:color="auto"/>
                <w:left w:val="none" w:sz="0" w:space="0" w:color="auto"/>
                <w:bottom w:val="none" w:sz="0" w:space="0" w:color="auto"/>
                <w:right w:val="none" w:sz="0" w:space="0" w:color="auto"/>
              </w:divBdr>
              <w:divsChild>
                <w:div w:id="2141680759">
                  <w:marLeft w:val="0"/>
                  <w:marRight w:val="0"/>
                  <w:marTop w:val="0"/>
                  <w:marBottom w:val="0"/>
                  <w:divBdr>
                    <w:top w:val="none" w:sz="0" w:space="0" w:color="auto"/>
                    <w:left w:val="none" w:sz="0" w:space="0" w:color="auto"/>
                    <w:bottom w:val="none" w:sz="0" w:space="0" w:color="auto"/>
                    <w:right w:val="none" w:sz="0" w:space="0" w:color="auto"/>
                  </w:divBdr>
                  <w:divsChild>
                    <w:div w:id="1066682496">
                      <w:marLeft w:val="0"/>
                      <w:marRight w:val="0"/>
                      <w:marTop w:val="0"/>
                      <w:marBottom w:val="0"/>
                      <w:divBdr>
                        <w:top w:val="none" w:sz="0" w:space="0" w:color="auto"/>
                        <w:left w:val="none" w:sz="0" w:space="0" w:color="auto"/>
                        <w:bottom w:val="none" w:sz="0" w:space="0" w:color="auto"/>
                        <w:right w:val="none" w:sz="0" w:space="0" w:color="auto"/>
                      </w:divBdr>
                      <w:divsChild>
                        <w:div w:id="748309144">
                          <w:marLeft w:val="0"/>
                          <w:marRight w:val="0"/>
                          <w:marTop w:val="0"/>
                          <w:marBottom w:val="0"/>
                          <w:divBdr>
                            <w:top w:val="none" w:sz="0" w:space="0" w:color="auto"/>
                            <w:left w:val="none" w:sz="0" w:space="0" w:color="auto"/>
                            <w:bottom w:val="none" w:sz="0" w:space="0" w:color="auto"/>
                            <w:right w:val="none" w:sz="0" w:space="0" w:color="auto"/>
                          </w:divBdr>
                          <w:divsChild>
                            <w:div w:id="169911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7898">
      <w:bodyDiv w:val="1"/>
      <w:marLeft w:val="0"/>
      <w:marRight w:val="0"/>
      <w:marTop w:val="0"/>
      <w:marBottom w:val="0"/>
      <w:divBdr>
        <w:top w:val="none" w:sz="0" w:space="0" w:color="auto"/>
        <w:left w:val="none" w:sz="0" w:space="0" w:color="auto"/>
        <w:bottom w:val="none" w:sz="0" w:space="0" w:color="auto"/>
        <w:right w:val="none" w:sz="0" w:space="0" w:color="auto"/>
      </w:divBdr>
    </w:div>
    <w:div w:id="145056332">
      <w:bodyDiv w:val="1"/>
      <w:marLeft w:val="0"/>
      <w:marRight w:val="0"/>
      <w:marTop w:val="0"/>
      <w:marBottom w:val="0"/>
      <w:divBdr>
        <w:top w:val="none" w:sz="0" w:space="0" w:color="auto"/>
        <w:left w:val="none" w:sz="0" w:space="0" w:color="auto"/>
        <w:bottom w:val="none" w:sz="0" w:space="0" w:color="auto"/>
        <w:right w:val="none" w:sz="0" w:space="0" w:color="auto"/>
      </w:divBdr>
    </w:div>
    <w:div w:id="167134168">
      <w:bodyDiv w:val="1"/>
      <w:marLeft w:val="0"/>
      <w:marRight w:val="0"/>
      <w:marTop w:val="0"/>
      <w:marBottom w:val="0"/>
      <w:divBdr>
        <w:top w:val="none" w:sz="0" w:space="0" w:color="auto"/>
        <w:left w:val="none" w:sz="0" w:space="0" w:color="auto"/>
        <w:bottom w:val="none" w:sz="0" w:space="0" w:color="auto"/>
        <w:right w:val="none" w:sz="0" w:space="0" w:color="auto"/>
      </w:divBdr>
    </w:div>
    <w:div w:id="197397779">
      <w:bodyDiv w:val="1"/>
      <w:marLeft w:val="0"/>
      <w:marRight w:val="0"/>
      <w:marTop w:val="0"/>
      <w:marBottom w:val="0"/>
      <w:divBdr>
        <w:top w:val="none" w:sz="0" w:space="0" w:color="auto"/>
        <w:left w:val="none" w:sz="0" w:space="0" w:color="auto"/>
        <w:bottom w:val="none" w:sz="0" w:space="0" w:color="auto"/>
        <w:right w:val="none" w:sz="0" w:space="0" w:color="auto"/>
      </w:divBdr>
    </w:div>
    <w:div w:id="299501488">
      <w:bodyDiv w:val="1"/>
      <w:marLeft w:val="0"/>
      <w:marRight w:val="0"/>
      <w:marTop w:val="0"/>
      <w:marBottom w:val="0"/>
      <w:divBdr>
        <w:top w:val="none" w:sz="0" w:space="0" w:color="auto"/>
        <w:left w:val="none" w:sz="0" w:space="0" w:color="auto"/>
        <w:bottom w:val="none" w:sz="0" w:space="0" w:color="auto"/>
        <w:right w:val="none" w:sz="0" w:space="0" w:color="auto"/>
      </w:divBdr>
    </w:div>
    <w:div w:id="455291657">
      <w:bodyDiv w:val="1"/>
      <w:marLeft w:val="0"/>
      <w:marRight w:val="0"/>
      <w:marTop w:val="0"/>
      <w:marBottom w:val="0"/>
      <w:divBdr>
        <w:top w:val="none" w:sz="0" w:space="0" w:color="auto"/>
        <w:left w:val="none" w:sz="0" w:space="0" w:color="auto"/>
        <w:bottom w:val="none" w:sz="0" w:space="0" w:color="auto"/>
        <w:right w:val="none" w:sz="0" w:space="0" w:color="auto"/>
      </w:divBdr>
    </w:div>
    <w:div w:id="483619525">
      <w:bodyDiv w:val="1"/>
      <w:marLeft w:val="0"/>
      <w:marRight w:val="0"/>
      <w:marTop w:val="0"/>
      <w:marBottom w:val="0"/>
      <w:divBdr>
        <w:top w:val="none" w:sz="0" w:space="0" w:color="auto"/>
        <w:left w:val="none" w:sz="0" w:space="0" w:color="auto"/>
        <w:bottom w:val="none" w:sz="0" w:space="0" w:color="auto"/>
        <w:right w:val="none" w:sz="0" w:space="0" w:color="auto"/>
      </w:divBdr>
    </w:div>
    <w:div w:id="532688510">
      <w:bodyDiv w:val="1"/>
      <w:marLeft w:val="0"/>
      <w:marRight w:val="0"/>
      <w:marTop w:val="0"/>
      <w:marBottom w:val="0"/>
      <w:divBdr>
        <w:top w:val="none" w:sz="0" w:space="0" w:color="auto"/>
        <w:left w:val="none" w:sz="0" w:space="0" w:color="auto"/>
        <w:bottom w:val="none" w:sz="0" w:space="0" w:color="auto"/>
        <w:right w:val="none" w:sz="0" w:space="0" w:color="auto"/>
      </w:divBdr>
    </w:div>
    <w:div w:id="582884075">
      <w:bodyDiv w:val="1"/>
      <w:marLeft w:val="0"/>
      <w:marRight w:val="0"/>
      <w:marTop w:val="0"/>
      <w:marBottom w:val="0"/>
      <w:divBdr>
        <w:top w:val="none" w:sz="0" w:space="0" w:color="auto"/>
        <w:left w:val="none" w:sz="0" w:space="0" w:color="auto"/>
        <w:bottom w:val="none" w:sz="0" w:space="0" w:color="auto"/>
        <w:right w:val="none" w:sz="0" w:space="0" w:color="auto"/>
      </w:divBdr>
    </w:div>
    <w:div w:id="604072018">
      <w:bodyDiv w:val="1"/>
      <w:marLeft w:val="0"/>
      <w:marRight w:val="0"/>
      <w:marTop w:val="0"/>
      <w:marBottom w:val="0"/>
      <w:divBdr>
        <w:top w:val="none" w:sz="0" w:space="0" w:color="auto"/>
        <w:left w:val="none" w:sz="0" w:space="0" w:color="auto"/>
        <w:bottom w:val="none" w:sz="0" w:space="0" w:color="auto"/>
        <w:right w:val="none" w:sz="0" w:space="0" w:color="auto"/>
      </w:divBdr>
    </w:div>
    <w:div w:id="617033706">
      <w:bodyDiv w:val="1"/>
      <w:marLeft w:val="0"/>
      <w:marRight w:val="0"/>
      <w:marTop w:val="0"/>
      <w:marBottom w:val="0"/>
      <w:divBdr>
        <w:top w:val="none" w:sz="0" w:space="0" w:color="auto"/>
        <w:left w:val="none" w:sz="0" w:space="0" w:color="auto"/>
        <w:bottom w:val="none" w:sz="0" w:space="0" w:color="auto"/>
        <w:right w:val="none" w:sz="0" w:space="0" w:color="auto"/>
      </w:divBdr>
    </w:div>
    <w:div w:id="736896634">
      <w:bodyDiv w:val="1"/>
      <w:marLeft w:val="0"/>
      <w:marRight w:val="0"/>
      <w:marTop w:val="0"/>
      <w:marBottom w:val="0"/>
      <w:divBdr>
        <w:top w:val="none" w:sz="0" w:space="0" w:color="auto"/>
        <w:left w:val="none" w:sz="0" w:space="0" w:color="auto"/>
        <w:bottom w:val="none" w:sz="0" w:space="0" w:color="auto"/>
        <w:right w:val="none" w:sz="0" w:space="0" w:color="auto"/>
      </w:divBdr>
      <w:divsChild>
        <w:div w:id="600186628">
          <w:marLeft w:val="0"/>
          <w:marRight w:val="0"/>
          <w:marTop w:val="0"/>
          <w:marBottom w:val="0"/>
          <w:divBdr>
            <w:top w:val="none" w:sz="0" w:space="0" w:color="auto"/>
            <w:left w:val="none" w:sz="0" w:space="0" w:color="auto"/>
            <w:bottom w:val="none" w:sz="0" w:space="0" w:color="auto"/>
            <w:right w:val="none" w:sz="0" w:space="0" w:color="auto"/>
          </w:divBdr>
          <w:divsChild>
            <w:div w:id="1881625386">
              <w:marLeft w:val="0"/>
              <w:marRight w:val="0"/>
              <w:marTop w:val="100"/>
              <w:marBottom w:val="100"/>
              <w:divBdr>
                <w:top w:val="none" w:sz="0" w:space="0" w:color="auto"/>
                <w:left w:val="none" w:sz="0" w:space="0" w:color="auto"/>
                <w:bottom w:val="none" w:sz="0" w:space="0" w:color="auto"/>
                <w:right w:val="none" w:sz="0" w:space="0" w:color="auto"/>
              </w:divBdr>
              <w:divsChild>
                <w:div w:id="989793574">
                  <w:marLeft w:val="0"/>
                  <w:marRight w:val="0"/>
                  <w:marTop w:val="0"/>
                  <w:marBottom w:val="0"/>
                  <w:divBdr>
                    <w:top w:val="none" w:sz="0" w:space="0" w:color="auto"/>
                    <w:left w:val="none" w:sz="0" w:space="0" w:color="auto"/>
                    <w:bottom w:val="none" w:sz="0" w:space="0" w:color="auto"/>
                    <w:right w:val="none" w:sz="0" w:space="0" w:color="auto"/>
                  </w:divBdr>
                  <w:divsChild>
                    <w:div w:id="770709904">
                      <w:marLeft w:val="0"/>
                      <w:marRight w:val="0"/>
                      <w:marTop w:val="0"/>
                      <w:marBottom w:val="0"/>
                      <w:divBdr>
                        <w:top w:val="none" w:sz="0" w:space="0" w:color="auto"/>
                        <w:left w:val="none" w:sz="0" w:space="0" w:color="auto"/>
                        <w:bottom w:val="none" w:sz="0" w:space="0" w:color="auto"/>
                        <w:right w:val="none" w:sz="0" w:space="0" w:color="auto"/>
                      </w:divBdr>
                      <w:divsChild>
                        <w:div w:id="867524249">
                          <w:marLeft w:val="0"/>
                          <w:marRight w:val="0"/>
                          <w:marTop w:val="360"/>
                          <w:marBottom w:val="360"/>
                          <w:divBdr>
                            <w:top w:val="none" w:sz="0" w:space="0" w:color="auto"/>
                            <w:left w:val="none" w:sz="0" w:space="0" w:color="auto"/>
                            <w:bottom w:val="none" w:sz="0" w:space="0" w:color="auto"/>
                            <w:right w:val="none" w:sz="0" w:space="0" w:color="auto"/>
                          </w:divBdr>
                          <w:divsChild>
                            <w:div w:id="1436175690">
                              <w:marLeft w:val="0"/>
                              <w:marRight w:val="0"/>
                              <w:marTop w:val="0"/>
                              <w:marBottom w:val="0"/>
                              <w:divBdr>
                                <w:top w:val="none" w:sz="0" w:space="0" w:color="auto"/>
                                <w:left w:val="none" w:sz="0" w:space="0" w:color="auto"/>
                                <w:bottom w:val="none" w:sz="0" w:space="0" w:color="auto"/>
                                <w:right w:val="none" w:sz="0" w:space="0" w:color="auto"/>
                              </w:divBdr>
                              <w:divsChild>
                                <w:div w:id="1294141182">
                                  <w:marLeft w:val="0"/>
                                  <w:marRight w:val="0"/>
                                  <w:marTop w:val="0"/>
                                  <w:marBottom w:val="0"/>
                                  <w:divBdr>
                                    <w:top w:val="none" w:sz="0" w:space="0" w:color="auto"/>
                                    <w:left w:val="none" w:sz="0" w:space="0" w:color="auto"/>
                                    <w:bottom w:val="none" w:sz="0" w:space="0" w:color="auto"/>
                                    <w:right w:val="none" w:sz="0" w:space="0" w:color="auto"/>
                                  </w:divBdr>
                                  <w:divsChild>
                                    <w:div w:id="1053583576">
                                      <w:marLeft w:val="0"/>
                                      <w:marRight w:val="0"/>
                                      <w:marTop w:val="0"/>
                                      <w:marBottom w:val="0"/>
                                      <w:divBdr>
                                        <w:top w:val="none" w:sz="0" w:space="0" w:color="auto"/>
                                        <w:left w:val="none" w:sz="0" w:space="0" w:color="auto"/>
                                        <w:bottom w:val="none" w:sz="0" w:space="0" w:color="auto"/>
                                        <w:right w:val="none" w:sz="0" w:space="0" w:color="auto"/>
                                      </w:divBdr>
                                      <w:divsChild>
                                        <w:div w:id="83693911">
                                          <w:marLeft w:val="0"/>
                                          <w:marRight w:val="0"/>
                                          <w:marTop w:val="0"/>
                                          <w:marBottom w:val="0"/>
                                          <w:divBdr>
                                            <w:top w:val="none" w:sz="0" w:space="0" w:color="auto"/>
                                            <w:left w:val="none" w:sz="0" w:space="0" w:color="auto"/>
                                            <w:bottom w:val="none" w:sz="0" w:space="0" w:color="auto"/>
                                            <w:right w:val="none" w:sz="0" w:space="0" w:color="auto"/>
                                          </w:divBdr>
                                          <w:divsChild>
                                            <w:div w:id="978728981">
                                              <w:marLeft w:val="0"/>
                                              <w:marRight w:val="0"/>
                                              <w:marTop w:val="0"/>
                                              <w:marBottom w:val="0"/>
                                              <w:divBdr>
                                                <w:top w:val="none" w:sz="0" w:space="0" w:color="auto"/>
                                                <w:left w:val="none" w:sz="0" w:space="0" w:color="auto"/>
                                                <w:bottom w:val="none" w:sz="0" w:space="0" w:color="auto"/>
                                                <w:right w:val="none" w:sz="0" w:space="0" w:color="auto"/>
                                              </w:divBdr>
                                              <w:divsChild>
                                                <w:div w:id="18813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498128">
                  <w:marLeft w:val="0"/>
                  <w:marRight w:val="0"/>
                  <w:marTop w:val="0"/>
                  <w:marBottom w:val="0"/>
                  <w:divBdr>
                    <w:top w:val="none" w:sz="0" w:space="0" w:color="auto"/>
                    <w:left w:val="none" w:sz="0" w:space="0" w:color="auto"/>
                    <w:bottom w:val="none" w:sz="0" w:space="0" w:color="auto"/>
                    <w:right w:val="none" w:sz="0" w:space="0" w:color="auto"/>
                  </w:divBdr>
                  <w:divsChild>
                    <w:div w:id="579950287">
                      <w:marLeft w:val="0"/>
                      <w:marRight w:val="0"/>
                      <w:marTop w:val="0"/>
                      <w:marBottom w:val="0"/>
                      <w:divBdr>
                        <w:top w:val="none" w:sz="0" w:space="0" w:color="auto"/>
                        <w:left w:val="none" w:sz="0" w:space="0" w:color="auto"/>
                        <w:bottom w:val="none" w:sz="0" w:space="0" w:color="auto"/>
                        <w:right w:val="none" w:sz="0" w:space="0" w:color="auto"/>
                      </w:divBdr>
                      <w:divsChild>
                        <w:div w:id="2106416662">
                          <w:marLeft w:val="0"/>
                          <w:marRight w:val="0"/>
                          <w:marTop w:val="360"/>
                          <w:marBottom w:val="360"/>
                          <w:divBdr>
                            <w:top w:val="none" w:sz="0" w:space="0" w:color="auto"/>
                            <w:left w:val="none" w:sz="0" w:space="0" w:color="auto"/>
                            <w:bottom w:val="none" w:sz="0" w:space="0" w:color="auto"/>
                            <w:right w:val="none" w:sz="0" w:space="0" w:color="auto"/>
                          </w:divBdr>
                          <w:divsChild>
                            <w:div w:id="1827894163">
                              <w:marLeft w:val="0"/>
                              <w:marRight w:val="0"/>
                              <w:marTop w:val="0"/>
                              <w:marBottom w:val="0"/>
                              <w:divBdr>
                                <w:top w:val="none" w:sz="0" w:space="0" w:color="auto"/>
                                <w:left w:val="none" w:sz="0" w:space="0" w:color="auto"/>
                                <w:bottom w:val="none" w:sz="0" w:space="0" w:color="auto"/>
                                <w:right w:val="none" w:sz="0" w:space="0" w:color="auto"/>
                              </w:divBdr>
                              <w:divsChild>
                                <w:div w:id="91703280">
                                  <w:marLeft w:val="0"/>
                                  <w:marRight w:val="0"/>
                                  <w:marTop w:val="0"/>
                                  <w:marBottom w:val="0"/>
                                  <w:divBdr>
                                    <w:top w:val="none" w:sz="0" w:space="0" w:color="auto"/>
                                    <w:left w:val="none" w:sz="0" w:space="0" w:color="auto"/>
                                    <w:bottom w:val="none" w:sz="0" w:space="0" w:color="auto"/>
                                    <w:right w:val="none" w:sz="0" w:space="0" w:color="auto"/>
                                  </w:divBdr>
                                  <w:divsChild>
                                    <w:div w:id="56075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697740">
          <w:marLeft w:val="0"/>
          <w:marRight w:val="0"/>
          <w:marTop w:val="0"/>
          <w:marBottom w:val="0"/>
          <w:divBdr>
            <w:top w:val="none" w:sz="0" w:space="0" w:color="auto"/>
            <w:left w:val="none" w:sz="0" w:space="0" w:color="auto"/>
            <w:bottom w:val="none" w:sz="0" w:space="0" w:color="auto"/>
            <w:right w:val="none" w:sz="0" w:space="0" w:color="auto"/>
          </w:divBdr>
          <w:divsChild>
            <w:div w:id="1078677257">
              <w:marLeft w:val="0"/>
              <w:marRight w:val="0"/>
              <w:marTop w:val="100"/>
              <w:marBottom w:val="100"/>
              <w:divBdr>
                <w:top w:val="none" w:sz="0" w:space="0" w:color="auto"/>
                <w:left w:val="none" w:sz="0" w:space="0" w:color="auto"/>
                <w:bottom w:val="none" w:sz="0" w:space="0" w:color="auto"/>
                <w:right w:val="none" w:sz="0" w:space="0" w:color="auto"/>
              </w:divBdr>
              <w:divsChild>
                <w:div w:id="545063908">
                  <w:marLeft w:val="0"/>
                  <w:marRight w:val="0"/>
                  <w:marTop w:val="0"/>
                  <w:marBottom w:val="0"/>
                  <w:divBdr>
                    <w:top w:val="none" w:sz="0" w:space="0" w:color="auto"/>
                    <w:left w:val="none" w:sz="0" w:space="0" w:color="auto"/>
                    <w:bottom w:val="none" w:sz="0" w:space="0" w:color="auto"/>
                    <w:right w:val="none" w:sz="0" w:space="0" w:color="auto"/>
                  </w:divBdr>
                  <w:divsChild>
                    <w:div w:id="193227971">
                      <w:marLeft w:val="0"/>
                      <w:marRight w:val="0"/>
                      <w:marTop w:val="0"/>
                      <w:marBottom w:val="0"/>
                      <w:divBdr>
                        <w:top w:val="none" w:sz="0" w:space="0" w:color="auto"/>
                        <w:left w:val="none" w:sz="0" w:space="0" w:color="auto"/>
                        <w:bottom w:val="none" w:sz="0" w:space="0" w:color="auto"/>
                        <w:right w:val="none" w:sz="0" w:space="0" w:color="auto"/>
                      </w:divBdr>
                      <w:divsChild>
                        <w:div w:id="240524664">
                          <w:marLeft w:val="0"/>
                          <w:marRight w:val="0"/>
                          <w:marTop w:val="360"/>
                          <w:marBottom w:val="360"/>
                          <w:divBdr>
                            <w:top w:val="none" w:sz="0" w:space="0" w:color="auto"/>
                            <w:left w:val="none" w:sz="0" w:space="0" w:color="auto"/>
                            <w:bottom w:val="none" w:sz="0" w:space="0" w:color="auto"/>
                            <w:right w:val="none" w:sz="0" w:space="0" w:color="auto"/>
                          </w:divBdr>
                          <w:divsChild>
                            <w:div w:id="1629512091">
                              <w:marLeft w:val="0"/>
                              <w:marRight w:val="0"/>
                              <w:marTop w:val="0"/>
                              <w:marBottom w:val="0"/>
                              <w:divBdr>
                                <w:top w:val="none" w:sz="0" w:space="0" w:color="auto"/>
                                <w:left w:val="none" w:sz="0" w:space="0" w:color="auto"/>
                                <w:bottom w:val="none" w:sz="0" w:space="0" w:color="auto"/>
                                <w:right w:val="none" w:sz="0" w:space="0" w:color="auto"/>
                              </w:divBdr>
                              <w:divsChild>
                                <w:div w:id="1897204436">
                                  <w:marLeft w:val="0"/>
                                  <w:marRight w:val="0"/>
                                  <w:marTop w:val="0"/>
                                  <w:marBottom w:val="0"/>
                                  <w:divBdr>
                                    <w:top w:val="none" w:sz="0" w:space="0" w:color="auto"/>
                                    <w:left w:val="none" w:sz="0" w:space="0" w:color="auto"/>
                                    <w:bottom w:val="none" w:sz="0" w:space="0" w:color="auto"/>
                                    <w:right w:val="none" w:sz="0" w:space="0" w:color="auto"/>
                                  </w:divBdr>
                                  <w:divsChild>
                                    <w:div w:id="17794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743313">
          <w:marLeft w:val="0"/>
          <w:marRight w:val="0"/>
          <w:marTop w:val="0"/>
          <w:marBottom w:val="0"/>
          <w:divBdr>
            <w:top w:val="none" w:sz="0" w:space="0" w:color="auto"/>
            <w:left w:val="none" w:sz="0" w:space="0" w:color="auto"/>
            <w:bottom w:val="none" w:sz="0" w:space="0" w:color="auto"/>
            <w:right w:val="none" w:sz="0" w:space="0" w:color="auto"/>
          </w:divBdr>
          <w:divsChild>
            <w:div w:id="2016684520">
              <w:marLeft w:val="0"/>
              <w:marRight w:val="0"/>
              <w:marTop w:val="100"/>
              <w:marBottom w:val="100"/>
              <w:divBdr>
                <w:top w:val="none" w:sz="0" w:space="0" w:color="auto"/>
                <w:left w:val="none" w:sz="0" w:space="0" w:color="auto"/>
                <w:bottom w:val="none" w:sz="0" w:space="0" w:color="auto"/>
                <w:right w:val="none" w:sz="0" w:space="0" w:color="auto"/>
              </w:divBdr>
              <w:divsChild>
                <w:div w:id="1930738">
                  <w:marLeft w:val="0"/>
                  <w:marRight w:val="0"/>
                  <w:marTop w:val="0"/>
                  <w:marBottom w:val="0"/>
                  <w:divBdr>
                    <w:top w:val="none" w:sz="0" w:space="0" w:color="auto"/>
                    <w:left w:val="none" w:sz="0" w:space="0" w:color="auto"/>
                    <w:bottom w:val="none" w:sz="0" w:space="0" w:color="auto"/>
                    <w:right w:val="none" w:sz="0" w:space="0" w:color="auto"/>
                  </w:divBdr>
                  <w:divsChild>
                    <w:div w:id="320281288">
                      <w:marLeft w:val="0"/>
                      <w:marRight w:val="0"/>
                      <w:marTop w:val="0"/>
                      <w:marBottom w:val="0"/>
                      <w:divBdr>
                        <w:top w:val="none" w:sz="0" w:space="0" w:color="auto"/>
                        <w:left w:val="none" w:sz="0" w:space="0" w:color="auto"/>
                        <w:bottom w:val="none" w:sz="0" w:space="0" w:color="auto"/>
                        <w:right w:val="none" w:sz="0" w:space="0" w:color="auto"/>
                      </w:divBdr>
                      <w:divsChild>
                        <w:div w:id="114180248">
                          <w:marLeft w:val="0"/>
                          <w:marRight w:val="0"/>
                          <w:marTop w:val="360"/>
                          <w:marBottom w:val="360"/>
                          <w:divBdr>
                            <w:top w:val="none" w:sz="0" w:space="0" w:color="auto"/>
                            <w:left w:val="none" w:sz="0" w:space="0" w:color="auto"/>
                            <w:bottom w:val="none" w:sz="0" w:space="0" w:color="auto"/>
                            <w:right w:val="none" w:sz="0" w:space="0" w:color="auto"/>
                          </w:divBdr>
                          <w:divsChild>
                            <w:div w:id="656347344">
                              <w:marLeft w:val="0"/>
                              <w:marRight w:val="0"/>
                              <w:marTop w:val="0"/>
                              <w:marBottom w:val="0"/>
                              <w:divBdr>
                                <w:top w:val="none" w:sz="0" w:space="0" w:color="auto"/>
                                <w:left w:val="none" w:sz="0" w:space="0" w:color="auto"/>
                                <w:bottom w:val="none" w:sz="0" w:space="0" w:color="auto"/>
                                <w:right w:val="none" w:sz="0" w:space="0" w:color="auto"/>
                              </w:divBdr>
                              <w:divsChild>
                                <w:div w:id="233585439">
                                  <w:marLeft w:val="0"/>
                                  <w:marRight w:val="0"/>
                                  <w:marTop w:val="0"/>
                                  <w:marBottom w:val="0"/>
                                  <w:divBdr>
                                    <w:top w:val="none" w:sz="0" w:space="0" w:color="auto"/>
                                    <w:left w:val="none" w:sz="0" w:space="0" w:color="auto"/>
                                    <w:bottom w:val="none" w:sz="0" w:space="0" w:color="auto"/>
                                    <w:right w:val="none" w:sz="0" w:space="0" w:color="auto"/>
                                  </w:divBdr>
                                  <w:divsChild>
                                    <w:div w:id="5154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604819">
                  <w:marLeft w:val="0"/>
                  <w:marRight w:val="0"/>
                  <w:marTop w:val="0"/>
                  <w:marBottom w:val="0"/>
                  <w:divBdr>
                    <w:top w:val="none" w:sz="0" w:space="0" w:color="auto"/>
                    <w:left w:val="none" w:sz="0" w:space="0" w:color="auto"/>
                    <w:bottom w:val="none" w:sz="0" w:space="0" w:color="auto"/>
                    <w:right w:val="none" w:sz="0" w:space="0" w:color="auto"/>
                  </w:divBdr>
                  <w:divsChild>
                    <w:div w:id="1914581728">
                      <w:marLeft w:val="0"/>
                      <w:marRight w:val="0"/>
                      <w:marTop w:val="0"/>
                      <w:marBottom w:val="0"/>
                      <w:divBdr>
                        <w:top w:val="none" w:sz="0" w:space="0" w:color="auto"/>
                        <w:left w:val="none" w:sz="0" w:space="0" w:color="auto"/>
                        <w:bottom w:val="none" w:sz="0" w:space="0" w:color="auto"/>
                        <w:right w:val="none" w:sz="0" w:space="0" w:color="auto"/>
                      </w:divBdr>
                      <w:divsChild>
                        <w:div w:id="1280643430">
                          <w:marLeft w:val="0"/>
                          <w:marRight w:val="0"/>
                          <w:marTop w:val="360"/>
                          <w:marBottom w:val="360"/>
                          <w:divBdr>
                            <w:top w:val="none" w:sz="0" w:space="0" w:color="auto"/>
                            <w:left w:val="none" w:sz="0" w:space="0" w:color="auto"/>
                            <w:bottom w:val="none" w:sz="0" w:space="0" w:color="auto"/>
                            <w:right w:val="none" w:sz="0" w:space="0" w:color="auto"/>
                          </w:divBdr>
                          <w:divsChild>
                            <w:div w:id="1317227330">
                              <w:marLeft w:val="0"/>
                              <w:marRight w:val="0"/>
                              <w:marTop w:val="0"/>
                              <w:marBottom w:val="0"/>
                              <w:divBdr>
                                <w:top w:val="none" w:sz="0" w:space="0" w:color="auto"/>
                                <w:left w:val="none" w:sz="0" w:space="0" w:color="auto"/>
                                <w:bottom w:val="none" w:sz="0" w:space="0" w:color="auto"/>
                                <w:right w:val="none" w:sz="0" w:space="0" w:color="auto"/>
                              </w:divBdr>
                              <w:divsChild>
                                <w:div w:id="2141724749">
                                  <w:marLeft w:val="0"/>
                                  <w:marRight w:val="0"/>
                                  <w:marTop w:val="0"/>
                                  <w:marBottom w:val="0"/>
                                  <w:divBdr>
                                    <w:top w:val="none" w:sz="0" w:space="0" w:color="auto"/>
                                    <w:left w:val="none" w:sz="0" w:space="0" w:color="auto"/>
                                    <w:bottom w:val="none" w:sz="0" w:space="0" w:color="auto"/>
                                    <w:right w:val="none" w:sz="0" w:space="0" w:color="auto"/>
                                  </w:divBdr>
                                  <w:divsChild>
                                    <w:div w:id="1598904196">
                                      <w:marLeft w:val="0"/>
                                      <w:marRight w:val="0"/>
                                      <w:marTop w:val="0"/>
                                      <w:marBottom w:val="0"/>
                                      <w:divBdr>
                                        <w:top w:val="none" w:sz="0" w:space="0" w:color="auto"/>
                                        <w:left w:val="none" w:sz="0" w:space="0" w:color="auto"/>
                                        <w:bottom w:val="none" w:sz="0" w:space="0" w:color="auto"/>
                                        <w:right w:val="none" w:sz="0" w:space="0" w:color="auto"/>
                                      </w:divBdr>
                                      <w:divsChild>
                                        <w:div w:id="691035855">
                                          <w:marLeft w:val="0"/>
                                          <w:marRight w:val="0"/>
                                          <w:marTop w:val="0"/>
                                          <w:marBottom w:val="0"/>
                                          <w:divBdr>
                                            <w:top w:val="none" w:sz="0" w:space="0" w:color="auto"/>
                                            <w:left w:val="none" w:sz="0" w:space="0" w:color="auto"/>
                                            <w:bottom w:val="none" w:sz="0" w:space="0" w:color="auto"/>
                                            <w:right w:val="none" w:sz="0" w:space="0" w:color="auto"/>
                                          </w:divBdr>
                                          <w:divsChild>
                                            <w:div w:id="1485662974">
                                              <w:marLeft w:val="0"/>
                                              <w:marRight w:val="0"/>
                                              <w:marTop w:val="0"/>
                                              <w:marBottom w:val="0"/>
                                              <w:divBdr>
                                                <w:top w:val="none" w:sz="0" w:space="0" w:color="auto"/>
                                                <w:left w:val="none" w:sz="0" w:space="0" w:color="auto"/>
                                                <w:bottom w:val="none" w:sz="0" w:space="0" w:color="auto"/>
                                                <w:right w:val="none" w:sz="0" w:space="0" w:color="auto"/>
                                              </w:divBdr>
                                              <w:divsChild>
                                                <w:div w:id="195821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481459">
      <w:bodyDiv w:val="1"/>
      <w:marLeft w:val="0"/>
      <w:marRight w:val="0"/>
      <w:marTop w:val="0"/>
      <w:marBottom w:val="0"/>
      <w:divBdr>
        <w:top w:val="none" w:sz="0" w:space="0" w:color="auto"/>
        <w:left w:val="none" w:sz="0" w:space="0" w:color="auto"/>
        <w:bottom w:val="none" w:sz="0" w:space="0" w:color="auto"/>
        <w:right w:val="none" w:sz="0" w:space="0" w:color="auto"/>
      </w:divBdr>
    </w:div>
    <w:div w:id="815562031">
      <w:bodyDiv w:val="1"/>
      <w:marLeft w:val="0"/>
      <w:marRight w:val="0"/>
      <w:marTop w:val="0"/>
      <w:marBottom w:val="0"/>
      <w:divBdr>
        <w:top w:val="none" w:sz="0" w:space="0" w:color="auto"/>
        <w:left w:val="none" w:sz="0" w:space="0" w:color="auto"/>
        <w:bottom w:val="none" w:sz="0" w:space="0" w:color="auto"/>
        <w:right w:val="none" w:sz="0" w:space="0" w:color="auto"/>
      </w:divBdr>
    </w:div>
    <w:div w:id="833378191">
      <w:bodyDiv w:val="1"/>
      <w:marLeft w:val="0"/>
      <w:marRight w:val="0"/>
      <w:marTop w:val="0"/>
      <w:marBottom w:val="0"/>
      <w:divBdr>
        <w:top w:val="none" w:sz="0" w:space="0" w:color="auto"/>
        <w:left w:val="none" w:sz="0" w:space="0" w:color="auto"/>
        <w:bottom w:val="none" w:sz="0" w:space="0" w:color="auto"/>
        <w:right w:val="none" w:sz="0" w:space="0" w:color="auto"/>
      </w:divBdr>
    </w:div>
    <w:div w:id="1110665119">
      <w:bodyDiv w:val="1"/>
      <w:marLeft w:val="0"/>
      <w:marRight w:val="0"/>
      <w:marTop w:val="0"/>
      <w:marBottom w:val="0"/>
      <w:divBdr>
        <w:top w:val="none" w:sz="0" w:space="0" w:color="auto"/>
        <w:left w:val="none" w:sz="0" w:space="0" w:color="auto"/>
        <w:bottom w:val="none" w:sz="0" w:space="0" w:color="auto"/>
        <w:right w:val="none" w:sz="0" w:space="0" w:color="auto"/>
      </w:divBdr>
    </w:div>
    <w:div w:id="1244532650">
      <w:bodyDiv w:val="1"/>
      <w:marLeft w:val="0"/>
      <w:marRight w:val="0"/>
      <w:marTop w:val="0"/>
      <w:marBottom w:val="0"/>
      <w:divBdr>
        <w:top w:val="none" w:sz="0" w:space="0" w:color="auto"/>
        <w:left w:val="none" w:sz="0" w:space="0" w:color="auto"/>
        <w:bottom w:val="none" w:sz="0" w:space="0" w:color="auto"/>
        <w:right w:val="none" w:sz="0" w:space="0" w:color="auto"/>
      </w:divBdr>
    </w:div>
    <w:div w:id="1246499260">
      <w:bodyDiv w:val="1"/>
      <w:marLeft w:val="0"/>
      <w:marRight w:val="0"/>
      <w:marTop w:val="0"/>
      <w:marBottom w:val="0"/>
      <w:divBdr>
        <w:top w:val="none" w:sz="0" w:space="0" w:color="auto"/>
        <w:left w:val="none" w:sz="0" w:space="0" w:color="auto"/>
        <w:bottom w:val="none" w:sz="0" w:space="0" w:color="auto"/>
        <w:right w:val="none" w:sz="0" w:space="0" w:color="auto"/>
      </w:divBdr>
    </w:div>
    <w:div w:id="1327057622">
      <w:bodyDiv w:val="1"/>
      <w:marLeft w:val="0"/>
      <w:marRight w:val="0"/>
      <w:marTop w:val="0"/>
      <w:marBottom w:val="0"/>
      <w:divBdr>
        <w:top w:val="none" w:sz="0" w:space="0" w:color="auto"/>
        <w:left w:val="none" w:sz="0" w:space="0" w:color="auto"/>
        <w:bottom w:val="none" w:sz="0" w:space="0" w:color="auto"/>
        <w:right w:val="none" w:sz="0" w:space="0" w:color="auto"/>
      </w:divBdr>
      <w:divsChild>
        <w:div w:id="36249584">
          <w:marLeft w:val="0"/>
          <w:marRight w:val="0"/>
          <w:marTop w:val="0"/>
          <w:marBottom w:val="0"/>
          <w:divBdr>
            <w:top w:val="none" w:sz="0" w:space="0" w:color="auto"/>
            <w:left w:val="none" w:sz="0" w:space="0" w:color="auto"/>
            <w:bottom w:val="none" w:sz="0" w:space="0" w:color="auto"/>
            <w:right w:val="none" w:sz="0" w:space="0" w:color="auto"/>
          </w:divBdr>
          <w:divsChild>
            <w:div w:id="1694963296">
              <w:marLeft w:val="0"/>
              <w:marRight w:val="0"/>
              <w:marTop w:val="0"/>
              <w:marBottom w:val="0"/>
              <w:divBdr>
                <w:top w:val="none" w:sz="0" w:space="0" w:color="auto"/>
                <w:left w:val="none" w:sz="0" w:space="0" w:color="auto"/>
                <w:bottom w:val="none" w:sz="0" w:space="0" w:color="auto"/>
                <w:right w:val="none" w:sz="0" w:space="0" w:color="auto"/>
              </w:divBdr>
              <w:divsChild>
                <w:div w:id="327832087">
                  <w:marLeft w:val="0"/>
                  <w:marRight w:val="0"/>
                  <w:marTop w:val="0"/>
                  <w:marBottom w:val="0"/>
                  <w:divBdr>
                    <w:top w:val="none" w:sz="0" w:space="0" w:color="auto"/>
                    <w:left w:val="none" w:sz="0" w:space="0" w:color="auto"/>
                    <w:bottom w:val="none" w:sz="0" w:space="0" w:color="auto"/>
                    <w:right w:val="none" w:sz="0" w:space="0" w:color="auto"/>
                  </w:divBdr>
                  <w:divsChild>
                    <w:div w:id="413666942">
                      <w:marLeft w:val="0"/>
                      <w:marRight w:val="0"/>
                      <w:marTop w:val="0"/>
                      <w:marBottom w:val="0"/>
                      <w:divBdr>
                        <w:top w:val="none" w:sz="0" w:space="0" w:color="auto"/>
                        <w:left w:val="none" w:sz="0" w:space="0" w:color="auto"/>
                        <w:bottom w:val="none" w:sz="0" w:space="0" w:color="auto"/>
                        <w:right w:val="none" w:sz="0" w:space="0" w:color="auto"/>
                      </w:divBdr>
                      <w:divsChild>
                        <w:div w:id="992173300">
                          <w:marLeft w:val="0"/>
                          <w:marRight w:val="0"/>
                          <w:marTop w:val="0"/>
                          <w:marBottom w:val="0"/>
                          <w:divBdr>
                            <w:top w:val="none" w:sz="0" w:space="0" w:color="auto"/>
                            <w:left w:val="none" w:sz="0" w:space="0" w:color="auto"/>
                            <w:bottom w:val="none" w:sz="0" w:space="0" w:color="auto"/>
                            <w:right w:val="none" w:sz="0" w:space="0" w:color="auto"/>
                          </w:divBdr>
                          <w:divsChild>
                            <w:div w:id="648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114081">
      <w:bodyDiv w:val="1"/>
      <w:marLeft w:val="0"/>
      <w:marRight w:val="0"/>
      <w:marTop w:val="0"/>
      <w:marBottom w:val="0"/>
      <w:divBdr>
        <w:top w:val="none" w:sz="0" w:space="0" w:color="auto"/>
        <w:left w:val="none" w:sz="0" w:space="0" w:color="auto"/>
        <w:bottom w:val="none" w:sz="0" w:space="0" w:color="auto"/>
        <w:right w:val="none" w:sz="0" w:space="0" w:color="auto"/>
      </w:divBdr>
      <w:divsChild>
        <w:div w:id="62681236">
          <w:marLeft w:val="0"/>
          <w:marRight w:val="0"/>
          <w:marTop w:val="0"/>
          <w:marBottom w:val="0"/>
          <w:divBdr>
            <w:top w:val="none" w:sz="0" w:space="0" w:color="auto"/>
            <w:left w:val="none" w:sz="0" w:space="0" w:color="auto"/>
            <w:bottom w:val="none" w:sz="0" w:space="0" w:color="auto"/>
            <w:right w:val="none" w:sz="0" w:space="0" w:color="auto"/>
          </w:divBdr>
          <w:divsChild>
            <w:div w:id="951130527">
              <w:marLeft w:val="0"/>
              <w:marRight w:val="0"/>
              <w:marTop w:val="100"/>
              <w:marBottom w:val="100"/>
              <w:divBdr>
                <w:top w:val="none" w:sz="0" w:space="0" w:color="auto"/>
                <w:left w:val="none" w:sz="0" w:space="0" w:color="auto"/>
                <w:bottom w:val="none" w:sz="0" w:space="0" w:color="auto"/>
                <w:right w:val="none" w:sz="0" w:space="0" w:color="auto"/>
              </w:divBdr>
              <w:divsChild>
                <w:div w:id="460806281">
                  <w:marLeft w:val="0"/>
                  <w:marRight w:val="0"/>
                  <w:marTop w:val="0"/>
                  <w:marBottom w:val="0"/>
                  <w:divBdr>
                    <w:top w:val="none" w:sz="0" w:space="0" w:color="auto"/>
                    <w:left w:val="none" w:sz="0" w:space="0" w:color="auto"/>
                    <w:bottom w:val="none" w:sz="0" w:space="0" w:color="auto"/>
                    <w:right w:val="none" w:sz="0" w:space="0" w:color="auto"/>
                  </w:divBdr>
                  <w:divsChild>
                    <w:div w:id="482357682">
                      <w:marLeft w:val="0"/>
                      <w:marRight w:val="0"/>
                      <w:marTop w:val="0"/>
                      <w:marBottom w:val="0"/>
                      <w:divBdr>
                        <w:top w:val="none" w:sz="0" w:space="0" w:color="auto"/>
                        <w:left w:val="none" w:sz="0" w:space="0" w:color="auto"/>
                        <w:bottom w:val="none" w:sz="0" w:space="0" w:color="auto"/>
                        <w:right w:val="none" w:sz="0" w:space="0" w:color="auto"/>
                      </w:divBdr>
                      <w:divsChild>
                        <w:div w:id="1645233925">
                          <w:marLeft w:val="0"/>
                          <w:marRight w:val="0"/>
                          <w:marTop w:val="360"/>
                          <w:marBottom w:val="360"/>
                          <w:divBdr>
                            <w:top w:val="none" w:sz="0" w:space="0" w:color="auto"/>
                            <w:left w:val="none" w:sz="0" w:space="0" w:color="auto"/>
                            <w:bottom w:val="none" w:sz="0" w:space="0" w:color="auto"/>
                            <w:right w:val="none" w:sz="0" w:space="0" w:color="auto"/>
                          </w:divBdr>
                          <w:divsChild>
                            <w:div w:id="87622225">
                              <w:marLeft w:val="0"/>
                              <w:marRight w:val="0"/>
                              <w:marTop w:val="0"/>
                              <w:marBottom w:val="0"/>
                              <w:divBdr>
                                <w:top w:val="none" w:sz="0" w:space="0" w:color="auto"/>
                                <w:left w:val="none" w:sz="0" w:space="0" w:color="auto"/>
                                <w:bottom w:val="none" w:sz="0" w:space="0" w:color="auto"/>
                                <w:right w:val="none" w:sz="0" w:space="0" w:color="auto"/>
                              </w:divBdr>
                              <w:divsChild>
                                <w:div w:id="884875106">
                                  <w:marLeft w:val="0"/>
                                  <w:marRight w:val="0"/>
                                  <w:marTop w:val="0"/>
                                  <w:marBottom w:val="0"/>
                                  <w:divBdr>
                                    <w:top w:val="none" w:sz="0" w:space="0" w:color="auto"/>
                                    <w:left w:val="none" w:sz="0" w:space="0" w:color="auto"/>
                                    <w:bottom w:val="none" w:sz="0" w:space="0" w:color="auto"/>
                                    <w:right w:val="none" w:sz="0" w:space="0" w:color="auto"/>
                                  </w:divBdr>
                                  <w:divsChild>
                                    <w:div w:id="14883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997029">
                  <w:marLeft w:val="0"/>
                  <w:marRight w:val="0"/>
                  <w:marTop w:val="0"/>
                  <w:marBottom w:val="0"/>
                  <w:divBdr>
                    <w:top w:val="none" w:sz="0" w:space="0" w:color="auto"/>
                    <w:left w:val="none" w:sz="0" w:space="0" w:color="auto"/>
                    <w:bottom w:val="none" w:sz="0" w:space="0" w:color="auto"/>
                    <w:right w:val="none" w:sz="0" w:space="0" w:color="auto"/>
                  </w:divBdr>
                  <w:divsChild>
                    <w:div w:id="657226236">
                      <w:marLeft w:val="0"/>
                      <w:marRight w:val="0"/>
                      <w:marTop w:val="0"/>
                      <w:marBottom w:val="0"/>
                      <w:divBdr>
                        <w:top w:val="none" w:sz="0" w:space="0" w:color="auto"/>
                        <w:left w:val="none" w:sz="0" w:space="0" w:color="auto"/>
                        <w:bottom w:val="none" w:sz="0" w:space="0" w:color="auto"/>
                        <w:right w:val="none" w:sz="0" w:space="0" w:color="auto"/>
                      </w:divBdr>
                      <w:divsChild>
                        <w:div w:id="1373924184">
                          <w:marLeft w:val="0"/>
                          <w:marRight w:val="0"/>
                          <w:marTop w:val="360"/>
                          <w:marBottom w:val="360"/>
                          <w:divBdr>
                            <w:top w:val="none" w:sz="0" w:space="0" w:color="auto"/>
                            <w:left w:val="none" w:sz="0" w:space="0" w:color="auto"/>
                            <w:bottom w:val="none" w:sz="0" w:space="0" w:color="auto"/>
                            <w:right w:val="none" w:sz="0" w:space="0" w:color="auto"/>
                          </w:divBdr>
                          <w:divsChild>
                            <w:div w:id="1153176473">
                              <w:marLeft w:val="0"/>
                              <w:marRight w:val="0"/>
                              <w:marTop w:val="0"/>
                              <w:marBottom w:val="0"/>
                              <w:divBdr>
                                <w:top w:val="none" w:sz="0" w:space="0" w:color="auto"/>
                                <w:left w:val="none" w:sz="0" w:space="0" w:color="auto"/>
                                <w:bottom w:val="none" w:sz="0" w:space="0" w:color="auto"/>
                                <w:right w:val="none" w:sz="0" w:space="0" w:color="auto"/>
                              </w:divBdr>
                              <w:divsChild>
                                <w:div w:id="558134312">
                                  <w:marLeft w:val="0"/>
                                  <w:marRight w:val="0"/>
                                  <w:marTop w:val="0"/>
                                  <w:marBottom w:val="0"/>
                                  <w:divBdr>
                                    <w:top w:val="none" w:sz="0" w:space="0" w:color="auto"/>
                                    <w:left w:val="none" w:sz="0" w:space="0" w:color="auto"/>
                                    <w:bottom w:val="none" w:sz="0" w:space="0" w:color="auto"/>
                                    <w:right w:val="none" w:sz="0" w:space="0" w:color="auto"/>
                                  </w:divBdr>
                                  <w:divsChild>
                                    <w:div w:id="353044378">
                                      <w:marLeft w:val="0"/>
                                      <w:marRight w:val="0"/>
                                      <w:marTop w:val="0"/>
                                      <w:marBottom w:val="0"/>
                                      <w:divBdr>
                                        <w:top w:val="none" w:sz="0" w:space="0" w:color="auto"/>
                                        <w:left w:val="none" w:sz="0" w:space="0" w:color="auto"/>
                                        <w:bottom w:val="none" w:sz="0" w:space="0" w:color="auto"/>
                                        <w:right w:val="none" w:sz="0" w:space="0" w:color="auto"/>
                                      </w:divBdr>
                                      <w:divsChild>
                                        <w:div w:id="1450851926">
                                          <w:marLeft w:val="0"/>
                                          <w:marRight w:val="0"/>
                                          <w:marTop w:val="0"/>
                                          <w:marBottom w:val="0"/>
                                          <w:divBdr>
                                            <w:top w:val="none" w:sz="0" w:space="0" w:color="auto"/>
                                            <w:left w:val="none" w:sz="0" w:space="0" w:color="auto"/>
                                            <w:bottom w:val="none" w:sz="0" w:space="0" w:color="auto"/>
                                            <w:right w:val="none" w:sz="0" w:space="0" w:color="auto"/>
                                          </w:divBdr>
                                          <w:divsChild>
                                            <w:div w:id="955595872">
                                              <w:marLeft w:val="0"/>
                                              <w:marRight w:val="0"/>
                                              <w:marTop w:val="0"/>
                                              <w:marBottom w:val="0"/>
                                              <w:divBdr>
                                                <w:top w:val="none" w:sz="0" w:space="0" w:color="auto"/>
                                                <w:left w:val="none" w:sz="0" w:space="0" w:color="auto"/>
                                                <w:bottom w:val="none" w:sz="0" w:space="0" w:color="auto"/>
                                                <w:right w:val="none" w:sz="0" w:space="0" w:color="auto"/>
                                              </w:divBdr>
                                              <w:divsChild>
                                                <w:div w:id="74391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0622610">
          <w:marLeft w:val="0"/>
          <w:marRight w:val="0"/>
          <w:marTop w:val="0"/>
          <w:marBottom w:val="0"/>
          <w:divBdr>
            <w:top w:val="none" w:sz="0" w:space="0" w:color="auto"/>
            <w:left w:val="none" w:sz="0" w:space="0" w:color="auto"/>
            <w:bottom w:val="none" w:sz="0" w:space="0" w:color="auto"/>
            <w:right w:val="none" w:sz="0" w:space="0" w:color="auto"/>
          </w:divBdr>
          <w:divsChild>
            <w:div w:id="1172456236">
              <w:marLeft w:val="0"/>
              <w:marRight w:val="0"/>
              <w:marTop w:val="100"/>
              <w:marBottom w:val="100"/>
              <w:divBdr>
                <w:top w:val="none" w:sz="0" w:space="0" w:color="auto"/>
                <w:left w:val="none" w:sz="0" w:space="0" w:color="auto"/>
                <w:bottom w:val="none" w:sz="0" w:space="0" w:color="auto"/>
                <w:right w:val="none" w:sz="0" w:space="0" w:color="auto"/>
              </w:divBdr>
              <w:divsChild>
                <w:div w:id="1599096628">
                  <w:marLeft w:val="0"/>
                  <w:marRight w:val="0"/>
                  <w:marTop w:val="0"/>
                  <w:marBottom w:val="0"/>
                  <w:divBdr>
                    <w:top w:val="none" w:sz="0" w:space="0" w:color="auto"/>
                    <w:left w:val="none" w:sz="0" w:space="0" w:color="auto"/>
                    <w:bottom w:val="none" w:sz="0" w:space="0" w:color="auto"/>
                    <w:right w:val="none" w:sz="0" w:space="0" w:color="auto"/>
                  </w:divBdr>
                  <w:divsChild>
                    <w:div w:id="1454982251">
                      <w:marLeft w:val="0"/>
                      <w:marRight w:val="0"/>
                      <w:marTop w:val="0"/>
                      <w:marBottom w:val="0"/>
                      <w:divBdr>
                        <w:top w:val="none" w:sz="0" w:space="0" w:color="auto"/>
                        <w:left w:val="none" w:sz="0" w:space="0" w:color="auto"/>
                        <w:bottom w:val="none" w:sz="0" w:space="0" w:color="auto"/>
                        <w:right w:val="none" w:sz="0" w:space="0" w:color="auto"/>
                      </w:divBdr>
                      <w:divsChild>
                        <w:div w:id="1306550654">
                          <w:marLeft w:val="0"/>
                          <w:marRight w:val="0"/>
                          <w:marTop w:val="360"/>
                          <w:marBottom w:val="360"/>
                          <w:divBdr>
                            <w:top w:val="none" w:sz="0" w:space="0" w:color="auto"/>
                            <w:left w:val="none" w:sz="0" w:space="0" w:color="auto"/>
                            <w:bottom w:val="none" w:sz="0" w:space="0" w:color="auto"/>
                            <w:right w:val="none" w:sz="0" w:space="0" w:color="auto"/>
                          </w:divBdr>
                          <w:divsChild>
                            <w:div w:id="2075467773">
                              <w:marLeft w:val="0"/>
                              <w:marRight w:val="0"/>
                              <w:marTop w:val="0"/>
                              <w:marBottom w:val="0"/>
                              <w:divBdr>
                                <w:top w:val="none" w:sz="0" w:space="0" w:color="auto"/>
                                <w:left w:val="none" w:sz="0" w:space="0" w:color="auto"/>
                                <w:bottom w:val="none" w:sz="0" w:space="0" w:color="auto"/>
                                <w:right w:val="none" w:sz="0" w:space="0" w:color="auto"/>
                              </w:divBdr>
                              <w:divsChild>
                                <w:div w:id="1062412594">
                                  <w:marLeft w:val="0"/>
                                  <w:marRight w:val="0"/>
                                  <w:marTop w:val="0"/>
                                  <w:marBottom w:val="0"/>
                                  <w:divBdr>
                                    <w:top w:val="none" w:sz="0" w:space="0" w:color="auto"/>
                                    <w:left w:val="none" w:sz="0" w:space="0" w:color="auto"/>
                                    <w:bottom w:val="none" w:sz="0" w:space="0" w:color="auto"/>
                                    <w:right w:val="none" w:sz="0" w:space="0" w:color="auto"/>
                                  </w:divBdr>
                                  <w:divsChild>
                                    <w:div w:id="13529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127997">
          <w:marLeft w:val="0"/>
          <w:marRight w:val="0"/>
          <w:marTop w:val="0"/>
          <w:marBottom w:val="0"/>
          <w:divBdr>
            <w:top w:val="none" w:sz="0" w:space="0" w:color="auto"/>
            <w:left w:val="none" w:sz="0" w:space="0" w:color="auto"/>
            <w:bottom w:val="none" w:sz="0" w:space="0" w:color="auto"/>
            <w:right w:val="none" w:sz="0" w:space="0" w:color="auto"/>
          </w:divBdr>
          <w:divsChild>
            <w:div w:id="303387839">
              <w:marLeft w:val="0"/>
              <w:marRight w:val="0"/>
              <w:marTop w:val="100"/>
              <w:marBottom w:val="100"/>
              <w:divBdr>
                <w:top w:val="none" w:sz="0" w:space="0" w:color="auto"/>
                <w:left w:val="none" w:sz="0" w:space="0" w:color="auto"/>
                <w:bottom w:val="none" w:sz="0" w:space="0" w:color="auto"/>
                <w:right w:val="none" w:sz="0" w:space="0" w:color="auto"/>
              </w:divBdr>
              <w:divsChild>
                <w:div w:id="543714739">
                  <w:marLeft w:val="0"/>
                  <w:marRight w:val="0"/>
                  <w:marTop w:val="0"/>
                  <w:marBottom w:val="0"/>
                  <w:divBdr>
                    <w:top w:val="none" w:sz="0" w:space="0" w:color="auto"/>
                    <w:left w:val="none" w:sz="0" w:space="0" w:color="auto"/>
                    <w:bottom w:val="none" w:sz="0" w:space="0" w:color="auto"/>
                    <w:right w:val="none" w:sz="0" w:space="0" w:color="auto"/>
                  </w:divBdr>
                  <w:divsChild>
                    <w:div w:id="1258323287">
                      <w:marLeft w:val="0"/>
                      <w:marRight w:val="0"/>
                      <w:marTop w:val="0"/>
                      <w:marBottom w:val="0"/>
                      <w:divBdr>
                        <w:top w:val="none" w:sz="0" w:space="0" w:color="auto"/>
                        <w:left w:val="none" w:sz="0" w:space="0" w:color="auto"/>
                        <w:bottom w:val="none" w:sz="0" w:space="0" w:color="auto"/>
                        <w:right w:val="none" w:sz="0" w:space="0" w:color="auto"/>
                      </w:divBdr>
                      <w:divsChild>
                        <w:div w:id="1122261477">
                          <w:marLeft w:val="0"/>
                          <w:marRight w:val="0"/>
                          <w:marTop w:val="360"/>
                          <w:marBottom w:val="360"/>
                          <w:divBdr>
                            <w:top w:val="none" w:sz="0" w:space="0" w:color="auto"/>
                            <w:left w:val="none" w:sz="0" w:space="0" w:color="auto"/>
                            <w:bottom w:val="none" w:sz="0" w:space="0" w:color="auto"/>
                            <w:right w:val="none" w:sz="0" w:space="0" w:color="auto"/>
                          </w:divBdr>
                          <w:divsChild>
                            <w:div w:id="721293862">
                              <w:marLeft w:val="0"/>
                              <w:marRight w:val="0"/>
                              <w:marTop w:val="0"/>
                              <w:marBottom w:val="0"/>
                              <w:divBdr>
                                <w:top w:val="none" w:sz="0" w:space="0" w:color="auto"/>
                                <w:left w:val="none" w:sz="0" w:space="0" w:color="auto"/>
                                <w:bottom w:val="none" w:sz="0" w:space="0" w:color="auto"/>
                                <w:right w:val="none" w:sz="0" w:space="0" w:color="auto"/>
                              </w:divBdr>
                              <w:divsChild>
                                <w:div w:id="1475754766">
                                  <w:marLeft w:val="0"/>
                                  <w:marRight w:val="0"/>
                                  <w:marTop w:val="0"/>
                                  <w:marBottom w:val="0"/>
                                  <w:divBdr>
                                    <w:top w:val="none" w:sz="0" w:space="0" w:color="auto"/>
                                    <w:left w:val="none" w:sz="0" w:space="0" w:color="auto"/>
                                    <w:bottom w:val="none" w:sz="0" w:space="0" w:color="auto"/>
                                    <w:right w:val="none" w:sz="0" w:space="0" w:color="auto"/>
                                  </w:divBdr>
                                  <w:divsChild>
                                    <w:div w:id="196484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581095">
                  <w:marLeft w:val="0"/>
                  <w:marRight w:val="0"/>
                  <w:marTop w:val="0"/>
                  <w:marBottom w:val="0"/>
                  <w:divBdr>
                    <w:top w:val="none" w:sz="0" w:space="0" w:color="auto"/>
                    <w:left w:val="none" w:sz="0" w:space="0" w:color="auto"/>
                    <w:bottom w:val="none" w:sz="0" w:space="0" w:color="auto"/>
                    <w:right w:val="none" w:sz="0" w:space="0" w:color="auto"/>
                  </w:divBdr>
                  <w:divsChild>
                    <w:div w:id="1519419116">
                      <w:marLeft w:val="0"/>
                      <w:marRight w:val="0"/>
                      <w:marTop w:val="0"/>
                      <w:marBottom w:val="0"/>
                      <w:divBdr>
                        <w:top w:val="none" w:sz="0" w:space="0" w:color="auto"/>
                        <w:left w:val="none" w:sz="0" w:space="0" w:color="auto"/>
                        <w:bottom w:val="none" w:sz="0" w:space="0" w:color="auto"/>
                        <w:right w:val="none" w:sz="0" w:space="0" w:color="auto"/>
                      </w:divBdr>
                      <w:divsChild>
                        <w:div w:id="832334648">
                          <w:marLeft w:val="0"/>
                          <w:marRight w:val="0"/>
                          <w:marTop w:val="360"/>
                          <w:marBottom w:val="360"/>
                          <w:divBdr>
                            <w:top w:val="none" w:sz="0" w:space="0" w:color="auto"/>
                            <w:left w:val="none" w:sz="0" w:space="0" w:color="auto"/>
                            <w:bottom w:val="none" w:sz="0" w:space="0" w:color="auto"/>
                            <w:right w:val="none" w:sz="0" w:space="0" w:color="auto"/>
                          </w:divBdr>
                          <w:divsChild>
                            <w:div w:id="989403993">
                              <w:marLeft w:val="0"/>
                              <w:marRight w:val="0"/>
                              <w:marTop w:val="0"/>
                              <w:marBottom w:val="0"/>
                              <w:divBdr>
                                <w:top w:val="none" w:sz="0" w:space="0" w:color="auto"/>
                                <w:left w:val="none" w:sz="0" w:space="0" w:color="auto"/>
                                <w:bottom w:val="none" w:sz="0" w:space="0" w:color="auto"/>
                                <w:right w:val="none" w:sz="0" w:space="0" w:color="auto"/>
                              </w:divBdr>
                              <w:divsChild>
                                <w:div w:id="1741517547">
                                  <w:marLeft w:val="0"/>
                                  <w:marRight w:val="0"/>
                                  <w:marTop w:val="0"/>
                                  <w:marBottom w:val="0"/>
                                  <w:divBdr>
                                    <w:top w:val="none" w:sz="0" w:space="0" w:color="auto"/>
                                    <w:left w:val="none" w:sz="0" w:space="0" w:color="auto"/>
                                    <w:bottom w:val="none" w:sz="0" w:space="0" w:color="auto"/>
                                    <w:right w:val="none" w:sz="0" w:space="0" w:color="auto"/>
                                  </w:divBdr>
                                  <w:divsChild>
                                    <w:div w:id="725178864">
                                      <w:marLeft w:val="0"/>
                                      <w:marRight w:val="0"/>
                                      <w:marTop w:val="0"/>
                                      <w:marBottom w:val="0"/>
                                      <w:divBdr>
                                        <w:top w:val="none" w:sz="0" w:space="0" w:color="auto"/>
                                        <w:left w:val="none" w:sz="0" w:space="0" w:color="auto"/>
                                        <w:bottom w:val="none" w:sz="0" w:space="0" w:color="auto"/>
                                        <w:right w:val="none" w:sz="0" w:space="0" w:color="auto"/>
                                      </w:divBdr>
                                      <w:divsChild>
                                        <w:div w:id="1922374963">
                                          <w:marLeft w:val="0"/>
                                          <w:marRight w:val="0"/>
                                          <w:marTop w:val="0"/>
                                          <w:marBottom w:val="0"/>
                                          <w:divBdr>
                                            <w:top w:val="none" w:sz="0" w:space="0" w:color="auto"/>
                                            <w:left w:val="none" w:sz="0" w:space="0" w:color="auto"/>
                                            <w:bottom w:val="none" w:sz="0" w:space="0" w:color="auto"/>
                                            <w:right w:val="none" w:sz="0" w:space="0" w:color="auto"/>
                                          </w:divBdr>
                                          <w:divsChild>
                                            <w:div w:id="706955442">
                                              <w:marLeft w:val="0"/>
                                              <w:marRight w:val="0"/>
                                              <w:marTop w:val="0"/>
                                              <w:marBottom w:val="0"/>
                                              <w:divBdr>
                                                <w:top w:val="none" w:sz="0" w:space="0" w:color="auto"/>
                                                <w:left w:val="none" w:sz="0" w:space="0" w:color="auto"/>
                                                <w:bottom w:val="none" w:sz="0" w:space="0" w:color="auto"/>
                                                <w:right w:val="none" w:sz="0" w:space="0" w:color="auto"/>
                                              </w:divBdr>
                                              <w:divsChild>
                                                <w:div w:id="2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3267309">
      <w:bodyDiv w:val="1"/>
      <w:marLeft w:val="0"/>
      <w:marRight w:val="0"/>
      <w:marTop w:val="0"/>
      <w:marBottom w:val="0"/>
      <w:divBdr>
        <w:top w:val="none" w:sz="0" w:space="0" w:color="auto"/>
        <w:left w:val="none" w:sz="0" w:space="0" w:color="auto"/>
        <w:bottom w:val="none" w:sz="0" w:space="0" w:color="auto"/>
        <w:right w:val="none" w:sz="0" w:space="0" w:color="auto"/>
      </w:divBdr>
    </w:div>
    <w:div w:id="1479833785">
      <w:bodyDiv w:val="1"/>
      <w:marLeft w:val="0"/>
      <w:marRight w:val="0"/>
      <w:marTop w:val="0"/>
      <w:marBottom w:val="0"/>
      <w:divBdr>
        <w:top w:val="none" w:sz="0" w:space="0" w:color="auto"/>
        <w:left w:val="none" w:sz="0" w:space="0" w:color="auto"/>
        <w:bottom w:val="none" w:sz="0" w:space="0" w:color="auto"/>
        <w:right w:val="none" w:sz="0" w:space="0" w:color="auto"/>
      </w:divBdr>
    </w:div>
    <w:div w:id="1559248389">
      <w:bodyDiv w:val="1"/>
      <w:marLeft w:val="0"/>
      <w:marRight w:val="0"/>
      <w:marTop w:val="0"/>
      <w:marBottom w:val="0"/>
      <w:divBdr>
        <w:top w:val="none" w:sz="0" w:space="0" w:color="auto"/>
        <w:left w:val="none" w:sz="0" w:space="0" w:color="auto"/>
        <w:bottom w:val="none" w:sz="0" w:space="0" w:color="auto"/>
        <w:right w:val="none" w:sz="0" w:space="0" w:color="auto"/>
      </w:divBdr>
    </w:div>
    <w:div w:id="1572887722">
      <w:bodyDiv w:val="1"/>
      <w:marLeft w:val="0"/>
      <w:marRight w:val="0"/>
      <w:marTop w:val="0"/>
      <w:marBottom w:val="0"/>
      <w:divBdr>
        <w:top w:val="none" w:sz="0" w:space="0" w:color="auto"/>
        <w:left w:val="none" w:sz="0" w:space="0" w:color="auto"/>
        <w:bottom w:val="none" w:sz="0" w:space="0" w:color="auto"/>
        <w:right w:val="none" w:sz="0" w:space="0" w:color="auto"/>
      </w:divBdr>
    </w:div>
    <w:div w:id="1664241162">
      <w:bodyDiv w:val="1"/>
      <w:marLeft w:val="0"/>
      <w:marRight w:val="0"/>
      <w:marTop w:val="0"/>
      <w:marBottom w:val="0"/>
      <w:divBdr>
        <w:top w:val="none" w:sz="0" w:space="0" w:color="auto"/>
        <w:left w:val="none" w:sz="0" w:space="0" w:color="auto"/>
        <w:bottom w:val="none" w:sz="0" w:space="0" w:color="auto"/>
        <w:right w:val="none" w:sz="0" w:space="0" w:color="auto"/>
      </w:divBdr>
    </w:div>
    <w:div w:id="1700741036">
      <w:bodyDiv w:val="1"/>
      <w:marLeft w:val="0"/>
      <w:marRight w:val="0"/>
      <w:marTop w:val="0"/>
      <w:marBottom w:val="0"/>
      <w:divBdr>
        <w:top w:val="none" w:sz="0" w:space="0" w:color="auto"/>
        <w:left w:val="none" w:sz="0" w:space="0" w:color="auto"/>
        <w:bottom w:val="none" w:sz="0" w:space="0" w:color="auto"/>
        <w:right w:val="none" w:sz="0" w:space="0" w:color="auto"/>
      </w:divBdr>
    </w:div>
    <w:div w:id="1705591578">
      <w:bodyDiv w:val="1"/>
      <w:marLeft w:val="0"/>
      <w:marRight w:val="0"/>
      <w:marTop w:val="0"/>
      <w:marBottom w:val="0"/>
      <w:divBdr>
        <w:top w:val="none" w:sz="0" w:space="0" w:color="auto"/>
        <w:left w:val="none" w:sz="0" w:space="0" w:color="auto"/>
        <w:bottom w:val="none" w:sz="0" w:space="0" w:color="auto"/>
        <w:right w:val="none" w:sz="0" w:space="0" w:color="auto"/>
      </w:divBdr>
    </w:div>
    <w:div w:id="1809736362">
      <w:bodyDiv w:val="1"/>
      <w:marLeft w:val="0"/>
      <w:marRight w:val="0"/>
      <w:marTop w:val="0"/>
      <w:marBottom w:val="0"/>
      <w:divBdr>
        <w:top w:val="none" w:sz="0" w:space="0" w:color="auto"/>
        <w:left w:val="none" w:sz="0" w:space="0" w:color="auto"/>
        <w:bottom w:val="none" w:sz="0" w:space="0" w:color="auto"/>
        <w:right w:val="none" w:sz="0" w:space="0" w:color="auto"/>
      </w:divBdr>
    </w:div>
    <w:div w:id="1883446507">
      <w:bodyDiv w:val="1"/>
      <w:marLeft w:val="0"/>
      <w:marRight w:val="0"/>
      <w:marTop w:val="0"/>
      <w:marBottom w:val="0"/>
      <w:divBdr>
        <w:top w:val="none" w:sz="0" w:space="0" w:color="auto"/>
        <w:left w:val="none" w:sz="0" w:space="0" w:color="auto"/>
        <w:bottom w:val="none" w:sz="0" w:space="0" w:color="auto"/>
        <w:right w:val="none" w:sz="0" w:space="0" w:color="auto"/>
      </w:divBdr>
    </w:div>
    <w:div w:id="2048868814">
      <w:bodyDiv w:val="1"/>
      <w:marLeft w:val="0"/>
      <w:marRight w:val="0"/>
      <w:marTop w:val="0"/>
      <w:marBottom w:val="0"/>
      <w:divBdr>
        <w:top w:val="none" w:sz="0" w:space="0" w:color="auto"/>
        <w:left w:val="none" w:sz="0" w:space="0" w:color="auto"/>
        <w:bottom w:val="none" w:sz="0" w:space="0" w:color="auto"/>
        <w:right w:val="none" w:sz="0" w:space="0" w:color="auto"/>
      </w:divBdr>
    </w:div>
    <w:div w:id="214534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DD27C-09A3-410E-B738-A4332F494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413</Words>
  <Characters>2795</Characters>
  <Application>Microsoft Office Word</Application>
  <DocSecurity>0</DocSecurity>
  <Lines>55</Lines>
  <Paragraphs>17</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3213</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Fiedler</dc:creator>
  <cp:keywords/>
  <dc:description/>
  <cp:lastModifiedBy>Fiedler Denise</cp:lastModifiedBy>
  <cp:revision>5</cp:revision>
  <cp:lastPrinted>2026-01-28T08:33:00Z</cp:lastPrinted>
  <dcterms:created xsi:type="dcterms:W3CDTF">2026-01-27T17:08:00Z</dcterms:created>
  <dcterms:modified xsi:type="dcterms:W3CDTF">2026-01-28T08:41:00Z</dcterms:modified>
</cp:coreProperties>
</file>