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F5A21" w14:textId="77777777" w:rsidR="006D2339" w:rsidRPr="006D2339" w:rsidRDefault="006D2339" w:rsidP="006D2339">
      <w:pPr>
        <w:spacing w:line="360" w:lineRule="auto"/>
        <w:rPr>
          <w:rFonts w:eastAsia="Times New Roman" w:cs="Arial"/>
          <w:b/>
          <w:bCs/>
          <w:color w:val="0303B8" w:themeColor="text1"/>
          <w:sz w:val="28"/>
          <w:szCs w:val="28"/>
          <w:lang w:val="de-DE" w:eastAsia="de-DE"/>
        </w:rPr>
      </w:pPr>
      <w:r w:rsidRPr="006D2339">
        <w:rPr>
          <w:rFonts w:eastAsia="Times New Roman" w:cs="Arial"/>
          <w:b/>
          <w:bCs/>
          <w:color w:val="0303B8" w:themeColor="text1"/>
          <w:sz w:val="28"/>
          <w:szCs w:val="28"/>
          <w:lang w:val="de-DE" w:eastAsia="de-DE"/>
        </w:rPr>
        <w:t>GEA-Partner im EU-Projekt „</w:t>
      </w:r>
      <w:proofErr w:type="spellStart"/>
      <w:r w:rsidRPr="006D2339">
        <w:rPr>
          <w:rFonts w:eastAsia="Times New Roman" w:cs="Arial"/>
          <w:b/>
          <w:bCs/>
          <w:color w:val="0303B8" w:themeColor="text1"/>
          <w:sz w:val="28"/>
          <w:szCs w:val="28"/>
          <w:lang w:val="de-DE" w:eastAsia="de-DE"/>
        </w:rPr>
        <w:t>Exquisheat</w:t>
      </w:r>
      <w:proofErr w:type="spellEnd"/>
      <w:r w:rsidRPr="006D2339">
        <w:rPr>
          <w:rFonts w:eastAsia="Times New Roman" w:cs="Arial"/>
          <w:b/>
          <w:bCs/>
          <w:color w:val="0303B8" w:themeColor="text1"/>
          <w:sz w:val="28"/>
          <w:szCs w:val="28"/>
          <w:lang w:val="de-DE" w:eastAsia="de-DE"/>
        </w:rPr>
        <w:t>“: Dekarbonisierung der Lebensmittelindustrie durch Wärmepumpentechnologie</w:t>
      </w:r>
    </w:p>
    <w:p w14:paraId="3832C443" w14:textId="77777777" w:rsidR="0045373B" w:rsidRPr="006D2339" w:rsidRDefault="0045373B" w:rsidP="00B73CA5">
      <w:pPr>
        <w:spacing w:line="360" w:lineRule="auto"/>
        <w:rPr>
          <w:sz w:val="32"/>
          <w:szCs w:val="32"/>
          <w:lang w:val="de-DE" w:eastAsia="de-DE"/>
        </w:rPr>
      </w:pPr>
    </w:p>
    <w:p w14:paraId="62E72FB6" w14:textId="77777777" w:rsidR="00294DAF" w:rsidRPr="00294DAF" w:rsidRDefault="00F56F8C" w:rsidP="00294DAF">
      <w:pPr>
        <w:autoSpaceDE w:val="0"/>
        <w:autoSpaceDN w:val="0"/>
        <w:adjustRightInd w:val="0"/>
        <w:spacing w:line="360" w:lineRule="auto"/>
        <w:rPr>
          <w:bCs/>
          <w:color w:val="auto"/>
          <w:lang w:val="de-DE"/>
        </w:rPr>
      </w:pPr>
      <w:r w:rsidRPr="007001EA">
        <w:rPr>
          <w:rStyle w:val="Untertitel1Subline"/>
          <w:sz w:val="24"/>
          <w:lang w:val="de-DE"/>
        </w:rPr>
        <w:t xml:space="preserve">Düsseldorf, </w:t>
      </w:r>
      <w:r w:rsidR="00CD0C12">
        <w:rPr>
          <w:rStyle w:val="Untertitel1Subline"/>
          <w:sz w:val="24"/>
          <w:lang w:val="de-DE"/>
        </w:rPr>
        <w:t>20</w:t>
      </w:r>
      <w:r w:rsidRPr="007001EA">
        <w:rPr>
          <w:rStyle w:val="Untertitel1Subline"/>
          <w:sz w:val="24"/>
          <w:lang w:val="de-DE"/>
        </w:rPr>
        <w:t xml:space="preserve">. </w:t>
      </w:r>
      <w:r w:rsidR="007001EA" w:rsidRPr="007001EA">
        <w:rPr>
          <w:rStyle w:val="Untertitel1Subline"/>
          <w:sz w:val="24"/>
          <w:lang w:val="de-DE"/>
        </w:rPr>
        <w:t>November</w:t>
      </w:r>
      <w:r w:rsidRPr="007001EA">
        <w:rPr>
          <w:rStyle w:val="Untertitel1Subline"/>
          <w:sz w:val="24"/>
          <w:lang w:val="de-DE"/>
        </w:rPr>
        <w:t xml:space="preserve"> </w:t>
      </w:r>
      <w:r w:rsidR="009D720E" w:rsidRPr="007001EA">
        <w:rPr>
          <w:rStyle w:val="Untertitel1Subline"/>
          <w:sz w:val="24"/>
          <w:lang w:val="de-DE"/>
        </w:rPr>
        <w:t xml:space="preserve">2025 </w:t>
      </w:r>
      <w:r w:rsidR="00C03AF8" w:rsidRPr="007001EA">
        <w:rPr>
          <w:rStyle w:val="Untertitel1Subline"/>
          <w:sz w:val="24"/>
          <w:lang w:val="de-DE"/>
        </w:rPr>
        <w:t xml:space="preserve">– </w:t>
      </w:r>
      <w:r w:rsidR="00294DAF" w:rsidRPr="00294DAF">
        <w:rPr>
          <w:bCs/>
          <w:color w:val="auto"/>
          <w:lang w:val="de-DE"/>
        </w:rPr>
        <w:t xml:space="preserve">GEA, ein führender Anbieter von industrieller </w:t>
      </w:r>
      <w:r w:rsidR="00294DAF">
        <w:fldChar w:fldCharType="begin"/>
      </w:r>
      <w:r w:rsidR="00294DAF" w:rsidRPr="006D2339">
        <w:rPr>
          <w:lang w:val="de-DE"/>
        </w:rPr>
        <w:instrText>HYPERLINK "https://www.gea.com/en/products/heat-pumps/"</w:instrText>
      </w:r>
      <w:r w:rsidR="00294DAF">
        <w:fldChar w:fldCharType="separate"/>
      </w:r>
      <w:r w:rsidR="00294DAF" w:rsidRPr="00294DAF">
        <w:rPr>
          <w:rStyle w:val="Hyperlink"/>
          <w:bCs/>
          <w:color w:val="auto"/>
          <w:lang w:val="de-DE"/>
        </w:rPr>
        <w:t>Wärmepumpen-</w:t>
      </w:r>
      <w:r w:rsidR="00294DAF">
        <w:fldChar w:fldCharType="end"/>
      </w:r>
      <w:r w:rsidR="00294DAF" w:rsidRPr="00294DAF">
        <w:rPr>
          <w:bCs/>
          <w:color w:val="auto"/>
          <w:lang w:val="de-DE"/>
        </w:rPr>
        <w:t>Technologie, ist offizieller Partner des EU-Projekts „</w:t>
      </w:r>
      <w:proofErr w:type="spellStart"/>
      <w:r w:rsidR="00294DAF" w:rsidRPr="00294DAF">
        <w:rPr>
          <w:bCs/>
          <w:color w:val="auto"/>
          <w:lang w:val="de-DE"/>
        </w:rPr>
        <w:t>Exquisheat</w:t>
      </w:r>
      <w:proofErr w:type="spellEnd"/>
      <w:r w:rsidR="00294DAF" w:rsidRPr="00294DAF">
        <w:rPr>
          <w:bCs/>
          <w:color w:val="auto"/>
          <w:lang w:val="de-DE"/>
        </w:rPr>
        <w:t xml:space="preserve">“. Das auf drei Jahre angelegte, von der EU finanzierte Projekt zielt darauf ab, die Dekarbonisierung der europäischen Lebensmittel- und Getränkeindustrie durch die Entwicklung standardisierter Wärmepumpenlösungen zu beschleunigen. Über einen Zeitraum von drei Jahren werden acht weitere Partner gemeinsam mit GEA industrielle Prozesse analysieren und Lösungen für wichtige Anwendungen in der Lebensmittelindustrie entwickeln, darunter Pasteurisierung, Verdampfung und Kältetechnologie. </w:t>
      </w:r>
    </w:p>
    <w:p w14:paraId="5A1E3CD8" w14:textId="77777777" w:rsidR="00294DAF" w:rsidRPr="00294DAF" w:rsidRDefault="00294DAF" w:rsidP="00294DAF">
      <w:pPr>
        <w:autoSpaceDE w:val="0"/>
        <w:autoSpaceDN w:val="0"/>
        <w:adjustRightInd w:val="0"/>
        <w:spacing w:line="360" w:lineRule="auto"/>
        <w:rPr>
          <w:bCs/>
          <w:color w:val="auto"/>
          <w:sz w:val="24"/>
          <w:lang w:val="de-DE"/>
        </w:rPr>
      </w:pPr>
    </w:p>
    <w:p w14:paraId="5511219B" w14:textId="77777777" w:rsidR="00294DAF" w:rsidRPr="00294DAF" w:rsidRDefault="00294DAF" w:rsidP="00294DAF">
      <w:pPr>
        <w:autoSpaceDE w:val="0"/>
        <w:autoSpaceDN w:val="0"/>
        <w:adjustRightInd w:val="0"/>
        <w:spacing w:line="360" w:lineRule="auto"/>
        <w:rPr>
          <w:bCs/>
          <w:color w:val="auto"/>
          <w:sz w:val="24"/>
          <w:lang w:val="de-DE"/>
        </w:rPr>
      </w:pPr>
      <w:r w:rsidRPr="00294DAF">
        <w:rPr>
          <w:bCs/>
          <w:color w:val="auto"/>
          <w:sz w:val="24"/>
          <w:lang w:val="de-DE"/>
        </w:rPr>
        <w:t xml:space="preserve">Das Konsortium umfasst Akteure aus der Lebensmittel- und Wärmepumpenindustrie sowie Energieexperten und Auditoren, die mit der Marktsituation bestens vertraut sind. Verbände werden als Multiplikatoren fungieren, um die Projektergebnisse in ihren Netzwerken zu verbreiten und so eine direkte Markteinführung zu ermöglichen. Darüber hinaus wird eine </w:t>
      </w:r>
      <w:proofErr w:type="spellStart"/>
      <w:r w:rsidRPr="00294DAF">
        <w:rPr>
          <w:bCs/>
          <w:color w:val="auto"/>
          <w:sz w:val="24"/>
          <w:lang w:val="de-DE"/>
        </w:rPr>
        <w:t>Roundtable</w:t>
      </w:r>
      <w:proofErr w:type="spellEnd"/>
      <w:r w:rsidRPr="00294DAF">
        <w:rPr>
          <w:bCs/>
          <w:color w:val="auto"/>
          <w:sz w:val="24"/>
          <w:lang w:val="de-DE"/>
        </w:rPr>
        <w:t>-Plattform für die konkrete Zusammenarbeit zwischen Akteuren aus der Lebensmittel- und Getränkeindustrie und Anbietern von Wärmepumpentechnologie eingerichtet.</w:t>
      </w:r>
    </w:p>
    <w:p w14:paraId="0D4309CF" w14:textId="77777777" w:rsidR="00294DAF" w:rsidRPr="00294DAF" w:rsidRDefault="00294DAF" w:rsidP="00294DAF">
      <w:pPr>
        <w:autoSpaceDE w:val="0"/>
        <w:autoSpaceDN w:val="0"/>
        <w:adjustRightInd w:val="0"/>
        <w:spacing w:line="360" w:lineRule="auto"/>
        <w:rPr>
          <w:bCs/>
          <w:color w:val="auto"/>
          <w:sz w:val="24"/>
          <w:lang w:val="de-DE"/>
        </w:rPr>
      </w:pPr>
    </w:p>
    <w:p w14:paraId="5FDBFD26" w14:textId="77777777" w:rsidR="00294DAF" w:rsidRPr="00294DAF" w:rsidRDefault="00294DAF" w:rsidP="00294DAF">
      <w:pPr>
        <w:autoSpaceDE w:val="0"/>
        <w:autoSpaceDN w:val="0"/>
        <w:adjustRightInd w:val="0"/>
        <w:spacing w:line="360" w:lineRule="auto"/>
        <w:rPr>
          <w:b/>
          <w:color w:val="0303B8" w:themeColor="text1"/>
          <w:sz w:val="24"/>
          <w:lang w:val="de-DE"/>
        </w:rPr>
      </w:pPr>
      <w:r w:rsidRPr="00294DAF">
        <w:rPr>
          <w:b/>
          <w:bCs/>
          <w:color w:val="0303B8" w:themeColor="text1"/>
          <w:sz w:val="24"/>
          <w:lang w:val="de-DE"/>
        </w:rPr>
        <w:t>Wichtiger Beitrag zur Erreichung der Ziele des Net Zero Industry Act der Europäischen Union</w:t>
      </w:r>
    </w:p>
    <w:p w14:paraId="158B886D" w14:textId="77777777" w:rsidR="00294DAF" w:rsidRPr="00294DAF" w:rsidRDefault="00294DAF" w:rsidP="00294DAF">
      <w:pPr>
        <w:autoSpaceDE w:val="0"/>
        <w:autoSpaceDN w:val="0"/>
        <w:adjustRightInd w:val="0"/>
        <w:spacing w:line="360" w:lineRule="auto"/>
        <w:rPr>
          <w:b/>
          <w:color w:val="0303B8" w:themeColor="text1"/>
          <w:sz w:val="24"/>
          <w:lang w:val="de-DE"/>
        </w:rPr>
      </w:pPr>
    </w:p>
    <w:p w14:paraId="24FD8D79" w14:textId="77777777" w:rsidR="00294DAF" w:rsidRPr="00294DAF" w:rsidRDefault="00294DAF" w:rsidP="00294DAF">
      <w:pPr>
        <w:autoSpaceDE w:val="0"/>
        <w:autoSpaceDN w:val="0"/>
        <w:adjustRightInd w:val="0"/>
        <w:spacing w:line="360" w:lineRule="auto"/>
        <w:rPr>
          <w:bCs/>
          <w:color w:val="auto"/>
          <w:sz w:val="24"/>
          <w:lang w:val="de-DE"/>
        </w:rPr>
      </w:pPr>
      <w:r w:rsidRPr="00294DAF">
        <w:rPr>
          <w:bCs/>
          <w:color w:val="auto"/>
          <w:sz w:val="24"/>
          <w:lang w:val="de-DE"/>
        </w:rPr>
        <w:t>Durch die Vernetzung von Technologieanbietern und Endnutzern leistet das Projekt einen direkten Beitrag zum Strategischen Energietechnologieplan (SET-Plan) der EU und unterstützt die Ziele des Net Zero Industry Act (NZIA, Verordnung 2024/1735 über Netto-Null-Technologien), der darauf abzielt, die Produktionskapazitäten für Netto-Null-Technologien in der EU zu erhöhen. Diese Technologien sollen die Energiewende vorantreiben.</w:t>
      </w:r>
    </w:p>
    <w:p w14:paraId="6AD7A326" w14:textId="77777777" w:rsidR="00294DAF" w:rsidRPr="00294DAF" w:rsidRDefault="00294DAF" w:rsidP="00294DAF">
      <w:pPr>
        <w:autoSpaceDE w:val="0"/>
        <w:autoSpaceDN w:val="0"/>
        <w:adjustRightInd w:val="0"/>
        <w:spacing w:line="360" w:lineRule="auto"/>
        <w:rPr>
          <w:bCs/>
          <w:color w:val="auto"/>
          <w:sz w:val="24"/>
          <w:lang w:val="de-DE"/>
        </w:rPr>
      </w:pPr>
    </w:p>
    <w:p w14:paraId="2E292690" w14:textId="77777777" w:rsidR="00294DAF" w:rsidRPr="00294DAF" w:rsidRDefault="00294DAF" w:rsidP="00294DAF">
      <w:pPr>
        <w:autoSpaceDE w:val="0"/>
        <w:autoSpaceDN w:val="0"/>
        <w:adjustRightInd w:val="0"/>
        <w:spacing w:line="360" w:lineRule="auto"/>
        <w:rPr>
          <w:bCs/>
          <w:color w:val="auto"/>
          <w:sz w:val="24"/>
          <w:lang w:val="de-DE"/>
        </w:rPr>
      </w:pPr>
      <w:r w:rsidRPr="00294DAF">
        <w:rPr>
          <w:bCs/>
          <w:color w:val="auto"/>
          <w:sz w:val="24"/>
          <w:lang w:val="de-DE"/>
        </w:rPr>
        <w:t xml:space="preserve">Bis 2030 soll die EU mindestens 40 Prozent ihres jährlichen Bedarfs an Netto-Null-Technologien (NNT) selbst decken können. Damit werden die Klima- und Energieziele der EU für 2030 und das Klimaneutralitätsziel für 2050 besser erreichbar. Dies soll die </w:t>
      </w:r>
      <w:r w:rsidRPr="00294DAF">
        <w:rPr>
          <w:bCs/>
          <w:color w:val="auto"/>
          <w:sz w:val="24"/>
          <w:lang w:val="de-DE"/>
        </w:rPr>
        <w:lastRenderedPageBreak/>
        <w:t>Wettbewerbsfähigkeit der europäischen Wirtschaft stärken, hochqualifizierte Arbeitsplätze schaffen und die Energieabhängigkeit der EU verringern.</w:t>
      </w:r>
    </w:p>
    <w:p w14:paraId="18598502" w14:textId="77777777" w:rsidR="00294DAF" w:rsidRPr="00294DAF" w:rsidRDefault="00294DAF" w:rsidP="00294DAF">
      <w:pPr>
        <w:autoSpaceDE w:val="0"/>
        <w:autoSpaceDN w:val="0"/>
        <w:adjustRightInd w:val="0"/>
        <w:spacing w:line="360" w:lineRule="auto"/>
        <w:rPr>
          <w:bCs/>
          <w:color w:val="auto"/>
          <w:sz w:val="24"/>
          <w:lang w:val="de-DE"/>
        </w:rPr>
      </w:pPr>
    </w:p>
    <w:p w14:paraId="3D506788" w14:textId="77777777" w:rsidR="00294DAF" w:rsidRPr="00294DAF" w:rsidRDefault="00294DAF" w:rsidP="00294DAF">
      <w:pPr>
        <w:autoSpaceDE w:val="0"/>
        <w:autoSpaceDN w:val="0"/>
        <w:adjustRightInd w:val="0"/>
        <w:spacing w:line="360" w:lineRule="auto"/>
        <w:rPr>
          <w:b/>
          <w:color w:val="0303B8" w:themeColor="text1"/>
          <w:sz w:val="24"/>
          <w:lang w:val="de-DE"/>
        </w:rPr>
      </w:pPr>
      <w:r w:rsidRPr="00294DAF">
        <w:rPr>
          <w:b/>
          <w:bCs/>
          <w:color w:val="0303B8" w:themeColor="text1"/>
          <w:sz w:val="24"/>
          <w:lang w:val="de-DE"/>
        </w:rPr>
        <w:t>Bereits das dritte EU-Wärmepumpenprojekt von GEA</w:t>
      </w:r>
    </w:p>
    <w:p w14:paraId="50A0A306" w14:textId="77777777" w:rsidR="00294DAF" w:rsidRPr="00294DAF" w:rsidRDefault="00294DAF" w:rsidP="00294DAF">
      <w:pPr>
        <w:autoSpaceDE w:val="0"/>
        <w:autoSpaceDN w:val="0"/>
        <w:adjustRightInd w:val="0"/>
        <w:spacing w:line="360" w:lineRule="auto"/>
        <w:rPr>
          <w:bCs/>
          <w:color w:val="auto"/>
          <w:sz w:val="24"/>
          <w:lang w:val="de-DE"/>
        </w:rPr>
      </w:pPr>
    </w:p>
    <w:p w14:paraId="3D9AF61F" w14:textId="77777777" w:rsidR="00294DAF" w:rsidRPr="00294DAF" w:rsidRDefault="00294DAF" w:rsidP="00294DAF">
      <w:pPr>
        <w:autoSpaceDE w:val="0"/>
        <w:autoSpaceDN w:val="0"/>
        <w:adjustRightInd w:val="0"/>
        <w:spacing w:line="360" w:lineRule="auto"/>
        <w:rPr>
          <w:bCs/>
          <w:color w:val="auto"/>
          <w:sz w:val="24"/>
          <w:lang w:val="de-DE"/>
        </w:rPr>
      </w:pPr>
      <w:r w:rsidRPr="00294DAF">
        <w:rPr>
          <w:bCs/>
          <w:color w:val="auto"/>
          <w:sz w:val="24"/>
          <w:lang w:val="de-DE"/>
        </w:rPr>
        <w:t xml:space="preserve">Isabel Osterroth, GEA Senior </w:t>
      </w:r>
      <w:proofErr w:type="spellStart"/>
      <w:r w:rsidRPr="00294DAF">
        <w:rPr>
          <w:bCs/>
          <w:color w:val="auto"/>
          <w:sz w:val="24"/>
          <w:lang w:val="de-DE"/>
        </w:rPr>
        <w:t>Director</w:t>
      </w:r>
      <w:proofErr w:type="spellEnd"/>
      <w:r w:rsidRPr="00294DAF">
        <w:rPr>
          <w:bCs/>
          <w:color w:val="auto"/>
          <w:sz w:val="24"/>
          <w:lang w:val="de-DE"/>
        </w:rPr>
        <w:t xml:space="preserve"> </w:t>
      </w:r>
      <w:proofErr w:type="spellStart"/>
      <w:r w:rsidRPr="00294DAF">
        <w:rPr>
          <w:bCs/>
          <w:color w:val="auto"/>
          <w:sz w:val="24"/>
          <w:lang w:val="de-DE"/>
        </w:rPr>
        <w:t>Sustainable</w:t>
      </w:r>
      <w:proofErr w:type="spellEnd"/>
      <w:r w:rsidRPr="00294DAF">
        <w:rPr>
          <w:bCs/>
          <w:color w:val="auto"/>
          <w:sz w:val="24"/>
          <w:lang w:val="de-DE"/>
        </w:rPr>
        <w:t xml:space="preserve"> Engineering Solutions, und Kenneth Hoffmann, GEA Heat Pump </w:t>
      </w:r>
      <w:proofErr w:type="spellStart"/>
      <w:r w:rsidRPr="00294DAF">
        <w:rPr>
          <w:bCs/>
          <w:color w:val="auto"/>
          <w:sz w:val="24"/>
          <w:lang w:val="de-DE"/>
        </w:rPr>
        <w:t>Application</w:t>
      </w:r>
      <w:proofErr w:type="spellEnd"/>
      <w:r w:rsidRPr="00294DAF">
        <w:rPr>
          <w:bCs/>
          <w:color w:val="auto"/>
          <w:sz w:val="24"/>
          <w:lang w:val="de-DE"/>
        </w:rPr>
        <w:t xml:space="preserve"> </w:t>
      </w:r>
      <w:proofErr w:type="spellStart"/>
      <w:r w:rsidRPr="00294DAF">
        <w:rPr>
          <w:bCs/>
          <w:color w:val="auto"/>
          <w:sz w:val="24"/>
          <w:lang w:val="de-DE"/>
        </w:rPr>
        <w:t>Director</w:t>
      </w:r>
      <w:proofErr w:type="spellEnd"/>
      <w:r w:rsidRPr="00294DAF">
        <w:rPr>
          <w:bCs/>
          <w:color w:val="auto"/>
          <w:sz w:val="24"/>
          <w:lang w:val="de-DE"/>
        </w:rPr>
        <w:t>, wurden von der EU in das Expertengremium des Projekts „</w:t>
      </w:r>
      <w:proofErr w:type="spellStart"/>
      <w:r w:rsidRPr="00294DAF">
        <w:rPr>
          <w:bCs/>
          <w:color w:val="auto"/>
          <w:sz w:val="24"/>
          <w:lang w:val="de-DE"/>
        </w:rPr>
        <w:t>Exquisheat</w:t>
      </w:r>
      <w:proofErr w:type="spellEnd"/>
      <w:r w:rsidRPr="00294DAF">
        <w:rPr>
          <w:bCs/>
          <w:color w:val="auto"/>
          <w:sz w:val="24"/>
          <w:lang w:val="de-DE"/>
        </w:rPr>
        <w:t xml:space="preserve">“ berufen. Für GEA ist dies bereits das dritte hochkarätige EU-Projekt nach der Entwicklung einer Wärmepumpe mit dem natürlichen Kältemittel Ammoniak (2017) und der Entwicklung und Inbetriebnahme einer Hochtemperatur-Wärmepumpe für die Südzucker-Tochter </w:t>
      </w:r>
      <w:proofErr w:type="spellStart"/>
      <w:r w:rsidRPr="00294DAF">
        <w:rPr>
          <w:bCs/>
          <w:color w:val="auto"/>
          <w:sz w:val="24"/>
          <w:lang w:val="de-DE"/>
        </w:rPr>
        <w:t>Tiense</w:t>
      </w:r>
      <w:proofErr w:type="spellEnd"/>
      <w:r w:rsidRPr="00294DAF">
        <w:rPr>
          <w:bCs/>
          <w:color w:val="auto"/>
          <w:sz w:val="24"/>
          <w:lang w:val="de-DE"/>
        </w:rPr>
        <w:t xml:space="preserve"> </w:t>
      </w:r>
      <w:proofErr w:type="spellStart"/>
      <w:r w:rsidRPr="00294DAF">
        <w:rPr>
          <w:bCs/>
          <w:color w:val="auto"/>
          <w:sz w:val="24"/>
          <w:lang w:val="de-DE"/>
        </w:rPr>
        <w:t>Suiker</w:t>
      </w:r>
      <w:proofErr w:type="spellEnd"/>
      <w:r w:rsidRPr="00294DAF">
        <w:rPr>
          <w:bCs/>
          <w:color w:val="auto"/>
          <w:sz w:val="24"/>
          <w:lang w:val="de-DE"/>
        </w:rPr>
        <w:t xml:space="preserve"> im Jahr 2025 (EU-Spirit-Projekt) zur wirtschaftlichen Nutzung von industrieller Abwärme. „Die jeweiligen Expertenkommissionen für alle drei Projekte haben GEA als Partner ausgewählt, weil wir ein erfahrener Hersteller von maßgeschneiderten Hochtemperatur-Wärmepumpen für optimierte Effizienz und einen breiten Temperatur- und Leistungsbereich sind”, sagt Kenneth Hoffmann. Er fügt hinzu: „Deutschland will bis 2045 klimaneutral sein, die Europäische Union bis 2050. Das sind Ziele und damit verbundene Herausforderungen, die tiefgreifende Veränderungen in der Wärmeversorgung und der gesamten Energieversorgung erfordern, insbesondere für Industrieunternehmen. Die Wärmepumpenlösung von GEA ist hier ein wichtiger technologischer Wegbereiter.“ </w:t>
      </w:r>
    </w:p>
    <w:p w14:paraId="7CE0CE09" w14:textId="77777777" w:rsidR="00294DAF" w:rsidRPr="00294DAF" w:rsidRDefault="00294DAF" w:rsidP="00294DAF">
      <w:pPr>
        <w:autoSpaceDE w:val="0"/>
        <w:autoSpaceDN w:val="0"/>
        <w:adjustRightInd w:val="0"/>
        <w:spacing w:line="360" w:lineRule="auto"/>
        <w:rPr>
          <w:bCs/>
          <w:color w:val="auto"/>
          <w:sz w:val="24"/>
          <w:lang w:val="de-DE"/>
        </w:rPr>
      </w:pPr>
    </w:p>
    <w:p w14:paraId="574D3A1C" w14:textId="77777777" w:rsidR="00294DAF" w:rsidRPr="00294DAF" w:rsidRDefault="00294DAF" w:rsidP="00294DAF">
      <w:pPr>
        <w:autoSpaceDE w:val="0"/>
        <w:autoSpaceDN w:val="0"/>
        <w:adjustRightInd w:val="0"/>
        <w:spacing w:line="360" w:lineRule="auto"/>
        <w:rPr>
          <w:b/>
          <w:color w:val="0303B8" w:themeColor="text1"/>
          <w:sz w:val="24"/>
          <w:lang w:val="de-DE"/>
        </w:rPr>
      </w:pPr>
      <w:r w:rsidRPr="00294DAF">
        <w:rPr>
          <w:b/>
          <w:bCs/>
          <w:color w:val="0303B8" w:themeColor="text1"/>
          <w:sz w:val="24"/>
          <w:lang w:val="de-DE"/>
        </w:rPr>
        <w:t>Einsatz von Wärmepumpen in der Lebensmittel- und Getränkeindustrie sehr vielversprechend</w:t>
      </w:r>
    </w:p>
    <w:p w14:paraId="48BB3457" w14:textId="77777777" w:rsidR="00294DAF" w:rsidRPr="00294DAF" w:rsidRDefault="00294DAF" w:rsidP="00294DAF">
      <w:pPr>
        <w:autoSpaceDE w:val="0"/>
        <w:autoSpaceDN w:val="0"/>
        <w:adjustRightInd w:val="0"/>
        <w:spacing w:line="360" w:lineRule="auto"/>
        <w:rPr>
          <w:b/>
          <w:color w:val="0303B8" w:themeColor="text1"/>
          <w:sz w:val="24"/>
          <w:lang w:val="de-DE"/>
        </w:rPr>
      </w:pPr>
    </w:p>
    <w:p w14:paraId="50D3C439" w14:textId="77777777" w:rsidR="00294DAF" w:rsidRPr="00294DAF" w:rsidRDefault="00294DAF" w:rsidP="00294DAF">
      <w:pPr>
        <w:autoSpaceDE w:val="0"/>
        <w:autoSpaceDN w:val="0"/>
        <w:adjustRightInd w:val="0"/>
        <w:spacing w:line="360" w:lineRule="auto"/>
        <w:rPr>
          <w:bCs/>
          <w:color w:val="auto"/>
          <w:sz w:val="24"/>
          <w:lang w:val="de-DE"/>
        </w:rPr>
      </w:pPr>
      <w:r w:rsidRPr="00294DAF">
        <w:rPr>
          <w:bCs/>
          <w:color w:val="auto"/>
          <w:sz w:val="24"/>
          <w:lang w:val="de-DE"/>
        </w:rPr>
        <w:t xml:space="preserve">„Die Lebensmittel- und Getränkeindustrie ist aufgrund ihres hohen Wärmebedarfs, ihres </w:t>
      </w:r>
      <w:proofErr w:type="spellStart"/>
      <w:r w:rsidRPr="00294DAF">
        <w:rPr>
          <w:bCs/>
          <w:color w:val="auto"/>
          <w:sz w:val="24"/>
          <w:lang w:val="de-DE"/>
        </w:rPr>
        <w:t>Abwärmepotenzials</w:t>
      </w:r>
      <w:proofErr w:type="spellEnd"/>
      <w:r w:rsidRPr="00294DAF">
        <w:rPr>
          <w:bCs/>
          <w:color w:val="auto"/>
          <w:sz w:val="24"/>
          <w:lang w:val="de-DE"/>
        </w:rPr>
        <w:t xml:space="preserve"> und ihrer kontinuierlichen Produktionszyklen einer der vielversprechendsten Sektoren für die Integration von Wärmepumpen. Wir sind überzeugt, dass nachhaltige Wärme aus Wärmepumpen, die industrielle Abwärme nutzen, einen wichtigen Beitrag zur Dekarbonisierung der europäischen Lebensmittelindustrie leisten wird“, fährt Isabel Osterroth fort. „Dank unseres </w:t>
      </w:r>
      <w:r>
        <w:fldChar w:fldCharType="begin"/>
      </w:r>
      <w:r w:rsidRPr="006D2339">
        <w:rPr>
          <w:lang w:val="de-DE"/>
        </w:rPr>
        <w:instrText>HYPERLINK "https://www.gea.com/en/campaigns/nexus/?utm_campaign=landingpage&amp;utm_source=nexus&amp;utm_source=nexus&amp;utm_medium=shortcut%3Futm_campaign%3Dlandingpage&amp;utm_medium=shortcut"</w:instrText>
      </w:r>
      <w:r>
        <w:fldChar w:fldCharType="separate"/>
      </w:r>
      <w:r w:rsidRPr="00294DAF">
        <w:rPr>
          <w:rStyle w:val="Hyperlink"/>
          <w:bCs/>
          <w:color w:val="auto"/>
          <w:sz w:val="24"/>
          <w:lang w:val="de-DE"/>
        </w:rPr>
        <w:t>GEA NEXUS</w:t>
      </w:r>
      <w:r>
        <w:fldChar w:fldCharType="end"/>
      </w:r>
      <w:r w:rsidRPr="00294DAF">
        <w:rPr>
          <w:bCs/>
          <w:color w:val="auto"/>
          <w:sz w:val="24"/>
          <w:lang w:val="de-DE"/>
        </w:rPr>
        <w:t xml:space="preserve">-Ansatzes, der unser internes Know-how in der Lebensmittel- und Getränkeverarbeitung mit fortschrittlichen Wärmepumpen- und Kältetechniklösungen kombiniert, unterstützen wir bereits eine Vielzahl von Kunden aus der </w:t>
      </w:r>
      <w:r w:rsidRPr="00294DAF">
        <w:rPr>
          <w:bCs/>
          <w:color w:val="auto"/>
          <w:sz w:val="24"/>
          <w:lang w:val="de-DE"/>
        </w:rPr>
        <w:lastRenderedPageBreak/>
        <w:t>Lebensmittel- und Getränkeindustrie bei der Dekarbonisierung ihrer Prozesse. Dies zeigt, dass Wärmepumpen eine bewährte Technologie für die Dekarbonisierung von Wärme sind.“</w:t>
      </w:r>
    </w:p>
    <w:p w14:paraId="671B97A5" w14:textId="77777777" w:rsidR="00294DAF" w:rsidRPr="00294DAF" w:rsidRDefault="00294DAF" w:rsidP="00294DAF">
      <w:pPr>
        <w:autoSpaceDE w:val="0"/>
        <w:autoSpaceDN w:val="0"/>
        <w:adjustRightInd w:val="0"/>
        <w:spacing w:line="360" w:lineRule="auto"/>
        <w:rPr>
          <w:bCs/>
          <w:color w:val="auto"/>
          <w:sz w:val="24"/>
          <w:lang w:val="de-DE"/>
        </w:rPr>
      </w:pPr>
    </w:p>
    <w:p w14:paraId="28958616" w14:textId="77777777" w:rsidR="00294DAF" w:rsidRPr="00294DAF" w:rsidRDefault="00294DAF" w:rsidP="00294DAF">
      <w:pPr>
        <w:autoSpaceDE w:val="0"/>
        <w:autoSpaceDN w:val="0"/>
        <w:adjustRightInd w:val="0"/>
        <w:spacing w:line="360" w:lineRule="auto"/>
        <w:rPr>
          <w:b/>
          <w:color w:val="0303B8" w:themeColor="text1"/>
          <w:sz w:val="24"/>
          <w:lang w:val="de-DE"/>
        </w:rPr>
      </w:pPr>
      <w:r w:rsidRPr="00294DAF">
        <w:rPr>
          <w:b/>
          <w:bCs/>
          <w:color w:val="0303B8" w:themeColor="text1"/>
          <w:sz w:val="24"/>
          <w:lang w:val="de-DE"/>
        </w:rPr>
        <w:t>Klare Roadmap für 36 Monate „</w:t>
      </w:r>
      <w:proofErr w:type="spellStart"/>
      <w:r w:rsidRPr="00294DAF">
        <w:rPr>
          <w:b/>
          <w:bCs/>
          <w:color w:val="0303B8" w:themeColor="text1"/>
          <w:sz w:val="24"/>
          <w:lang w:val="de-DE"/>
        </w:rPr>
        <w:t>Exquisheat</w:t>
      </w:r>
      <w:proofErr w:type="spellEnd"/>
      <w:r w:rsidRPr="00294DAF">
        <w:rPr>
          <w:b/>
          <w:bCs/>
          <w:color w:val="0303B8" w:themeColor="text1"/>
          <w:sz w:val="24"/>
          <w:lang w:val="de-DE"/>
        </w:rPr>
        <w:t>“</w:t>
      </w:r>
    </w:p>
    <w:p w14:paraId="0B45B81C" w14:textId="77777777" w:rsidR="00294DAF" w:rsidRPr="00294DAF" w:rsidRDefault="00294DAF" w:rsidP="00294DAF">
      <w:pPr>
        <w:autoSpaceDE w:val="0"/>
        <w:autoSpaceDN w:val="0"/>
        <w:adjustRightInd w:val="0"/>
        <w:spacing w:line="360" w:lineRule="auto"/>
        <w:rPr>
          <w:b/>
          <w:color w:val="0303B8" w:themeColor="text1"/>
          <w:sz w:val="24"/>
          <w:lang w:val="de-DE"/>
        </w:rPr>
      </w:pPr>
    </w:p>
    <w:p w14:paraId="10321492" w14:textId="1B373A07" w:rsidR="00294DAF" w:rsidRPr="00294DAF" w:rsidRDefault="00294DAF" w:rsidP="00294DAF">
      <w:pPr>
        <w:autoSpaceDE w:val="0"/>
        <w:autoSpaceDN w:val="0"/>
        <w:adjustRightInd w:val="0"/>
        <w:spacing w:line="360" w:lineRule="auto"/>
        <w:rPr>
          <w:bCs/>
          <w:color w:val="auto"/>
          <w:sz w:val="24"/>
          <w:lang w:val="de-DE"/>
        </w:rPr>
      </w:pPr>
      <w:r w:rsidRPr="00294DAF">
        <w:rPr>
          <w:bCs/>
          <w:color w:val="auto"/>
          <w:sz w:val="24"/>
          <w:lang w:val="de-DE"/>
        </w:rPr>
        <w:t>Isabel Osterroth und Kenneth Hoffmann erläutern die Roadmap für die nächsten 36 Monate. „Sie wird eine effektive Koordination zwischen allen Partnern gewährleisten und gleichzeitig industrielle Prozesse analysieren, um festzustellen, wo die Integration von Wärmepumpen die größte Wirkung erzielen kann. Auf dieser Grundlage wird das Konsortium standardisierte Lösungen für vier Hauptanwendungsbereiche entwickeln: Warmwasserbereitung, Pasteurisierung, Verdampfung und Kältetechnik.“ Parallel dazu werden die Partner Sensibilisierungs- und Stakeholder-Engagement-Aktivitäten durchführen und Workshops und Interviews mit Vertretern der Lebensmittelindustrie und Wärmepumpenlieferanten organisieren. Dieser Austausch wird dazu beitragen, Markthindernisse zu identifizieren und gemeinsam Lösungen zu entwickeln, die den tatsächlichen industriellen Anforderungen entsprechen.</w:t>
      </w:r>
    </w:p>
    <w:p w14:paraId="6561687A" w14:textId="77777777" w:rsidR="00294DAF" w:rsidRPr="00294DAF" w:rsidRDefault="00294DAF" w:rsidP="00294DAF">
      <w:pPr>
        <w:autoSpaceDE w:val="0"/>
        <w:autoSpaceDN w:val="0"/>
        <w:adjustRightInd w:val="0"/>
        <w:spacing w:line="360" w:lineRule="auto"/>
        <w:rPr>
          <w:bCs/>
          <w:color w:val="auto"/>
          <w:sz w:val="24"/>
          <w:lang w:val="de-DE"/>
        </w:rPr>
      </w:pPr>
    </w:p>
    <w:p w14:paraId="6C4BDBBC" w14:textId="77777777" w:rsidR="00294DAF" w:rsidRPr="00294DAF" w:rsidRDefault="00294DAF" w:rsidP="00294DAF">
      <w:pPr>
        <w:autoSpaceDE w:val="0"/>
        <w:autoSpaceDN w:val="0"/>
        <w:adjustRightInd w:val="0"/>
        <w:spacing w:line="360" w:lineRule="auto"/>
        <w:rPr>
          <w:bCs/>
          <w:color w:val="auto"/>
          <w:sz w:val="24"/>
          <w:lang w:val="de-DE"/>
        </w:rPr>
      </w:pPr>
      <w:r w:rsidRPr="00294DAF">
        <w:rPr>
          <w:bCs/>
          <w:color w:val="auto"/>
          <w:sz w:val="24"/>
          <w:lang w:val="de-DE"/>
        </w:rPr>
        <w:t>Um eine langfristige Wirkung zu gewährleisten, werden im Rahmen des Projekts auch Geschäftsmodelle, Replikationsstudien und benutzerfreundliche Tools entwickelt, darunter praktische Leitfäden und eine Online-Checkliste, die Unternehmen dabei helfen sollen, die Machbarkeit der Integration von Wärmepumpen in ihre Prozesse zu bewerten. Umfassende Verbreitungs- und Kommunikationsmaßnahmen werden sicherstellen, dass die Ergebnisse des Projekts ein breites Publikum in ganz Europa erreichen, das Bewusstsein für industrielle Wärmepumpentechnologien schärfen und deren Einführung fördern.</w:t>
      </w:r>
    </w:p>
    <w:p w14:paraId="3539AC11" w14:textId="77777777" w:rsidR="00294DAF" w:rsidRPr="00294DAF" w:rsidRDefault="00294DAF" w:rsidP="00294DAF">
      <w:pPr>
        <w:autoSpaceDE w:val="0"/>
        <w:autoSpaceDN w:val="0"/>
        <w:adjustRightInd w:val="0"/>
        <w:spacing w:line="360" w:lineRule="auto"/>
        <w:rPr>
          <w:bCs/>
          <w:color w:val="auto"/>
          <w:sz w:val="24"/>
          <w:lang w:val="de-DE"/>
        </w:rPr>
      </w:pPr>
    </w:p>
    <w:p w14:paraId="008AC9E4" w14:textId="77777777" w:rsidR="00294DAF" w:rsidRPr="00294DAF" w:rsidRDefault="00294DAF" w:rsidP="00294DAF">
      <w:pPr>
        <w:autoSpaceDE w:val="0"/>
        <w:autoSpaceDN w:val="0"/>
        <w:adjustRightInd w:val="0"/>
        <w:spacing w:line="360" w:lineRule="auto"/>
        <w:rPr>
          <w:b/>
          <w:color w:val="0303B8" w:themeColor="text1"/>
          <w:sz w:val="24"/>
          <w:lang w:val="de-DE"/>
        </w:rPr>
      </w:pPr>
      <w:r w:rsidRPr="00294DAF">
        <w:rPr>
          <w:b/>
          <w:bCs/>
          <w:color w:val="0303B8" w:themeColor="text1"/>
          <w:sz w:val="24"/>
          <w:u w:val="single"/>
          <w:lang w:val="de-DE"/>
        </w:rPr>
        <w:t>Hintergrundinformationen</w:t>
      </w:r>
    </w:p>
    <w:p w14:paraId="676FEEC4" w14:textId="77777777" w:rsidR="00294DAF" w:rsidRPr="00294DAF" w:rsidRDefault="00294DAF" w:rsidP="00294DAF">
      <w:pPr>
        <w:autoSpaceDE w:val="0"/>
        <w:autoSpaceDN w:val="0"/>
        <w:adjustRightInd w:val="0"/>
        <w:spacing w:line="360" w:lineRule="auto"/>
        <w:rPr>
          <w:b/>
          <w:color w:val="0303B8" w:themeColor="text1"/>
          <w:sz w:val="24"/>
          <w:lang w:val="de-DE"/>
        </w:rPr>
      </w:pPr>
    </w:p>
    <w:p w14:paraId="4C27C539" w14:textId="77777777" w:rsidR="00294DAF" w:rsidRPr="00294DAF" w:rsidRDefault="00294DAF" w:rsidP="00294DAF">
      <w:pPr>
        <w:autoSpaceDE w:val="0"/>
        <w:autoSpaceDN w:val="0"/>
        <w:adjustRightInd w:val="0"/>
        <w:spacing w:line="360" w:lineRule="auto"/>
        <w:rPr>
          <w:b/>
          <w:color w:val="0303B8" w:themeColor="text1"/>
          <w:sz w:val="24"/>
          <w:lang w:val="de-DE"/>
        </w:rPr>
      </w:pPr>
      <w:r w:rsidRPr="00294DAF">
        <w:rPr>
          <w:b/>
          <w:bCs/>
          <w:color w:val="0303B8" w:themeColor="text1"/>
          <w:sz w:val="24"/>
          <w:lang w:val="de-DE"/>
        </w:rPr>
        <w:t xml:space="preserve">Neun Partner im </w:t>
      </w:r>
      <w:proofErr w:type="spellStart"/>
      <w:r w:rsidRPr="00294DAF">
        <w:rPr>
          <w:b/>
          <w:bCs/>
          <w:color w:val="0303B8" w:themeColor="text1"/>
          <w:sz w:val="24"/>
          <w:lang w:val="de-DE"/>
        </w:rPr>
        <w:t>Exquisheat</w:t>
      </w:r>
      <w:proofErr w:type="spellEnd"/>
      <w:r w:rsidRPr="00294DAF">
        <w:rPr>
          <w:b/>
          <w:bCs/>
          <w:color w:val="0303B8" w:themeColor="text1"/>
          <w:sz w:val="24"/>
          <w:lang w:val="de-DE"/>
        </w:rPr>
        <w:t>-Projekt</w:t>
      </w:r>
    </w:p>
    <w:p w14:paraId="2CC5EFDA" w14:textId="77777777" w:rsidR="00294DAF" w:rsidRPr="00294DAF" w:rsidRDefault="00294DAF" w:rsidP="00294DAF">
      <w:pPr>
        <w:autoSpaceDE w:val="0"/>
        <w:autoSpaceDN w:val="0"/>
        <w:adjustRightInd w:val="0"/>
        <w:spacing w:line="360" w:lineRule="auto"/>
        <w:rPr>
          <w:b/>
          <w:color w:val="0303B8" w:themeColor="text1"/>
          <w:sz w:val="24"/>
          <w:lang w:val="de-DE"/>
        </w:rPr>
      </w:pPr>
    </w:p>
    <w:p w14:paraId="408F575C" w14:textId="77777777" w:rsidR="00294DAF" w:rsidRPr="00294DAF" w:rsidRDefault="00294DAF" w:rsidP="00294DAF">
      <w:pPr>
        <w:autoSpaceDE w:val="0"/>
        <w:autoSpaceDN w:val="0"/>
        <w:adjustRightInd w:val="0"/>
        <w:spacing w:line="360" w:lineRule="auto"/>
        <w:rPr>
          <w:bCs/>
          <w:color w:val="auto"/>
          <w:sz w:val="24"/>
        </w:rPr>
      </w:pPr>
      <w:r w:rsidRPr="00294DAF">
        <w:rPr>
          <w:bCs/>
          <w:color w:val="auto"/>
          <w:sz w:val="24"/>
          <w:lang w:val="de-DE"/>
        </w:rPr>
        <w:t xml:space="preserve">Die Partner des </w:t>
      </w:r>
      <w:proofErr w:type="spellStart"/>
      <w:r w:rsidRPr="00294DAF">
        <w:rPr>
          <w:bCs/>
          <w:color w:val="auto"/>
          <w:sz w:val="24"/>
          <w:lang w:val="de-DE"/>
        </w:rPr>
        <w:t>Exquisheat</w:t>
      </w:r>
      <w:proofErr w:type="spellEnd"/>
      <w:r w:rsidRPr="00294DAF">
        <w:rPr>
          <w:bCs/>
          <w:color w:val="auto"/>
          <w:sz w:val="24"/>
          <w:lang w:val="de-DE"/>
        </w:rPr>
        <w:t xml:space="preserve">-Projekts sind GEA, Veolia, Dr. Jacob Energy Research GmbH &amp; Co. </w:t>
      </w:r>
      <w:r w:rsidRPr="00294DAF">
        <w:rPr>
          <w:bCs/>
          <w:color w:val="auto"/>
          <w:sz w:val="24"/>
        </w:rPr>
        <w:t xml:space="preserve">KG, European Heat Pump Association, National Energy Conservation Agency, AIT Austrian Institute of Technology GmbH, Food-Processing Initiative </w:t>
      </w:r>
      <w:proofErr w:type="spellStart"/>
      <w:r w:rsidRPr="00294DAF">
        <w:rPr>
          <w:bCs/>
          <w:color w:val="auto"/>
          <w:sz w:val="24"/>
        </w:rPr>
        <w:t>e.V.</w:t>
      </w:r>
      <w:proofErr w:type="spellEnd"/>
      <w:r w:rsidRPr="00294DAF">
        <w:rPr>
          <w:bCs/>
          <w:color w:val="auto"/>
          <w:sz w:val="24"/>
        </w:rPr>
        <w:t xml:space="preserve">, Asociacion Cluster </w:t>
      </w:r>
      <w:proofErr w:type="spellStart"/>
      <w:r w:rsidRPr="00294DAF">
        <w:rPr>
          <w:bCs/>
          <w:color w:val="auto"/>
          <w:sz w:val="24"/>
        </w:rPr>
        <w:t>Alimentario</w:t>
      </w:r>
      <w:proofErr w:type="spellEnd"/>
      <w:r w:rsidRPr="00294DAF">
        <w:rPr>
          <w:bCs/>
          <w:color w:val="auto"/>
          <w:sz w:val="24"/>
        </w:rPr>
        <w:t xml:space="preserve"> de Galicia, </w:t>
      </w:r>
      <w:proofErr w:type="spellStart"/>
      <w:r w:rsidRPr="00294DAF">
        <w:rPr>
          <w:bCs/>
          <w:color w:val="auto"/>
          <w:sz w:val="24"/>
        </w:rPr>
        <w:t>Clivet</w:t>
      </w:r>
      <w:proofErr w:type="spellEnd"/>
      <w:r w:rsidRPr="00294DAF">
        <w:rPr>
          <w:bCs/>
          <w:color w:val="auto"/>
          <w:sz w:val="24"/>
        </w:rPr>
        <w:t xml:space="preserve"> </w:t>
      </w:r>
      <w:proofErr w:type="spellStart"/>
      <w:r w:rsidRPr="00294DAF">
        <w:rPr>
          <w:bCs/>
          <w:color w:val="auto"/>
          <w:sz w:val="24"/>
        </w:rPr>
        <w:t>S.p.a</w:t>
      </w:r>
      <w:proofErr w:type="spellEnd"/>
      <w:r w:rsidRPr="00294DAF">
        <w:rPr>
          <w:bCs/>
          <w:color w:val="auto"/>
          <w:sz w:val="24"/>
        </w:rPr>
        <w:t>.</w:t>
      </w:r>
    </w:p>
    <w:p w14:paraId="5617441B" w14:textId="77777777" w:rsidR="00294DAF" w:rsidRPr="00294DAF" w:rsidRDefault="00294DAF" w:rsidP="00294DAF">
      <w:pPr>
        <w:autoSpaceDE w:val="0"/>
        <w:autoSpaceDN w:val="0"/>
        <w:adjustRightInd w:val="0"/>
        <w:spacing w:line="360" w:lineRule="auto"/>
        <w:rPr>
          <w:b/>
          <w:color w:val="0303B8" w:themeColor="text1"/>
          <w:sz w:val="24"/>
        </w:rPr>
      </w:pPr>
    </w:p>
    <w:p w14:paraId="559C97EC" w14:textId="77777777" w:rsidR="00294DAF" w:rsidRPr="00294DAF" w:rsidRDefault="00294DAF" w:rsidP="00294DAF">
      <w:pPr>
        <w:autoSpaceDE w:val="0"/>
        <w:autoSpaceDN w:val="0"/>
        <w:adjustRightInd w:val="0"/>
        <w:spacing w:line="360" w:lineRule="auto"/>
        <w:rPr>
          <w:b/>
          <w:color w:val="0303B8" w:themeColor="text1"/>
          <w:sz w:val="24"/>
          <w:lang w:val="de-DE"/>
        </w:rPr>
      </w:pPr>
      <w:r>
        <w:fldChar w:fldCharType="begin"/>
      </w:r>
      <w:r w:rsidRPr="006D2339">
        <w:rPr>
          <w:lang w:val="de-DE"/>
        </w:rPr>
        <w:instrText>HYPERLINK "https://eur02.safelinks.protection.outlook.com/?url=https%3A%2F%2Fehpa.org%2F&amp;data=05%7C02%7CMichael.Golek%40gea.com%7C4d965c67082949d45ce108de1b7272b7%7C0e17f90f88a34f93a5d7cc847cff307e%7C0%7C0%7C638978375533312623%7CUnknown%7CTWFpbGZsb3d8eyJFbXB0eU1hcGkiOnRydWUsIlYiOiIwLjAuMDAwMCIsIlAiOiJXaW4zMiIsIkFOIjoiTWFpbCIsIldUIjoyfQ%3D%3D%7C0%7C%7C%7C&amp;sdata=6tFnbGUaV6BxTbyWcw59mOifzC%2FJk14h%2BhJbYmU4yXs%3D&amp;reserved=0"</w:instrText>
      </w:r>
      <w:r>
        <w:fldChar w:fldCharType="separate"/>
      </w:r>
      <w:r w:rsidRPr="00294DAF">
        <w:rPr>
          <w:rStyle w:val="Hyperlink"/>
          <w:bCs/>
          <w:i/>
          <w:iCs/>
          <w:sz w:val="24"/>
          <w:lang w:val="de-DE"/>
        </w:rPr>
        <w:t>https://ehpa.org</w:t>
      </w:r>
      <w:r>
        <w:fldChar w:fldCharType="end"/>
      </w:r>
    </w:p>
    <w:p w14:paraId="737D29F3" w14:textId="77777777" w:rsidR="00294DAF" w:rsidRPr="00294DAF" w:rsidRDefault="00294DAF" w:rsidP="00294DAF">
      <w:pPr>
        <w:autoSpaceDE w:val="0"/>
        <w:autoSpaceDN w:val="0"/>
        <w:adjustRightInd w:val="0"/>
        <w:spacing w:line="360" w:lineRule="auto"/>
        <w:rPr>
          <w:b/>
          <w:color w:val="0303B8" w:themeColor="text1"/>
          <w:sz w:val="24"/>
          <w:lang w:val="de-DE"/>
        </w:rPr>
      </w:pPr>
    </w:p>
    <w:p w14:paraId="23BF3ABA" w14:textId="77777777" w:rsidR="00294DAF" w:rsidRPr="00294DAF" w:rsidRDefault="00294DAF" w:rsidP="00294DAF">
      <w:pPr>
        <w:autoSpaceDE w:val="0"/>
        <w:autoSpaceDN w:val="0"/>
        <w:adjustRightInd w:val="0"/>
        <w:spacing w:line="360" w:lineRule="auto"/>
        <w:rPr>
          <w:b/>
          <w:color w:val="0303B8" w:themeColor="text1"/>
          <w:sz w:val="24"/>
          <w:lang w:val="de-DE"/>
        </w:rPr>
      </w:pPr>
      <w:r w:rsidRPr="00294DAF">
        <w:rPr>
          <w:b/>
          <w:bCs/>
          <w:color w:val="0303B8" w:themeColor="text1"/>
          <w:sz w:val="24"/>
          <w:lang w:val="de-DE"/>
        </w:rPr>
        <w:t>Der Net-Zero Industry Act (NZIA) der EU – ein Instrument zur Herstellung sauberer Technologien</w:t>
      </w:r>
    </w:p>
    <w:p w14:paraId="7A3CB753" w14:textId="77777777" w:rsidR="00294DAF" w:rsidRPr="00294DAF" w:rsidRDefault="00294DAF" w:rsidP="00294DAF">
      <w:pPr>
        <w:autoSpaceDE w:val="0"/>
        <w:autoSpaceDN w:val="0"/>
        <w:adjustRightInd w:val="0"/>
        <w:spacing w:line="360" w:lineRule="auto"/>
        <w:rPr>
          <w:b/>
          <w:color w:val="0303B8" w:themeColor="text1"/>
          <w:sz w:val="24"/>
          <w:lang w:val="de-DE"/>
        </w:rPr>
      </w:pPr>
    </w:p>
    <w:p w14:paraId="0651EF7B" w14:textId="77777777" w:rsidR="00294DAF" w:rsidRPr="00294DAF" w:rsidRDefault="00294DAF" w:rsidP="00294DAF">
      <w:pPr>
        <w:autoSpaceDE w:val="0"/>
        <w:autoSpaceDN w:val="0"/>
        <w:adjustRightInd w:val="0"/>
        <w:spacing w:line="360" w:lineRule="auto"/>
        <w:rPr>
          <w:bCs/>
          <w:color w:val="auto"/>
          <w:sz w:val="24"/>
          <w:lang w:val="de-DE"/>
        </w:rPr>
      </w:pPr>
      <w:r w:rsidRPr="00294DAF">
        <w:rPr>
          <w:bCs/>
          <w:color w:val="auto"/>
          <w:sz w:val="24"/>
          <w:lang w:val="de-DE"/>
        </w:rPr>
        <w:t>Der Net-Zero Industry Act (NZIA) der EU ist eine Verordnung, die darauf abzielt, die Herstellung umweltfreundlicher Technologien innerhalb der EU zu steigern, um bis 2030 mindestens 40 % des jährlichen Bedarfs zu decken. Zu den wichtigsten Maßnahmen gehören die Vereinfachung der Genehmigungsverfahren für strategische Projekte, die Förderung von Innovationen durch regulatorische Sandkästen, die Förderung der öffentlichen Beschaffung nachhaltiger Produkte und die Gewinnung von Investitionen durch Plattformen wie Net-Zero Europe. Ziel ist es, die Wettbewerbsfähigkeit Europas zu stärken, Arbeitsplätze zu schaffen und die Energiesicherheit zu verbessern, indem die Abhängigkeit von externen Lieferketten verringert wird.</w:t>
      </w:r>
    </w:p>
    <w:p w14:paraId="65DEC006" w14:textId="105CECC5" w:rsidR="00292444" w:rsidRPr="00FA25A1" w:rsidRDefault="00292444" w:rsidP="00294DAF">
      <w:pPr>
        <w:autoSpaceDE w:val="0"/>
        <w:autoSpaceDN w:val="0"/>
        <w:adjustRightInd w:val="0"/>
        <w:spacing w:line="360" w:lineRule="auto"/>
        <w:rPr>
          <w:bCs/>
          <w:color w:val="auto"/>
          <w:sz w:val="24"/>
          <w:lang w:val="de-DE"/>
        </w:rPr>
      </w:pPr>
    </w:p>
    <w:p w14:paraId="3E3A3CBA" w14:textId="36B499D5" w:rsidR="00294DAF" w:rsidRPr="00FA25A1" w:rsidRDefault="00294DAF" w:rsidP="00294DAF">
      <w:pPr>
        <w:autoSpaceDE w:val="0"/>
        <w:autoSpaceDN w:val="0"/>
        <w:adjustRightInd w:val="0"/>
        <w:spacing w:line="360" w:lineRule="auto"/>
        <w:rPr>
          <w:rFonts w:cs="Arial"/>
          <w:b/>
          <w:bCs/>
          <w:color w:val="0303B8" w:themeColor="text1"/>
          <w:sz w:val="24"/>
          <w:lang w:val="de-DE"/>
        </w:rPr>
      </w:pPr>
      <w:r w:rsidRPr="00FA25A1">
        <w:rPr>
          <w:rFonts w:cs="Arial"/>
          <w:b/>
          <w:bCs/>
          <w:color w:val="0303B8" w:themeColor="text1"/>
          <w:sz w:val="24"/>
          <w:lang w:val="de-DE"/>
        </w:rPr>
        <w:t>“</w:t>
      </w:r>
      <w:proofErr w:type="spellStart"/>
      <w:r w:rsidRPr="00FA25A1">
        <w:rPr>
          <w:rFonts w:cs="Arial"/>
          <w:b/>
          <w:bCs/>
          <w:color w:val="0303B8" w:themeColor="text1"/>
          <w:sz w:val="24"/>
          <w:lang w:val="de-DE"/>
        </w:rPr>
        <w:t>Exquisheat</w:t>
      </w:r>
      <w:proofErr w:type="spellEnd"/>
      <w:r w:rsidRPr="00FA25A1">
        <w:rPr>
          <w:rFonts w:cs="Arial"/>
          <w:b/>
          <w:bCs/>
          <w:color w:val="0303B8" w:themeColor="text1"/>
          <w:sz w:val="24"/>
          <w:lang w:val="de-DE"/>
        </w:rPr>
        <w:t>” in den Sozialen Medien</w:t>
      </w:r>
    </w:p>
    <w:p w14:paraId="5B389152" w14:textId="77777777" w:rsidR="00294DAF" w:rsidRPr="00FA25A1" w:rsidRDefault="00294DAF" w:rsidP="00294DAF">
      <w:pPr>
        <w:autoSpaceDE w:val="0"/>
        <w:autoSpaceDN w:val="0"/>
        <w:adjustRightInd w:val="0"/>
        <w:spacing w:line="360" w:lineRule="auto"/>
        <w:rPr>
          <w:rFonts w:cs="Arial"/>
          <w:b/>
          <w:color w:val="0303B8" w:themeColor="text1"/>
          <w:sz w:val="24"/>
          <w:lang w:val="de-DE"/>
        </w:rPr>
      </w:pPr>
    </w:p>
    <w:p w14:paraId="242BEA41" w14:textId="77777777" w:rsidR="00294DAF" w:rsidRPr="006D2339" w:rsidRDefault="00294DAF" w:rsidP="00294DAF">
      <w:pPr>
        <w:autoSpaceDE w:val="0"/>
        <w:autoSpaceDN w:val="0"/>
        <w:adjustRightInd w:val="0"/>
        <w:spacing w:line="360" w:lineRule="auto"/>
        <w:rPr>
          <w:rFonts w:cs="Arial"/>
          <w:bCs/>
          <w:color w:val="auto"/>
          <w:sz w:val="24"/>
          <w:lang w:val="de-DE"/>
        </w:rPr>
      </w:pPr>
      <w:r w:rsidRPr="006D2339">
        <w:rPr>
          <w:rFonts w:cs="Arial"/>
          <w:bCs/>
          <w:color w:val="auto"/>
          <w:sz w:val="24"/>
          <w:lang w:val="de-DE"/>
        </w:rPr>
        <w:t xml:space="preserve">LinkedIn: </w:t>
      </w:r>
      <w:r>
        <w:fldChar w:fldCharType="begin"/>
      </w:r>
      <w:r w:rsidRPr="006D2339">
        <w:rPr>
          <w:lang w:val="de-DE"/>
        </w:rPr>
        <w:instrText>HYPERLINK "https://www.linkedin.com/company/exquisheat/about/?viewAsMember=true"</w:instrText>
      </w:r>
      <w:r>
        <w:fldChar w:fldCharType="separate"/>
      </w:r>
      <w:r w:rsidRPr="006D2339">
        <w:rPr>
          <w:rStyle w:val="Hyperlink"/>
          <w:rFonts w:cs="Arial"/>
          <w:bCs/>
          <w:color w:val="auto"/>
          <w:sz w:val="24"/>
          <w:lang w:val="de-DE"/>
        </w:rPr>
        <w:t>https://www.linkedin.com/company/exquisheat/about/?viewAsMember=true</w:t>
      </w:r>
      <w:r>
        <w:fldChar w:fldCharType="end"/>
      </w:r>
    </w:p>
    <w:p w14:paraId="43C695EE" w14:textId="77777777" w:rsidR="00294DAF" w:rsidRPr="00C74CD6" w:rsidRDefault="00294DAF" w:rsidP="00294DAF">
      <w:pPr>
        <w:numPr>
          <w:ilvl w:val="0"/>
          <w:numId w:val="29"/>
        </w:numPr>
        <w:autoSpaceDE w:val="0"/>
        <w:autoSpaceDN w:val="0"/>
        <w:adjustRightInd w:val="0"/>
        <w:spacing w:line="360" w:lineRule="auto"/>
        <w:rPr>
          <w:rFonts w:cs="Arial"/>
          <w:bCs/>
          <w:color w:val="auto"/>
          <w:sz w:val="24"/>
        </w:rPr>
      </w:pPr>
      <w:r w:rsidRPr="00C74CD6">
        <w:rPr>
          <w:rFonts w:cs="Arial"/>
          <w:bCs/>
          <w:color w:val="auto"/>
          <w:sz w:val="24"/>
        </w:rPr>
        <w:t xml:space="preserve">X (Twitter): </w:t>
      </w:r>
      <w:hyperlink r:id="rId11" w:history="1">
        <w:r w:rsidRPr="00C74CD6">
          <w:rPr>
            <w:rStyle w:val="Hyperlink"/>
            <w:rFonts w:cs="Arial"/>
            <w:bCs/>
            <w:color w:val="auto"/>
            <w:sz w:val="24"/>
          </w:rPr>
          <w:t>https://x.com/exquisheat_eu</w:t>
        </w:r>
      </w:hyperlink>
    </w:p>
    <w:p w14:paraId="3472AEE4" w14:textId="77777777" w:rsidR="00294DAF" w:rsidRPr="00C74CD6" w:rsidRDefault="00294DAF" w:rsidP="00294DAF">
      <w:pPr>
        <w:numPr>
          <w:ilvl w:val="0"/>
          <w:numId w:val="29"/>
        </w:numPr>
        <w:autoSpaceDE w:val="0"/>
        <w:autoSpaceDN w:val="0"/>
        <w:adjustRightInd w:val="0"/>
        <w:spacing w:line="360" w:lineRule="auto"/>
        <w:rPr>
          <w:rFonts w:cs="Arial"/>
          <w:bCs/>
          <w:color w:val="auto"/>
          <w:sz w:val="24"/>
        </w:rPr>
      </w:pPr>
      <w:r w:rsidRPr="00C74CD6">
        <w:rPr>
          <w:rFonts w:cs="Arial"/>
          <w:bCs/>
          <w:color w:val="auto"/>
          <w:sz w:val="24"/>
        </w:rPr>
        <w:t xml:space="preserve">YouTube: </w:t>
      </w:r>
      <w:hyperlink r:id="rId12" w:history="1">
        <w:r w:rsidRPr="00C74CD6">
          <w:rPr>
            <w:rStyle w:val="Hyperlink"/>
            <w:rFonts w:cs="Arial"/>
            <w:bCs/>
            <w:color w:val="auto"/>
            <w:sz w:val="24"/>
          </w:rPr>
          <w:t>https://youtube.com/@exquisheateuproject?si=wkEqKc-hBLs7eIZC</w:t>
        </w:r>
      </w:hyperlink>
    </w:p>
    <w:p w14:paraId="2EAC3C18" w14:textId="77777777" w:rsidR="00294DAF" w:rsidRPr="00C74CD6" w:rsidRDefault="00294DAF" w:rsidP="00294DAF">
      <w:pPr>
        <w:autoSpaceDE w:val="0"/>
        <w:autoSpaceDN w:val="0"/>
        <w:adjustRightInd w:val="0"/>
        <w:spacing w:line="360" w:lineRule="auto"/>
        <w:rPr>
          <w:rFonts w:cs="Arial"/>
          <w:bCs/>
          <w:color w:val="auto"/>
          <w:sz w:val="24"/>
        </w:rPr>
      </w:pPr>
    </w:p>
    <w:p w14:paraId="5F714B01" w14:textId="77777777" w:rsidR="00FA25A1" w:rsidRDefault="00FA25A1" w:rsidP="00294DAF">
      <w:pPr>
        <w:autoSpaceDE w:val="0"/>
        <w:autoSpaceDN w:val="0"/>
        <w:adjustRightInd w:val="0"/>
        <w:spacing w:line="360" w:lineRule="auto"/>
        <w:rPr>
          <w:rFonts w:cs="Arial"/>
          <w:b/>
          <w:color w:val="0303B8" w:themeColor="text1"/>
          <w:sz w:val="24"/>
        </w:rPr>
      </w:pPr>
    </w:p>
    <w:p w14:paraId="663D3E44" w14:textId="77777777" w:rsidR="00FA25A1" w:rsidRDefault="00FA25A1" w:rsidP="00294DAF">
      <w:pPr>
        <w:autoSpaceDE w:val="0"/>
        <w:autoSpaceDN w:val="0"/>
        <w:adjustRightInd w:val="0"/>
        <w:spacing w:line="360" w:lineRule="auto"/>
        <w:rPr>
          <w:rFonts w:cs="Arial"/>
          <w:b/>
          <w:color w:val="0303B8" w:themeColor="text1"/>
          <w:sz w:val="24"/>
        </w:rPr>
      </w:pPr>
    </w:p>
    <w:p w14:paraId="221939A5" w14:textId="77777777" w:rsidR="00FA25A1" w:rsidRDefault="00FA25A1" w:rsidP="00294DAF">
      <w:pPr>
        <w:autoSpaceDE w:val="0"/>
        <w:autoSpaceDN w:val="0"/>
        <w:adjustRightInd w:val="0"/>
        <w:spacing w:line="360" w:lineRule="auto"/>
        <w:rPr>
          <w:rFonts w:cs="Arial"/>
          <w:b/>
          <w:color w:val="0303B8" w:themeColor="text1"/>
          <w:sz w:val="24"/>
        </w:rPr>
      </w:pPr>
    </w:p>
    <w:p w14:paraId="75E24535" w14:textId="77777777" w:rsidR="00FA25A1" w:rsidRDefault="00FA25A1" w:rsidP="00294DAF">
      <w:pPr>
        <w:autoSpaceDE w:val="0"/>
        <w:autoSpaceDN w:val="0"/>
        <w:adjustRightInd w:val="0"/>
        <w:spacing w:line="360" w:lineRule="auto"/>
        <w:rPr>
          <w:rFonts w:cs="Arial"/>
          <w:b/>
          <w:color w:val="0303B8" w:themeColor="text1"/>
          <w:sz w:val="24"/>
        </w:rPr>
      </w:pPr>
    </w:p>
    <w:p w14:paraId="223629FB" w14:textId="77777777" w:rsidR="00FA25A1" w:rsidRDefault="00FA25A1" w:rsidP="00294DAF">
      <w:pPr>
        <w:autoSpaceDE w:val="0"/>
        <w:autoSpaceDN w:val="0"/>
        <w:adjustRightInd w:val="0"/>
        <w:spacing w:line="360" w:lineRule="auto"/>
        <w:rPr>
          <w:rFonts w:cs="Arial"/>
          <w:b/>
          <w:color w:val="0303B8" w:themeColor="text1"/>
          <w:sz w:val="24"/>
        </w:rPr>
      </w:pPr>
    </w:p>
    <w:p w14:paraId="655777B6" w14:textId="77777777" w:rsidR="00FA25A1" w:rsidRDefault="00FA25A1" w:rsidP="00294DAF">
      <w:pPr>
        <w:autoSpaceDE w:val="0"/>
        <w:autoSpaceDN w:val="0"/>
        <w:adjustRightInd w:val="0"/>
        <w:spacing w:line="360" w:lineRule="auto"/>
        <w:rPr>
          <w:rFonts w:cs="Arial"/>
          <w:b/>
          <w:color w:val="0303B8" w:themeColor="text1"/>
          <w:sz w:val="24"/>
        </w:rPr>
      </w:pPr>
    </w:p>
    <w:p w14:paraId="5B451668" w14:textId="77777777" w:rsidR="00FA25A1" w:rsidRDefault="00FA25A1" w:rsidP="00294DAF">
      <w:pPr>
        <w:autoSpaceDE w:val="0"/>
        <w:autoSpaceDN w:val="0"/>
        <w:adjustRightInd w:val="0"/>
        <w:spacing w:line="360" w:lineRule="auto"/>
        <w:rPr>
          <w:rFonts w:cs="Arial"/>
          <w:b/>
          <w:color w:val="0303B8" w:themeColor="text1"/>
          <w:sz w:val="24"/>
        </w:rPr>
      </w:pPr>
    </w:p>
    <w:p w14:paraId="43FBC114" w14:textId="77777777" w:rsidR="00FA25A1" w:rsidRDefault="00FA25A1" w:rsidP="00294DAF">
      <w:pPr>
        <w:autoSpaceDE w:val="0"/>
        <w:autoSpaceDN w:val="0"/>
        <w:adjustRightInd w:val="0"/>
        <w:spacing w:line="360" w:lineRule="auto"/>
        <w:rPr>
          <w:rFonts w:cs="Arial"/>
          <w:b/>
          <w:color w:val="0303B8" w:themeColor="text1"/>
          <w:sz w:val="24"/>
        </w:rPr>
      </w:pPr>
    </w:p>
    <w:p w14:paraId="04E8B5BD" w14:textId="77777777" w:rsidR="00FA25A1" w:rsidRDefault="00FA25A1" w:rsidP="00294DAF">
      <w:pPr>
        <w:autoSpaceDE w:val="0"/>
        <w:autoSpaceDN w:val="0"/>
        <w:adjustRightInd w:val="0"/>
        <w:spacing w:line="360" w:lineRule="auto"/>
        <w:rPr>
          <w:rFonts w:cs="Arial"/>
          <w:b/>
          <w:color w:val="0303B8" w:themeColor="text1"/>
          <w:sz w:val="24"/>
        </w:rPr>
      </w:pPr>
    </w:p>
    <w:p w14:paraId="420688F7" w14:textId="77777777" w:rsidR="00FA25A1" w:rsidRDefault="00FA25A1" w:rsidP="00294DAF">
      <w:pPr>
        <w:autoSpaceDE w:val="0"/>
        <w:autoSpaceDN w:val="0"/>
        <w:adjustRightInd w:val="0"/>
        <w:spacing w:line="360" w:lineRule="auto"/>
        <w:rPr>
          <w:rFonts w:cs="Arial"/>
          <w:b/>
          <w:color w:val="0303B8" w:themeColor="text1"/>
          <w:sz w:val="24"/>
        </w:rPr>
      </w:pPr>
    </w:p>
    <w:p w14:paraId="062371DE" w14:textId="77777777" w:rsidR="00FA25A1" w:rsidRDefault="00FA25A1" w:rsidP="00294DAF">
      <w:pPr>
        <w:autoSpaceDE w:val="0"/>
        <w:autoSpaceDN w:val="0"/>
        <w:adjustRightInd w:val="0"/>
        <w:spacing w:line="360" w:lineRule="auto"/>
        <w:rPr>
          <w:rFonts w:cs="Arial"/>
          <w:b/>
          <w:color w:val="0303B8" w:themeColor="text1"/>
          <w:sz w:val="24"/>
        </w:rPr>
      </w:pPr>
    </w:p>
    <w:p w14:paraId="208A2157" w14:textId="0FC14FEA" w:rsidR="00294DAF" w:rsidRPr="00C74CD6" w:rsidRDefault="00294DAF" w:rsidP="00294DAF">
      <w:pPr>
        <w:autoSpaceDE w:val="0"/>
        <w:autoSpaceDN w:val="0"/>
        <w:adjustRightInd w:val="0"/>
        <w:spacing w:line="360" w:lineRule="auto"/>
        <w:rPr>
          <w:rFonts w:cs="Arial"/>
          <w:b/>
          <w:color w:val="0303B8" w:themeColor="text1"/>
          <w:sz w:val="24"/>
        </w:rPr>
      </w:pPr>
      <w:r>
        <w:rPr>
          <w:rFonts w:cs="Arial"/>
          <w:b/>
          <w:color w:val="0303B8" w:themeColor="text1"/>
          <w:sz w:val="24"/>
        </w:rPr>
        <w:lastRenderedPageBreak/>
        <w:t>F</w:t>
      </w:r>
      <w:r w:rsidRPr="00C74CD6">
        <w:rPr>
          <w:rFonts w:cs="Arial"/>
          <w:b/>
          <w:color w:val="0303B8" w:themeColor="text1"/>
          <w:sz w:val="24"/>
        </w:rPr>
        <w:t>otos:</w:t>
      </w:r>
    </w:p>
    <w:p w14:paraId="6E2DB80E" w14:textId="77777777" w:rsidR="00294DAF" w:rsidRPr="00C74CD6" w:rsidRDefault="00294DAF" w:rsidP="00294DAF">
      <w:pPr>
        <w:autoSpaceDE w:val="0"/>
        <w:autoSpaceDN w:val="0"/>
        <w:adjustRightInd w:val="0"/>
        <w:spacing w:line="360" w:lineRule="auto"/>
        <w:rPr>
          <w:rFonts w:cs="Arial"/>
          <w:b/>
          <w:color w:val="0303B8" w:themeColor="text1"/>
          <w:sz w:val="24"/>
        </w:rPr>
      </w:pPr>
    </w:p>
    <w:p w14:paraId="6AFAECCA" w14:textId="1E3E15F9" w:rsidR="00294DAF" w:rsidRPr="00C74CD6" w:rsidRDefault="00294DAF" w:rsidP="00294DAF">
      <w:pPr>
        <w:autoSpaceDE w:val="0"/>
        <w:autoSpaceDN w:val="0"/>
        <w:adjustRightInd w:val="0"/>
        <w:spacing w:line="360" w:lineRule="auto"/>
        <w:rPr>
          <w:rFonts w:cs="Arial"/>
          <w:bCs/>
          <w:color w:val="auto"/>
          <w:sz w:val="24"/>
        </w:rPr>
      </w:pPr>
      <w:proofErr w:type="gramStart"/>
      <w:r>
        <w:rPr>
          <w:rFonts w:cs="Arial"/>
          <w:bCs/>
          <w:color w:val="auto"/>
          <w:sz w:val="24"/>
        </w:rPr>
        <w:t>F</w:t>
      </w:r>
      <w:r w:rsidRPr="00C74CD6">
        <w:rPr>
          <w:rFonts w:cs="Arial"/>
          <w:bCs/>
          <w:color w:val="auto"/>
          <w:sz w:val="24"/>
        </w:rPr>
        <w:t>oto</w:t>
      </w:r>
      <w:proofErr w:type="gramEnd"/>
      <w:r w:rsidRPr="00C74CD6">
        <w:rPr>
          <w:rFonts w:cs="Arial"/>
          <w:bCs/>
          <w:color w:val="auto"/>
          <w:sz w:val="24"/>
        </w:rPr>
        <w:t xml:space="preserve"> 1:</w:t>
      </w:r>
    </w:p>
    <w:p w14:paraId="375AFD64" w14:textId="77777777" w:rsidR="00294DAF" w:rsidRPr="00C74CD6" w:rsidRDefault="00294DAF" w:rsidP="00294DAF">
      <w:pPr>
        <w:autoSpaceDE w:val="0"/>
        <w:autoSpaceDN w:val="0"/>
        <w:adjustRightInd w:val="0"/>
        <w:spacing w:line="360" w:lineRule="auto"/>
        <w:rPr>
          <w:rFonts w:cs="Arial"/>
          <w:b/>
          <w:color w:val="0303B8" w:themeColor="text1"/>
          <w:sz w:val="24"/>
        </w:rPr>
      </w:pPr>
    </w:p>
    <w:p w14:paraId="38B7B07B" w14:textId="77777777" w:rsidR="00294DAF" w:rsidRPr="00C74CD6" w:rsidRDefault="00294DAF" w:rsidP="00294DAF">
      <w:pPr>
        <w:autoSpaceDE w:val="0"/>
        <w:autoSpaceDN w:val="0"/>
        <w:adjustRightInd w:val="0"/>
        <w:spacing w:line="360" w:lineRule="auto"/>
        <w:rPr>
          <w:rFonts w:cs="Arial"/>
          <w:b/>
          <w:color w:val="0303B8" w:themeColor="text1"/>
          <w:sz w:val="24"/>
        </w:rPr>
      </w:pPr>
      <w:r w:rsidRPr="00C74CD6">
        <w:rPr>
          <w:rFonts w:cs="Arial"/>
          <w:b/>
          <w:bCs/>
          <w:noProof/>
          <w:color w:val="0303B8" w:themeColor="text1"/>
          <w:sz w:val="32"/>
          <w:szCs w:val="32"/>
        </w:rPr>
        <w:drawing>
          <wp:inline distT="0" distB="0" distL="0" distR="0" wp14:anchorId="6AD77543" wp14:editId="66BA6B19">
            <wp:extent cx="3735147" cy="2357306"/>
            <wp:effectExtent l="0" t="0" r="0" b="5080"/>
            <wp:docPr id="1029486885" name="Picture 1" descr="A group of people posing for a photo&#10;&#10;AI-generated content may be incorrect.">
              <a:extLst xmlns:a="http://schemas.openxmlformats.org/drawingml/2006/main">
                <a:ext uri="{FF2B5EF4-FFF2-40B4-BE49-F238E27FC236}">
                  <a16:creationId xmlns:a16="http://schemas.microsoft.com/office/drawing/2014/main" id="{682133C7-E1AA-40E6-B51E-EDE6F452D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86885" name="Picture 1" descr="A group of people posing for a photo&#10;&#10;AI-generated content may be incorrect."/>
                    <pic:cNvPicPr/>
                  </pic:nvPicPr>
                  <pic:blipFill rotWithShape="1">
                    <a:blip r:embed="rId13" cstate="print">
                      <a:extLst>
                        <a:ext uri="{28A0092B-C50C-407E-A947-70E740481C1C}">
                          <a14:useLocalDpi xmlns:a14="http://schemas.microsoft.com/office/drawing/2010/main" val="0"/>
                        </a:ext>
                      </a:extLst>
                    </a:blip>
                    <a:srcRect t="6983" b="8875"/>
                    <a:stretch>
                      <a:fillRect/>
                    </a:stretch>
                  </pic:blipFill>
                  <pic:spPr bwMode="auto">
                    <a:xfrm>
                      <a:off x="0" y="0"/>
                      <a:ext cx="3765851" cy="2376684"/>
                    </a:xfrm>
                    <a:prstGeom prst="rect">
                      <a:avLst/>
                    </a:prstGeom>
                    <a:ln>
                      <a:noFill/>
                    </a:ln>
                    <a:extLst>
                      <a:ext uri="{53640926-AAD7-44D8-BBD7-CCE9431645EC}">
                        <a14:shadowObscured xmlns:a14="http://schemas.microsoft.com/office/drawing/2010/main"/>
                      </a:ext>
                    </a:extLst>
                  </pic:spPr>
                </pic:pic>
              </a:graphicData>
            </a:graphic>
          </wp:inline>
        </w:drawing>
      </w:r>
    </w:p>
    <w:p w14:paraId="79FA3FA3" w14:textId="77777777" w:rsidR="00294DAF" w:rsidRPr="00C74CD6" w:rsidRDefault="00294DAF" w:rsidP="00294DAF">
      <w:pPr>
        <w:autoSpaceDE w:val="0"/>
        <w:autoSpaceDN w:val="0"/>
        <w:adjustRightInd w:val="0"/>
        <w:spacing w:line="360" w:lineRule="auto"/>
        <w:rPr>
          <w:rFonts w:cs="Arial"/>
          <w:bCs/>
          <w:color w:val="auto"/>
          <w:sz w:val="24"/>
        </w:rPr>
      </w:pPr>
    </w:p>
    <w:p w14:paraId="0D2127C7" w14:textId="44BCA642" w:rsidR="00294DAF" w:rsidRDefault="00FA25A1" w:rsidP="00294DAF">
      <w:pPr>
        <w:autoSpaceDE w:val="0"/>
        <w:autoSpaceDN w:val="0"/>
        <w:adjustRightInd w:val="0"/>
        <w:spacing w:line="360" w:lineRule="auto"/>
        <w:rPr>
          <w:rFonts w:cs="Arial"/>
          <w:bCs/>
          <w:color w:val="auto"/>
          <w:sz w:val="24"/>
        </w:rPr>
      </w:pPr>
      <w:r w:rsidRPr="00FA25A1">
        <w:rPr>
          <w:rFonts w:cs="Arial"/>
          <w:bCs/>
          <w:color w:val="auto"/>
          <w:sz w:val="24"/>
          <w:lang w:val="de-DE"/>
        </w:rPr>
        <w:t>Foto 1, Bildunterschrift: Das EU-Projekt „</w:t>
      </w:r>
      <w:proofErr w:type="spellStart"/>
      <w:r w:rsidRPr="00FA25A1">
        <w:rPr>
          <w:rFonts w:cs="Arial"/>
          <w:bCs/>
          <w:color w:val="auto"/>
          <w:sz w:val="24"/>
          <w:lang w:val="de-DE"/>
        </w:rPr>
        <w:t>Exquisheat</w:t>
      </w:r>
      <w:proofErr w:type="spellEnd"/>
      <w:r w:rsidRPr="00FA25A1">
        <w:rPr>
          <w:rFonts w:cs="Arial"/>
          <w:bCs/>
          <w:color w:val="auto"/>
          <w:sz w:val="24"/>
          <w:lang w:val="de-DE"/>
        </w:rPr>
        <w:t xml:space="preserve">“ wurde im Oktober 2025 in Brüssel ins Leben gerufen. Neun Partner aus sechs europäischen Ländern arbeiten an dem 36-monatigen Projekt, um zu ermitteln, wo Wärmepumpen im Lebensmittel- und Getränkesektor die größten Effizienzgewinne erzielen können, und um reproduzierbare und marktreife Lösungen zu entwickeln. </w:t>
      </w:r>
      <w:r w:rsidRPr="00FA25A1">
        <w:rPr>
          <w:rFonts w:cs="Arial"/>
          <w:bCs/>
          <w:color w:val="auto"/>
          <w:sz w:val="24"/>
        </w:rPr>
        <w:t xml:space="preserve">(Foto: EU-Projekt </w:t>
      </w:r>
      <w:proofErr w:type="spellStart"/>
      <w:r w:rsidRPr="00FA25A1">
        <w:rPr>
          <w:rFonts w:cs="Arial"/>
          <w:bCs/>
          <w:color w:val="auto"/>
          <w:sz w:val="24"/>
        </w:rPr>
        <w:t>Exquisheat</w:t>
      </w:r>
      <w:proofErr w:type="spellEnd"/>
      <w:r w:rsidRPr="00FA25A1">
        <w:rPr>
          <w:rFonts w:cs="Arial"/>
          <w:bCs/>
          <w:color w:val="auto"/>
          <w:sz w:val="24"/>
        </w:rPr>
        <w:t>)</w:t>
      </w:r>
    </w:p>
    <w:p w14:paraId="6AB627C5" w14:textId="77777777" w:rsidR="00FA25A1" w:rsidRDefault="00FA25A1" w:rsidP="00294DAF">
      <w:pPr>
        <w:autoSpaceDE w:val="0"/>
        <w:autoSpaceDN w:val="0"/>
        <w:adjustRightInd w:val="0"/>
        <w:spacing w:line="360" w:lineRule="auto"/>
        <w:rPr>
          <w:rFonts w:cs="Arial"/>
          <w:bCs/>
          <w:color w:val="auto"/>
          <w:sz w:val="24"/>
        </w:rPr>
      </w:pPr>
    </w:p>
    <w:p w14:paraId="220E3693" w14:textId="77777777" w:rsidR="00FA25A1" w:rsidRDefault="00FA25A1" w:rsidP="00294DAF">
      <w:pPr>
        <w:autoSpaceDE w:val="0"/>
        <w:autoSpaceDN w:val="0"/>
        <w:adjustRightInd w:val="0"/>
        <w:spacing w:line="360" w:lineRule="auto"/>
        <w:rPr>
          <w:rFonts w:cs="Arial"/>
          <w:bCs/>
          <w:color w:val="auto"/>
          <w:sz w:val="24"/>
        </w:rPr>
      </w:pPr>
    </w:p>
    <w:p w14:paraId="252EED3D" w14:textId="77777777" w:rsidR="00FA25A1" w:rsidRDefault="00FA25A1" w:rsidP="00294DAF">
      <w:pPr>
        <w:autoSpaceDE w:val="0"/>
        <w:autoSpaceDN w:val="0"/>
        <w:adjustRightInd w:val="0"/>
        <w:spacing w:line="360" w:lineRule="auto"/>
        <w:rPr>
          <w:rFonts w:cs="Arial"/>
          <w:bCs/>
          <w:color w:val="auto"/>
          <w:sz w:val="24"/>
        </w:rPr>
      </w:pPr>
    </w:p>
    <w:p w14:paraId="5B229FA0" w14:textId="77777777" w:rsidR="00FA25A1" w:rsidRDefault="00FA25A1" w:rsidP="00294DAF">
      <w:pPr>
        <w:autoSpaceDE w:val="0"/>
        <w:autoSpaceDN w:val="0"/>
        <w:adjustRightInd w:val="0"/>
        <w:spacing w:line="360" w:lineRule="auto"/>
        <w:rPr>
          <w:rFonts w:cs="Arial"/>
          <w:bCs/>
          <w:color w:val="auto"/>
          <w:sz w:val="24"/>
        </w:rPr>
      </w:pPr>
    </w:p>
    <w:p w14:paraId="2F423EB6" w14:textId="77777777" w:rsidR="00FA25A1" w:rsidRDefault="00FA25A1" w:rsidP="00294DAF">
      <w:pPr>
        <w:autoSpaceDE w:val="0"/>
        <w:autoSpaceDN w:val="0"/>
        <w:adjustRightInd w:val="0"/>
        <w:spacing w:line="360" w:lineRule="auto"/>
        <w:rPr>
          <w:rFonts w:cs="Arial"/>
          <w:bCs/>
          <w:color w:val="auto"/>
          <w:sz w:val="24"/>
        </w:rPr>
      </w:pPr>
    </w:p>
    <w:p w14:paraId="310246DE" w14:textId="77777777" w:rsidR="00FA25A1" w:rsidRDefault="00FA25A1" w:rsidP="00294DAF">
      <w:pPr>
        <w:autoSpaceDE w:val="0"/>
        <w:autoSpaceDN w:val="0"/>
        <w:adjustRightInd w:val="0"/>
        <w:spacing w:line="360" w:lineRule="auto"/>
        <w:rPr>
          <w:rFonts w:cs="Arial"/>
          <w:bCs/>
          <w:color w:val="auto"/>
          <w:sz w:val="24"/>
        </w:rPr>
      </w:pPr>
    </w:p>
    <w:p w14:paraId="357AECB4" w14:textId="77777777" w:rsidR="00FA25A1" w:rsidRDefault="00FA25A1" w:rsidP="00294DAF">
      <w:pPr>
        <w:autoSpaceDE w:val="0"/>
        <w:autoSpaceDN w:val="0"/>
        <w:adjustRightInd w:val="0"/>
        <w:spacing w:line="360" w:lineRule="auto"/>
        <w:rPr>
          <w:rFonts w:cs="Arial"/>
          <w:bCs/>
          <w:color w:val="auto"/>
          <w:sz w:val="24"/>
        </w:rPr>
      </w:pPr>
    </w:p>
    <w:p w14:paraId="3398DC5D" w14:textId="77777777" w:rsidR="00FA25A1" w:rsidRDefault="00FA25A1" w:rsidP="00294DAF">
      <w:pPr>
        <w:autoSpaceDE w:val="0"/>
        <w:autoSpaceDN w:val="0"/>
        <w:adjustRightInd w:val="0"/>
        <w:spacing w:line="360" w:lineRule="auto"/>
        <w:rPr>
          <w:rFonts w:cs="Arial"/>
          <w:bCs/>
          <w:color w:val="auto"/>
          <w:sz w:val="24"/>
        </w:rPr>
      </w:pPr>
    </w:p>
    <w:p w14:paraId="70517F58" w14:textId="77777777" w:rsidR="00FA25A1" w:rsidRDefault="00FA25A1" w:rsidP="00294DAF">
      <w:pPr>
        <w:autoSpaceDE w:val="0"/>
        <w:autoSpaceDN w:val="0"/>
        <w:adjustRightInd w:val="0"/>
        <w:spacing w:line="360" w:lineRule="auto"/>
        <w:rPr>
          <w:rFonts w:cs="Arial"/>
          <w:bCs/>
          <w:color w:val="auto"/>
          <w:sz w:val="24"/>
        </w:rPr>
      </w:pPr>
    </w:p>
    <w:p w14:paraId="71685CE3" w14:textId="77777777" w:rsidR="00FA25A1" w:rsidRDefault="00FA25A1" w:rsidP="00294DAF">
      <w:pPr>
        <w:autoSpaceDE w:val="0"/>
        <w:autoSpaceDN w:val="0"/>
        <w:adjustRightInd w:val="0"/>
        <w:spacing w:line="360" w:lineRule="auto"/>
        <w:rPr>
          <w:rFonts w:cs="Arial"/>
          <w:bCs/>
          <w:color w:val="auto"/>
          <w:sz w:val="24"/>
        </w:rPr>
      </w:pPr>
    </w:p>
    <w:p w14:paraId="2C793DD5" w14:textId="77777777" w:rsidR="00FA25A1" w:rsidRDefault="00FA25A1" w:rsidP="00294DAF">
      <w:pPr>
        <w:autoSpaceDE w:val="0"/>
        <w:autoSpaceDN w:val="0"/>
        <w:adjustRightInd w:val="0"/>
        <w:spacing w:line="360" w:lineRule="auto"/>
        <w:rPr>
          <w:rFonts w:cs="Arial"/>
          <w:bCs/>
          <w:color w:val="auto"/>
          <w:sz w:val="24"/>
        </w:rPr>
      </w:pPr>
    </w:p>
    <w:p w14:paraId="0B783E11" w14:textId="77777777" w:rsidR="00FA25A1" w:rsidRPr="00C74CD6" w:rsidRDefault="00FA25A1" w:rsidP="00294DAF">
      <w:pPr>
        <w:autoSpaceDE w:val="0"/>
        <w:autoSpaceDN w:val="0"/>
        <w:adjustRightInd w:val="0"/>
        <w:spacing w:line="360" w:lineRule="auto"/>
        <w:rPr>
          <w:rFonts w:cs="Arial"/>
          <w:color w:val="auto"/>
          <w:sz w:val="24"/>
        </w:rPr>
      </w:pPr>
    </w:p>
    <w:p w14:paraId="10BE0C45" w14:textId="37A2FD36" w:rsidR="00294DAF" w:rsidRPr="00C74CD6" w:rsidRDefault="00294DAF" w:rsidP="00294DAF">
      <w:pPr>
        <w:spacing w:line="360" w:lineRule="auto"/>
        <w:rPr>
          <w:rFonts w:cs="Arial"/>
          <w:color w:val="auto"/>
          <w:sz w:val="24"/>
        </w:rPr>
      </w:pPr>
      <w:proofErr w:type="gramStart"/>
      <w:r>
        <w:rPr>
          <w:rFonts w:cs="Arial"/>
          <w:color w:val="auto"/>
          <w:sz w:val="24"/>
        </w:rPr>
        <w:lastRenderedPageBreak/>
        <w:t>F</w:t>
      </w:r>
      <w:r w:rsidRPr="00C74CD6">
        <w:rPr>
          <w:rFonts w:cs="Arial"/>
          <w:color w:val="auto"/>
          <w:sz w:val="24"/>
        </w:rPr>
        <w:t>oto</w:t>
      </w:r>
      <w:proofErr w:type="gramEnd"/>
      <w:r w:rsidRPr="00C74CD6">
        <w:rPr>
          <w:rFonts w:cs="Arial"/>
          <w:color w:val="auto"/>
          <w:sz w:val="24"/>
        </w:rPr>
        <w:t xml:space="preserve"> 2: </w:t>
      </w:r>
    </w:p>
    <w:p w14:paraId="65E9790C" w14:textId="77777777" w:rsidR="00294DAF" w:rsidRPr="00C74CD6" w:rsidRDefault="00294DAF" w:rsidP="00294DAF">
      <w:pPr>
        <w:spacing w:line="360" w:lineRule="auto"/>
        <w:rPr>
          <w:rFonts w:cs="Arial"/>
          <w:color w:val="auto"/>
          <w:sz w:val="24"/>
        </w:rPr>
      </w:pPr>
    </w:p>
    <w:p w14:paraId="48D5B439" w14:textId="77777777" w:rsidR="00294DAF" w:rsidRPr="00C74CD6" w:rsidRDefault="00294DAF" w:rsidP="00294DAF">
      <w:pPr>
        <w:spacing w:line="360" w:lineRule="auto"/>
        <w:rPr>
          <w:rFonts w:cs="Arial"/>
          <w:color w:val="auto"/>
          <w:sz w:val="24"/>
        </w:rPr>
      </w:pPr>
      <w:r w:rsidRPr="00C74CD6">
        <w:rPr>
          <w:noProof/>
        </w:rPr>
        <w:drawing>
          <wp:inline distT="0" distB="0" distL="0" distR="0" wp14:anchorId="18AB7D52" wp14:editId="05F36119">
            <wp:extent cx="2990850" cy="2243211"/>
            <wp:effectExtent l="0" t="0" r="0" b="5080"/>
            <wp:docPr id="1987308539" name="Picture 1" descr="A machine in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08539" name="Picture 1" descr="A machine in a factory&#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8775" cy="2249155"/>
                    </a:xfrm>
                    <a:prstGeom prst="rect">
                      <a:avLst/>
                    </a:prstGeom>
                    <a:noFill/>
                    <a:ln>
                      <a:noFill/>
                    </a:ln>
                  </pic:spPr>
                </pic:pic>
              </a:graphicData>
            </a:graphic>
          </wp:inline>
        </w:drawing>
      </w:r>
    </w:p>
    <w:p w14:paraId="496FDA01" w14:textId="77777777" w:rsidR="00294DAF" w:rsidRPr="00C74CD6" w:rsidRDefault="00294DAF" w:rsidP="00294DAF">
      <w:pPr>
        <w:spacing w:line="360" w:lineRule="auto"/>
        <w:rPr>
          <w:rFonts w:cs="Arial"/>
          <w:color w:val="auto"/>
          <w:sz w:val="24"/>
        </w:rPr>
      </w:pPr>
    </w:p>
    <w:p w14:paraId="75E28593" w14:textId="798076A0" w:rsidR="00294DAF" w:rsidRPr="00C74CD6" w:rsidRDefault="00FA25A1" w:rsidP="00294DAF">
      <w:pPr>
        <w:spacing w:line="360" w:lineRule="auto"/>
        <w:rPr>
          <w:rFonts w:cs="Arial"/>
          <w:color w:val="auto"/>
          <w:sz w:val="24"/>
        </w:rPr>
      </w:pPr>
      <w:r w:rsidRPr="00FA25A1">
        <w:rPr>
          <w:rFonts w:cs="Arial"/>
          <w:bCs/>
          <w:color w:val="auto"/>
          <w:sz w:val="24"/>
          <w:lang w:val="de-DE"/>
        </w:rPr>
        <w:t xml:space="preserve">Foto 2, Bildunterschrift: Für GEA ist dies bereits das dritte hochkarätige EU-Projekt nach der Entwicklung einer Wärmepumpe mit dem natürlichen Kältemittel Ammoniak (2017) und der Entwicklung und Inbetriebnahme einer Hochtemperatur-Wärmepumpe für die Südzucker-Tochter </w:t>
      </w:r>
      <w:proofErr w:type="spellStart"/>
      <w:r w:rsidRPr="00FA25A1">
        <w:rPr>
          <w:rFonts w:cs="Arial"/>
          <w:bCs/>
          <w:color w:val="auto"/>
          <w:sz w:val="24"/>
          <w:lang w:val="de-DE"/>
        </w:rPr>
        <w:t>Tiense</w:t>
      </w:r>
      <w:proofErr w:type="spellEnd"/>
      <w:r w:rsidRPr="00FA25A1">
        <w:rPr>
          <w:rFonts w:cs="Arial"/>
          <w:bCs/>
          <w:color w:val="auto"/>
          <w:sz w:val="24"/>
          <w:lang w:val="de-DE"/>
        </w:rPr>
        <w:t xml:space="preserve"> </w:t>
      </w:r>
      <w:proofErr w:type="spellStart"/>
      <w:r w:rsidRPr="00FA25A1">
        <w:rPr>
          <w:rFonts w:cs="Arial"/>
          <w:bCs/>
          <w:color w:val="auto"/>
          <w:sz w:val="24"/>
          <w:lang w:val="de-DE"/>
        </w:rPr>
        <w:t>Suiker</w:t>
      </w:r>
      <w:proofErr w:type="spellEnd"/>
      <w:r w:rsidRPr="00FA25A1">
        <w:rPr>
          <w:rFonts w:cs="Arial"/>
          <w:bCs/>
          <w:color w:val="auto"/>
          <w:sz w:val="24"/>
          <w:lang w:val="de-DE"/>
        </w:rPr>
        <w:t xml:space="preserve"> im Jahr 2025 (EU-Spirit-Projekt, Foto) zur wirtschaftlichen Nutzung industrieller Abwärme. </w:t>
      </w:r>
      <w:r w:rsidRPr="00FA25A1">
        <w:rPr>
          <w:rFonts w:cs="Arial"/>
          <w:bCs/>
          <w:color w:val="auto"/>
          <w:sz w:val="24"/>
        </w:rPr>
        <w:t>(Foto: GEA)</w:t>
      </w:r>
    </w:p>
    <w:p w14:paraId="0E2B61F9" w14:textId="77777777" w:rsidR="00294DAF" w:rsidRPr="00C74CD6" w:rsidRDefault="00294DAF" w:rsidP="00294DAF">
      <w:pPr>
        <w:spacing w:line="360" w:lineRule="auto"/>
        <w:rPr>
          <w:rFonts w:cs="Arial"/>
          <w:color w:val="auto"/>
          <w:sz w:val="24"/>
        </w:rPr>
      </w:pPr>
    </w:p>
    <w:p w14:paraId="315A53D1" w14:textId="77777777" w:rsidR="00294DAF" w:rsidRPr="00C74CD6" w:rsidRDefault="00294DAF" w:rsidP="00294DAF">
      <w:pPr>
        <w:spacing w:line="360" w:lineRule="auto"/>
        <w:rPr>
          <w:rFonts w:cs="Arial"/>
          <w:color w:val="auto"/>
          <w:sz w:val="24"/>
        </w:rPr>
      </w:pPr>
    </w:p>
    <w:p w14:paraId="714E41E7" w14:textId="77777777" w:rsidR="00294DAF" w:rsidRPr="00C74CD6" w:rsidRDefault="00294DAF" w:rsidP="00294DAF">
      <w:pPr>
        <w:spacing w:line="360" w:lineRule="auto"/>
        <w:rPr>
          <w:rFonts w:cs="Arial"/>
          <w:color w:val="auto"/>
          <w:sz w:val="24"/>
        </w:rPr>
      </w:pPr>
    </w:p>
    <w:p w14:paraId="624337F9" w14:textId="77777777" w:rsidR="00294DAF" w:rsidRPr="00C74CD6" w:rsidRDefault="00294DAF" w:rsidP="00294DAF">
      <w:pPr>
        <w:spacing w:line="360" w:lineRule="auto"/>
        <w:rPr>
          <w:rFonts w:cs="Arial"/>
          <w:color w:val="auto"/>
          <w:sz w:val="24"/>
        </w:rPr>
      </w:pPr>
    </w:p>
    <w:p w14:paraId="47C72B71" w14:textId="77777777" w:rsidR="00294DAF" w:rsidRPr="00C74CD6" w:rsidRDefault="00294DAF" w:rsidP="00294DAF">
      <w:pPr>
        <w:spacing w:line="360" w:lineRule="auto"/>
        <w:rPr>
          <w:rFonts w:cs="Arial"/>
          <w:color w:val="auto"/>
          <w:sz w:val="24"/>
        </w:rPr>
      </w:pPr>
    </w:p>
    <w:p w14:paraId="3EDA5BAD" w14:textId="77777777" w:rsidR="00294DAF" w:rsidRPr="00C74CD6" w:rsidRDefault="00294DAF" w:rsidP="00294DAF">
      <w:pPr>
        <w:spacing w:line="360" w:lineRule="auto"/>
        <w:rPr>
          <w:rFonts w:cs="Arial"/>
          <w:color w:val="auto"/>
          <w:sz w:val="24"/>
        </w:rPr>
      </w:pPr>
    </w:p>
    <w:p w14:paraId="59FBDC94" w14:textId="77777777" w:rsidR="00294DAF" w:rsidRPr="00C74CD6" w:rsidRDefault="00294DAF" w:rsidP="00294DAF">
      <w:pPr>
        <w:spacing w:line="360" w:lineRule="auto"/>
        <w:rPr>
          <w:rFonts w:cs="Arial"/>
          <w:color w:val="auto"/>
          <w:sz w:val="24"/>
        </w:rPr>
      </w:pPr>
    </w:p>
    <w:p w14:paraId="2E4A06B6" w14:textId="77777777" w:rsidR="00294DAF" w:rsidRPr="00C74CD6" w:rsidRDefault="00294DAF" w:rsidP="00294DAF">
      <w:pPr>
        <w:spacing w:line="360" w:lineRule="auto"/>
        <w:rPr>
          <w:rFonts w:cs="Arial"/>
          <w:color w:val="auto"/>
          <w:sz w:val="24"/>
        </w:rPr>
      </w:pPr>
    </w:p>
    <w:p w14:paraId="68F05200" w14:textId="77777777" w:rsidR="00294DAF" w:rsidRPr="00C74CD6" w:rsidRDefault="00294DAF" w:rsidP="00294DAF">
      <w:pPr>
        <w:spacing w:line="360" w:lineRule="auto"/>
        <w:rPr>
          <w:rFonts w:cs="Arial"/>
          <w:color w:val="auto"/>
          <w:sz w:val="24"/>
        </w:rPr>
      </w:pPr>
    </w:p>
    <w:p w14:paraId="6686BAB1" w14:textId="77777777" w:rsidR="00294DAF" w:rsidRPr="00C74CD6" w:rsidRDefault="00294DAF" w:rsidP="00294DAF">
      <w:pPr>
        <w:spacing w:line="360" w:lineRule="auto"/>
        <w:rPr>
          <w:rFonts w:cs="Arial"/>
          <w:color w:val="auto"/>
          <w:sz w:val="24"/>
        </w:rPr>
      </w:pPr>
    </w:p>
    <w:p w14:paraId="59B4F955" w14:textId="77777777" w:rsidR="00294DAF" w:rsidRPr="00C74CD6" w:rsidRDefault="00294DAF" w:rsidP="00294DAF">
      <w:pPr>
        <w:spacing w:line="360" w:lineRule="auto"/>
        <w:rPr>
          <w:rFonts w:cs="Arial"/>
          <w:color w:val="auto"/>
          <w:sz w:val="24"/>
        </w:rPr>
      </w:pPr>
    </w:p>
    <w:p w14:paraId="0ECE1457" w14:textId="77777777" w:rsidR="00294DAF" w:rsidRPr="00C74CD6" w:rsidRDefault="00294DAF" w:rsidP="00294DAF">
      <w:pPr>
        <w:spacing w:line="360" w:lineRule="auto"/>
        <w:rPr>
          <w:rFonts w:cs="Arial"/>
          <w:color w:val="auto"/>
          <w:sz w:val="24"/>
        </w:rPr>
      </w:pPr>
    </w:p>
    <w:p w14:paraId="12EEF4A5" w14:textId="77777777" w:rsidR="00294DAF" w:rsidRDefault="00294DAF" w:rsidP="00294DAF">
      <w:pPr>
        <w:spacing w:line="360" w:lineRule="auto"/>
        <w:rPr>
          <w:rFonts w:cs="Arial"/>
          <w:color w:val="auto"/>
          <w:sz w:val="24"/>
        </w:rPr>
      </w:pPr>
    </w:p>
    <w:p w14:paraId="3C231A50" w14:textId="77777777" w:rsidR="00FA25A1" w:rsidRPr="00C74CD6" w:rsidRDefault="00FA25A1" w:rsidP="00294DAF">
      <w:pPr>
        <w:spacing w:line="360" w:lineRule="auto"/>
        <w:rPr>
          <w:rFonts w:cs="Arial"/>
          <w:color w:val="auto"/>
          <w:sz w:val="24"/>
        </w:rPr>
      </w:pPr>
    </w:p>
    <w:p w14:paraId="742C29C4" w14:textId="77777777" w:rsidR="00294DAF" w:rsidRPr="00C74CD6" w:rsidRDefault="00294DAF" w:rsidP="00294DAF">
      <w:pPr>
        <w:spacing w:line="360" w:lineRule="auto"/>
        <w:rPr>
          <w:rFonts w:cs="Arial"/>
          <w:color w:val="auto"/>
          <w:sz w:val="24"/>
        </w:rPr>
      </w:pPr>
    </w:p>
    <w:p w14:paraId="5D4B3D83" w14:textId="508D8917" w:rsidR="00294DAF" w:rsidRPr="00C74CD6" w:rsidRDefault="00294DAF" w:rsidP="00294DAF">
      <w:pPr>
        <w:spacing w:line="360" w:lineRule="auto"/>
        <w:rPr>
          <w:rFonts w:cs="Arial"/>
          <w:color w:val="auto"/>
          <w:sz w:val="24"/>
        </w:rPr>
      </w:pPr>
      <w:proofErr w:type="spellStart"/>
      <w:r>
        <w:rPr>
          <w:rFonts w:cs="Arial"/>
          <w:color w:val="auto"/>
          <w:sz w:val="24"/>
        </w:rPr>
        <w:lastRenderedPageBreak/>
        <w:t>Gra</w:t>
      </w:r>
      <w:r w:rsidR="00FA25A1">
        <w:rPr>
          <w:rFonts w:cs="Arial"/>
          <w:color w:val="auto"/>
          <w:sz w:val="24"/>
        </w:rPr>
        <w:t>fik</w:t>
      </w:r>
      <w:proofErr w:type="spellEnd"/>
      <w:r w:rsidR="00FA25A1">
        <w:rPr>
          <w:rFonts w:cs="Arial"/>
          <w:color w:val="auto"/>
          <w:sz w:val="24"/>
        </w:rPr>
        <w:t xml:space="preserve">: </w:t>
      </w:r>
    </w:p>
    <w:p w14:paraId="2A83A76D" w14:textId="77777777" w:rsidR="00294DAF" w:rsidRPr="00C74CD6" w:rsidRDefault="00294DAF" w:rsidP="00294DAF">
      <w:pPr>
        <w:spacing w:line="360" w:lineRule="auto"/>
        <w:rPr>
          <w:rFonts w:cs="Arial"/>
          <w:color w:val="auto"/>
          <w:sz w:val="24"/>
        </w:rPr>
      </w:pPr>
    </w:p>
    <w:p w14:paraId="17BADC76" w14:textId="77777777" w:rsidR="00294DAF" w:rsidRPr="00C74CD6" w:rsidRDefault="00294DAF" w:rsidP="00294DAF">
      <w:pPr>
        <w:autoSpaceDE w:val="0"/>
        <w:autoSpaceDN w:val="0"/>
        <w:adjustRightInd w:val="0"/>
        <w:spacing w:line="360" w:lineRule="auto"/>
        <w:rPr>
          <w:rFonts w:cs="Arial"/>
          <w:bCs/>
          <w:color w:val="auto"/>
          <w:sz w:val="24"/>
        </w:rPr>
      </w:pPr>
      <w:r w:rsidRPr="00C74CD6">
        <w:rPr>
          <w:noProof/>
        </w:rPr>
        <w:drawing>
          <wp:inline distT="0" distB="0" distL="0" distR="0" wp14:anchorId="64E0B94C" wp14:editId="272E7812">
            <wp:extent cx="6480175" cy="3644900"/>
            <wp:effectExtent l="0" t="0" r="0" b="0"/>
            <wp:docPr id="1146900219" name="Picture 1" descr="A blue line with white objects and purple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00219" name="Picture 1" descr="A blue line with white objects and purple light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3644900"/>
                    </a:xfrm>
                    <a:prstGeom prst="rect">
                      <a:avLst/>
                    </a:prstGeom>
                    <a:noFill/>
                    <a:ln>
                      <a:noFill/>
                    </a:ln>
                  </pic:spPr>
                </pic:pic>
              </a:graphicData>
            </a:graphic>
          </wp:inline>
        </w:drawing>
      </w:r>
    </w:p>
    <w:p w14:paraId="76A868DD" w14:textId="77777777" w:rsidR="00294DAF" w:rsidRPr="00C74CD6" w:rsidRDefault="00294DAF" w:rsidP="00294DAF">
      <w:pPr>
        <w:spacing w:line="360" w:lineRule="auto"/>
        <w:rPr>
          <w:rFonts w:cs="Arial"/>
          <w:color w:val="auto"/>
          <w:sz w:val="24"/>
        </w:rPr>
      </w:pPr>
    </w:p>
    <w:p w14:paraId="5A0028BB" w14:textId="5EDBBD83" w:rsidR="007C59FB" w:rsidRDefault="00FA25A1" w:rsidP="002F6B2C">
      <w:pPr>
        <w:spacing w:line="360" w:lineRule="auto"/>
        <w:rPr>
          <w:rFonts w:cs="Arial"/>
          <w:bCs/>
          <w:color w:val="auto"/>
          <w:sz w:val="24"/>
        </w:rPr>
      </w:pPr>
      <w:r w:rsidRPr="00FA25A1">
        <w:rPr>
          <w:rFonts w:cs="Arial"/>
          <w:bCs/>
          <w:color w:val="auto"/>
          <w:sz w:val="24"/>
          <w:lang w:val="de-DE"/>
        </w:rPr>
        <w:t xml:space="preserve">Grafik: Bildunterschrift: Wärmepumpe: ein wichtiger Faktor in den ganzheitlichen technischen Lösungen von GEA NEXUS, die die Dekarbonisierung in der Lebensmittel- und Getränkeherstellung vorantreiben. </w:t>
      </w:r>
      <w:r w:rsidRPr="00FA25A1">
        <w:rPr>
          <w:rFonts w:cs="Arial"/>
          <w:bCs/>
          <w:color w:val="auto"/>
          <w:sz w:val="24"/>
        </w:rPr>
        <w:t>(</w:t>
      </w:r>
      <w:proofErr w:type="spellStart"/>
      <w:r w:rsidRPr="00FA25A1">
        <w:rPr>
          <w:rFonts w:cs="Arial"/>
          <w:bCs/>
          <w:color w:val="auto"/>
          <w:sz w:val="24"/>
        </w:rPr>
        <w:t>Grafik</w:t>
      </w:r>
      <w:proofErr w:type="spellEnd"/>
      <w:r w:rsidRPr="00FA25A1">
        <w:rPr>
          <w:rFonts w:cs="Arial"/>
          <w:bCs/>
          <w:color w:val="auto"/>
          <w:sz w:val="24"/>
        </w:rPr>
        <w:t>: GEA)</w:t>
      </w:r>
    </w:p>
    <w:p w14:paraId="04F3AB52" w14:textId="77777777" w:rsidR="00FA25A1" w:rsidRDefault="00FA25A1" w:rsidP="002F6B2C">
      <w:pPr>
        <w:spacing w:line="360" w:lineRule="auto"/>
        <w:rPr>
          <w:rFonts w:cs="Arial"/>
          <w:bCs/>
          <w:color w:val="auto"/>
          <w:sz w:val="24"/>
        </w:rPr>
      </w:pPr>
    </w:p>
    <w:p w14:paraId="058B76EA" w14:textId="77777777" w:rsidR="00FA25A1" w:rsidRPr="00294DAF" w:rsidRDefault="00FA25A1" w:rsidP="002F6B2C">
      <w:pPr>
        <w:spacing w:line="360" w:lineRule="auto"/>
        <w:rPr>
          <w:rFonts w:cs="Arial"/>
          <w:bCs/>
          <w:color w:val="auto"/>
          <w:sz w:val="24"/>
        </w:rPr>
      </w:pPr>
    </w:p>
    <w:p w14:paraId="20CDCD15" w14:textId="77777777" w:rsidR="002F6B2C" w:rsidRPr="00294DAF" w:rsidRDefault="002F6B2C" w:rsidP="002F6B2C">
      <w:pPr>
        <w:pBdr>
          <w:top w:val="single" w:sz="4" w:space="1" w:color="0303B8" w:themeColor="text1"/>
        </w:pBdr>
        <w:rPr>
          <w:rStyle w:val="Untertitel1Subline"/>
        </w:rPr>
      </w:pPr>
    </w:p>
    <w:p w14:paraId="12415F72" w14:textId="77777777" w:rsidR="002F6B2C" w:rsidRPr="007001EA" w:rsidRDefault="002F6B2C" w:rsidP="002F6B2C">
      <w:pPr>
        <w:pBdr>
          <w:top w:val="single" w:sz="4" w:space="1" w:color="0303B8" w:themeColor="text1"/>
        </w:pBdr>
        <w:rPr>
          <w:rStyle w:val="Untertitel1Subline"/>
          <w:lang w:val="de-DE"/>
        </w:rPr>
      </w:pPr>
      <w:r w:rsidRPr="007001EA">
        <w:rPr>
          <w:rStyle w:val="Untertitel1Subline"/>
          <w:lang w:val="de-DE"/>
        </w:rPr>
        <w:t xml:space="preserve">HINWEISE AN DIE REDAKTION </w:t>
      </w:r>
    </w:p>
    <w:p w14:paraId="70F75075" w14:textId="77777777" w:rsidR="002F6B2C" w:rsidRPr="007001EA" w:rsidRDefault="002F6B2C" w:rsidP="002F6B2C">
      <w:pPr>
        <w:autoSpaceDE w:val="0"/>
        <w:autoSpaceDN w:val="0"/>
        <w:ind w:right="-1"/>
        <w:rPr>
          <w:lang w:val="de-DE"/>
        </w:rPr>
      </w:pPr>
    </w:p>
    <w:p w14:paraId="5AD6939C" w14:textId="77777777" w:rsidR="002F6B2C" w:rsidRDefault="002F6B2C" w:rsidP="002F6B2C">
      <w:pPr>
        <w:pStyle w:val="Bullets"/>
        <w:numPr>
          <w:ilvl w:val="0"/>
          <w:numId w:val="11"/>
        </w:numPr>
        <w:spacing w:line="276" w:lineRule="auto"/>
      </w:pPr>
      <w:proofErr w:type="spellStart"/>
      <w:r>
        <w:t>Weitere</w:t>
      </w:r>
      <w:proofErr w:type="spellEnd"/>
      <w:r>
        <w:t> </w:t>
      </w:r>
      <w:proofErr w:type="spellStart"/>
      <w:r>
        <w:fldChar w:fldCharType="begin"/>
      </w:r>
      <w:r>
        <w:instrText>HYPERLINK "https://www.gea.com/de/company/about-us/index.jsp"</w:instrText>
      </w:r>
      <w:r>
        <w:fldChar w:fldCharType="separate"/>
      </w:r>
      <w:r w:rsidRPr="00EC0694">
        <w:rPr>
          <w:rStyle w:val="Hyperlink"/>
          <w:bCs w:val="0"/>
        </w:rPr>
        <w:t>Informationen</w:t>
      </w:r>
      <w:proofErr w:type="spellEnd"/>
      <w:r w:rsidRPr="00EC0694">
        <w:rPr>
          <w:rStyle w:val="Hyperlink"/>
        </w:rPr>
        <w:t> </w:t>
      </w:r>
      <w:proofErr w:type="spellStart"/>
      <w:r>
        <w:fldChar w:fldCharType="end"/>
      </w:r>
      <w:r>
        <w:t>zu</w:t>
      </w:r>
      <w:proofErr w:type="spellEnd"/>
      <w:r>
        <w:t xml:space="preserve"> GEA</w:t>
      </w:r>
    </w:p>
    <w:p w14:paraId="74E9B24B" w14:textId="77777777" w:rsidR="002F6B2C" w:rsidRDefault="002F6B2C" w:rsidP="002F6B2C">
      <w:pPr>
        <w:pStyle w:val="Bullets"/>
        <w:numPr>
          <w:ilvl w:val="0"/>
          <w:numId w:val="11"/>
        </w:numPr>
        <w:spacing w:line="276" w:lineRule="auto"/>
      </w:pPr>
      <w:r>
        <w:t xml:space="preserve">Zur GEA </w:t>
      </w:r>
      <w:hyperlink r:id="rId16" w:history="1">
        <w:proofErr w:type="spellStart"/>
        <w:r w:rsidRPr="00EC0694">
          <w:rPr>
            <w:rStyle w:val="Hyperlink"/>
            <w:bCs w:val="0"/>
          </w:rPr>
          <w:t>Presseseite</w:t>
        </w:r>
        <w:proofErr w:type="spellEnd"/>
      </w:hyperlink>
    </w:p>
    <w:p w14:paraId="4469D34B" w14:textId="77777777" w:rsidR="002F6B2C" w:rsidRPr="005E1EF6" w:rsidRDefault="002F6B2C" w:rsidP="002F6B2C">
      <w:pPr>
        <w:pStyle w:val="Bullets"/>
        <w:numPr>
          <w:ilvl w:val="0"/>
          <w:numId w:val="11"/>
        </w:numPr>
        <w:spacing w:line="276" w:lineRule="auto"/>
        <w:rPr>
          <w:rStyle w:val="Hyperlink"/>
          <w:b w:val="0"/>
          <w:color w:val="000000" w:themeColor="accent1"/>
        </w:rPr>
      </w:pPr>
      <w:r>
        <w:t>Zur GEA </w:t>
      </w:r>
      <w:proofErr w:type="spellStart"/>
      <w:r>
        <w:fldChar w:fldCharType="begin"/>
      </w:r>
      <w:r>
        <w:instrText>HYPERLINK "https://www.gea.com/de/company/media/media-center/index.jsp"</w:instrText>
      </w:r>
      <w:r>
        <w:fldChar w:fldCharType="separate"/>
      </w:r>
      <w:r>
        <w:rPr>
          <w:rStyle w:val="Hyperlink"/>
          <w:bCs w:val="0"/>
        </w:rPr>
        <w:t>Mediathek</w:t>
      </w:r>
      <w:proofErr w:type="spellEnd"/>
      <w:r>
        <w:fldChar w:fldCharType="end"/>
      </w:r>
    </w:p>
    <w:p w14:paraId="2ADBBB64" w14:textId="77777777" w:rsidR="002F6B2C" w:rsidRPr="0004663E" w:rsidRDefault="002F6B2C" w:rsidP="002F6B2C">
      <w:pPr>
        <w:pStyle w:val="Bullets"/>
        <w:numPr>
          <w:ilvl w:val="0"/>
          <w:numId w:val="11"/>
        </w:numPr>
        <w:spacing w:line="276" w:lineRule="auto"/>
        <w:rPr>
          <w:lang w:val="de-DE"/>
        </w:rPr>
      </w:pPr>
      <w:r w:rsidRPr="0004663E">
        <w:rPr>
          <w:lang w:val="de-DE"/>
        </w:rPr>
        <w:t xml:space="preserve">Hintergrundinformationen zu aktuellen Themen finden Sie unter </w:t>
      </w:r>
      <w:r>
        <w:fldChar w:fldCharType="begin"/>
      </w:r>
      <w:r w:rsidRPr="006D2339">
        <w:rPr>
          <w:lang w:val="de-DE"/>
        </w:rPr>
        <w:instrText>HYPERLINK "https://www.gea.com/de/company/media/features/index.jsp"</w:instrText>
      </w:r>
      <w:r>
        <w:fldChar w:fldCharType="separate"/>
      </w:r>
      <w:r w:rsidRPr="0004663E">
        <w:rPr>
          <w:rStyle w:val="Hyperlink"/>
          <w:bCs w:val="0"/>
          <w:lang w:val="de-DE"/>
        </w:rPr>
        <w:t>Features</w:t>
      </w:r>
      <w:r>
        <w:fldChar w:fldCharType="end"/>
      </w:r>
    </w:p>
    <w:p w14:paraId="4AB0A852" w14:textId="77777777" w:rsidR="002F6B2C" w:rsidRDefault="002F6B2C" w:rsidP="002F6B2C">
      <w:pPr>
        <w:pStyle w:val="Bullets"/>
        <w:numPr>
          <w:ilvl w:val="0"/>
          <w:numId w:val="11"/>
        </w:numPr>
      </w:pPr>
      <w:r>
        <w:t xml:space="preserve">Folgen Sie GEA auf </w:t>
      </w:r>
      <w:r>
        <w:rPr>
          <w:noProof/>
          <w:lang w:eastAsia="de-DE"/>
        </w:rPr>
        <w:drawing>
          <wp:inline distT="0" distB="0" distL="0" distR="0" wp14:anchorId="04F5AEBE" wp14:editId="603D72FB">
            <wp:extent cx="152400" cy="133350"/>
            <wp:effectExtent l="0" t="0" r="0" b="0"/>
            <wp:docPr id="475568766" name="Grafik 475568766" descr="Ein Bild, das Logo, Symbol, Screenshot, Schrift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Logo, Symbol, Screenshot, Schrift enthält.&#10;&#10;Automatisch generierte Beschreibu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noProof/>
        </w:rPr>
        <w:drawing>
          <wp:inline distT="0" distB="0" distL="0" distR="0" wp14:anchorId="3070FDB9" wp14:editId="79C26351">
            <wp:extent cx="180975" cy="133350"/>
            <wp:effectExtent l="0" t="0" r="9525" b="0"/>
            <wp:docPr id="1702316766" name="Grafik 170231676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76362615" w14:textId="77777777" w:rsidR="002F6B2C" w:rsidRDefault="002F6B2C" w:rsidP="002F6B2C">
      <w:pPr>
        <w:pBdr>
          <w:bottom w:val="single" w:sz="4" w:space="1" w:color="0303B8" w:themeColor="text1"/>
        </w:pBdr>
        <w:spacing w:line="240" w:lineRule="auto"/>
        <w:rPr>
          <w:rStyle w:val="Untertitel1Subline"/>
        </w:rPr>
      </w:pPr>
    </w:p>
    <w:p w14:paraId="165FDABC" w14:textId="77777777" w:rsidR="002F6B2C" w:rsidRDefault="002F6B2C" w:rsidP="002F6B2C">
      <w:pPr>
        <w:pStyle w:val="BoilerplateBold"/>
      </w:pPr>
    </w:p>
    <w:p w14:paraId="0462EA61" w14:textId="77777777" w:rsidR="002F6B2C" w:rsidRDefault="002F6B2C" w:rsidP="0004663E">
      <w:pPr>
        <w:pStyle w:val="BoilerplateBold"/>
        <w:rPr>
          <w:rStyle w:val="Untertitel1Subline"/>
          <w:b/>
          <w:sz w:val="18"/>
          <w:lang w:val="de-DE"/>
        </w:rPr>
      </w:pPr>
    </w:p>
    <w:p w14:paraId="022F129B" w14:textId="77777777" w:rsidR="00294DAF" w:rsidRDefault="00294DAF" w:rsidP="0004663E">
      <w:pPr>
        <w:pStyle w:val="BoilerplateBold"/>
        <w:rPr>
          <w:rStyle w:val="Untertitel1Subline"/>
          <w:b/>
          <w:sz w:val="18"/>
          <w:lang w:val="de-DE"/>
        </w:rPr>
      </w:pPr>
    </w:p>
    <w:p w14:paraId="303AFBFD" w14:textId="77777777" w:rsidR="00294DAF" w:rsidRDefault="00294DAF" w:rsidP="0004663E">
      <w:pPr>
        <w:pStyle w:val="BoilerplateBold"/>
        <w:rPr>
          <w:rStyle w:val="Untertitel1Subline"/>
          <w:b/>
          <w:sz w:val="18"/>
          <w:lang w:val="de-DE"/>
        </w:rPr>
      </w:pPr>
    </w:p>
    <w:p w14:paraId="34DF9946" w14:textId="77777777" w:rsidR="00294DAF" w:rsidRDefault="00294DAF" w:rsidP="0004663E">
      <w:pPr>
        <w:pStyle w:val="BoilerplateBold"/>
        <w:rPr>
          <w:rStyle w:val="Untertitel1Subline"/>
          <w:b/>
          <w:sz w:val="18"/>
          <w:lang w:val="de-DE"/>
        </w:rPr>
      </w:pPr>
    </w:p>
    <w:p w14:paraId="2308D099" w14:textId="3732138E" w:rsidR="0004663E" w:rsidRPr="0004663E" w:rsidRDefault="0004663E" w:rsidP="0004663E">
      <w:pPr>
        <w:pStyle w:val="BoilerplateBold"/>
        <w:rPr>
          <w:rStyle w:val="Untertitel1Subline"/>
          <w:b/>
          <w:sz w:val="18"/>
          <w:lang w:val="de-DE"/>
        </w:rPr>
      </w:pPr>
      <w:r w:rsidRPr="0004663E">
        <w:rPr>
          <w:rStyle w:val="Untertitel1Subline"/>
          <w:b/>
          <w:sz w:val="18"/>
          <w:lang w:val="de-DE"/>
        </w:rPr>
        <w:lastRenderedPageBreak/>
        <w:t>Über GEA</w:t>
      </w:r>
    </w:p>
    <w:p w14:paraId="24374B36" w14:textId="77777777" w:rsidR="0004663E" w:rsidRPr="0004663E" w:rsidRDefault="0004663E" w:rsidP="0004663E">
      <w:pPr>
        <w:rPr>
          <w:color w:val="808080" w:themeColor="background1" w:themeShade="80"/>
          <w:sz w:val="18"/>
          <w:szCs w:val="18"/>
          <w:lang w:val="de-DE"/>
        </w:rPr>
      </w:pPr>
      <w:r w:rsidRPr="0004663E">
        <w:rPr>
          <w:color w:val="808080" w:themeColor="background1" w:themeShade="80"/>
          <w:sz w:val="18"/>
          <w:szCs w:val="18"/>
          <w:lang w:val="de-DE"/>
        </w:rPr>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Mit mehr als 18.000 Beschäftigten erwirtschaftete der Konzern im Geschäftsjahr 2024 in über 150 Ländern einen Umsatz von rund 5,4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w:t>
      </w:r>
      <w:proofErr w:type="spellStart"/>
      <w:r w:rsidRPr="0004663E">
        <w:rPr>
          <w:color w:val="808080" w:themeColor="background1" w:themeShade="80"/>
          <w:sz w:val="18"/>
          <w:szCs w:val="18"/>
          <w:lang w:val="de-DE"/>
        </w:rPr>
        <w:t>for</w:t>
      </w:r>
      <w:proofErr w:type="spellEnd"/>
      <w:r w:rsidRPr="0004663E">
        <w:rPr>
          <w:color w:val="808080" w:themeColor="background1" w:themeShade="80"/>
          <w:sz w:val="18"/>
          <w:szCs w:val="18"/>
          <w:lang w:val="de-DE"/>
        </w:rPr>
        <w:t xml:space="preserve"> a </w:t>
      </w:r>
      <w:proofErr w:type="spellStart"/>
      <w:r w:rsidRPr="0004663E">
        <w:rPr>
          <w:color w:val="808080" w:themeColor="background1" w:themeShade="80"/>
          <w:sz w:val="18"/>
          <w:szCs w:val="18"/>
          <w:lang w:val="de-DE"/>
        </w:rPr>
        <w:t>better</w:t>
      </w:r>
      <w:proofErr w:type="spellEnd"/>
      <w:r w:rsidRPr="0004663E">
        <w:rPr>
          <w:color w:val="808080" w:themeColor="background1" w:themeShade="80"/>
          <w:sz w:val="18"/>
          <w:szCs w:val="18"/>
          <w:lang w:val="de-DE"/>
        </w:rPr>
        <w:t xml:space="preserve"> </w:t>
      </w:r>
      <w:proofErr w:type="spellStart"/>
      <w:r w:rsidRPr="0004663E">
        <w:rPr>
          <w:color w:val="808080" w:themeColor="background1" w:themeShade="80"/>
          <w:sz w:val="18"/>
          <w:szCs w:val="18"/>
          <w:lang w:val="de-DE"/>
        </w:rPr>
        <w:t>world</w:t>
      </w:r>
      <w:proofErr w:type="spellEnd"/>
      <w:r w:rsidRPr="0004663E">
        <w:rPr>
          <w:color w:val="808080" w:themeColor="background1" w:themeShade="80"/>
          <w:sz w:val="18"/>
          <w:szCs w:val="18"/>
          <w:lang w:val="de-DE"/>
        </w:rPr>
        <w:t xml:space="preserve">“. </w:t>
      </w:r>
    </w:p>
    <w:p w14:paraId="784D10FC" w14:textId="77777777" w:rsidR="0004663E" w:rsidRPr="0004663E" w:rsidRDefault="0004663E" w:rsidP="0004663E">
      <w:pPr>
        <w:rPr>
          <w:color w:val="808080" w:themeColor="background1" w:themeShade="80"/>
          <w:sz w:val="18"/>
          <w:szCs w:val="18"/>
          <w:lang w:val="de-DE"/>
        </w:rPr>
      </w:pPr>
    </w:p>
    <w:p w14:paraId="3F91807E" w14:textId="77777777" w:rsidR="0004663E" w:rsidRPr="0004663E" w:rsidRDefault="0004663E" w:rsidP="0004663E">
      <w:pPr>
        <w:rPr>
          <w:color w:val="808080" w:themeColor="background1" w:themeShade="80"/>
          <w:sz w:val="18"/>
          <w:szCs w:val="18"/>
          <w:lang w:val="de-DE"/>
        </w:rPr>
      </w:pPr>
      <w:r w:rsidRPr="0004663E">
        <w:rPr>
          <w:color w:val="808080" w:themeColor="background1" w:themeShade="80"/>
          <w:sz w:val="18"/>
          <w:szCs w:val="18"/>
          <w:lang w:val="de-DE"/>
        </w:rPr>
        <w:t xml:space="preserve">GEA ist im DAX und im STOXX® Europe 600 Index notiert und ist darüber hinaus Bestandteil der führenden Nachhaltigkeitsindizes DAX 50 ESG, MSCI Global </w:t>
      </w:r>
      <w:proofErr w:type="spellStart"/>
      <w:r w:rsidRPr="0004663E">
        <w:rPr>
          <w:color w:val="808080" w:themeColor="background1" w:themeShade="80"/>
          <w:sz w:val="18"/>
          <w:szCs w:val="18"/>
          <w:lang w:val="de-DE"/>
        </w:rPr>
        <w:t>Sustainability</w:t>
      </w:r>
      <w:proofErr w:type="spellEnd"/>
      <w:r w:rsidRPr="0004663E">
        <w:rPr>
          <w:color w:val="808080" w:themeColor="background1" w:themeShade="80"/>
          <w:sz w:val="18"/>
          <w:szCs w:val="18"/>
          <w:lang w:val="de-DE"/>
        </w:rPr>
        <w:t xml:space="preserve"> sowie Dow Jones Best-in-Class World und Best-in-Class Europe. </w:t>
      </w:r>
    </w:p>
    <w:p w14:paraId="4BFB3FCF" w14:textId="77777777" w:rsidR="0004663E" w:rsidRPr="0004663E" w:rsidRDefault="0004663E" w:rsidP="0004663E">
      <w:pPr>
        <w:rPr>
          <w:color w:val="808080" w:themeColor="background1" w:themeShade="80"/>
          <w:sz w:val="18"/>
          <w:szCs w:val="18"/>
          <w:lang w:val="de-DE"/>
        </w:rPr>
      </w:pPr>
    </w:p>
    <w:p w14:paraId="00CBC078" w14:textId="77777777" w:rsidR="0004663E" w:rsidRPr="0004663E" w:rsidRDefault="0004663E" w:rsidP="0004663E">
      <w:pPr>
        <w:rPr>
          <w:color w:val="auto"/>
          <w:sz w:val="18"/>
          <w:szCs w:val="18"/>
          <w:lang w:val="de-DE"/>
        </w:rPr>
      </w:pPr>
      <w:r w:rsidRPr="0004663E">
        <w:rPr>
          <w:color w:val="808080" w:themeColor="background1" w:themeShade="80"/>
          <w:sz w:val="18"/>
          <w:szCs w:val="18"/>
          <w:lang w:val="de-DE"/>
        </w:rPr>
        <w:t>Weitere Informationen finden Sie im Internet unter</w:t>
      </w:r>
      <w:r w:rsidRPr="0004663E">
        <w:rPr>
          <w:color w:val="auto"/>
          <w:sz w:val="18"/>
          <w:szCs w:val="18"/>
          <w:lang w:val="de-DE"/>
        </w:rPr>
        <w:t xml:space="preserve"> </w:t>
      </w:r>
      <w:r w:rsidRPr="0004663E">
        <w:rPr>
          <w:b/>
          <w:color w:val="0303B8" w:themeColor="text1"/>
          <w:sz w:val="18"/>
          <w:szCs w:val="18"/>
          <w:lang w:val="de-DE"/>
        </w:rPr>
        <w:t>gea.com</w:t>
      </w:r>
      <w:r w:rsidRPr="0004663E">
        <w:rPr>
          <w:color w:val="0303B8" w:themeColor="text1"/>
          <w:sz w:val="18"/>
          <w:szCs w:val="18"/>
          <w:lang w:val="de-DE"/>
        </w:rPr>
        <w:t>.</w:t>
      </w:r>
    </w:p>
    <w:p w14:paraId="23A36E06" w14:textId="77777777" w:rsidR="0004663E" w:rsidRPr="0004663E" w:rsidRDefault="0004663E" w:rsidP="0004663E">
      <w:pPr>
        <w:rPr>
          <w:color w:val="0303B8" w:themeColor="text1"/>
          <w:sz w:val="18"/>
          <w:szCs w:val="18"/>
          <w:lang w:val="de-DE"/>
        </w:rPr>
      </w:pPr>
      <w:r w:rsidRPr="0004663E">
        <w:rPr>
          <w:color w:val="808080" w:themeColor="background1" w:themeShade="80"/>
          <w:sz w:val="18"/>
          <w:szCs w:val="18"/>
          <w:lang w:val="de-DE"/>
        </w:rPr>
        <w:t>Sollten Sie keine weiteren Mitteilungen der GEA erhalten wollen, senden Sie bitte eine E-Mail an</w:t>
      </w:r>
      <w:r w:rsidRPr="0004663E">
        <w:rPr>
          <w:color w:val="auto"/>
          <w:sz w:val="18"/>
          <w:szCs w:val="18"/>
          <w:lang w:val="de-DE"/>
        </w:rPr>
        <w:t xml:space="preserve"> </w:t>
      </w:r>
      <w:r w:rsidRPr="0004663E">
        <w:rPr>
          <w:b/>
          <w:color w:val="0303B8" w:themeColor="text1"/>
          <w:sz w:val="18"/>
          <w:szCs w:val="18"/>
          <w:lang w:val="de-DE"/>
        </w:rPr>
        <w:t>pr@gea.com</w:t>
      </w:r>
      <w:r w:rsidRPr="0004663E">
        <w:rPr>
          <w:color w:val="0303B8" w:themeColor="text1"/>
          <w:sz w:val="18"/>
          <w:szCs w:val="18"/>
          <w:lang w:val="de-DE"/>
        </w:rPr>
        <w:t>.</w:t>
      </w:r>
    </w:p>
    <w:p w14:paraId="443358D3" w14:textId="77777777" w:rsidR="0004663E" w:rsidRDefault="0004663E" w:rsidP="0004663E">
      <w:pPr>
        <w:spacing w:line="360" w:lineRule="auto"/>
        <w:rPr>
          <w:rFonts w:cs="Arial"/>
          <w:color w:val="auto"/>
          <w:sz w:val="24"/>
          <w:lang w:val="de-DE"/>
        </w:rPr>
      </w:pPr>
    </w:p>
    <w:p w14:paraId="4C723DC3" w14:textId="77777777" w:rsidR="002F6B2C" w:rsidRPr="00B73CA5" w:rsidRDefault="002F6B2C" w:rsidP="002F6B2C">
      <w:pPr>
        <w:pStyle w:val="Boilerplate"/>
        <w:rPr>
          <w:lang w:val="de-DE" w:eastAsia="de-DE"/>
        </w:rPr>
      </w:pPr>
    </w:p>
    <w:p w14:paraId="6457B92A" w14:textId="77777777" w:rsidR="0004663E" w:rsidRPr="0004663E" w:rsidRDefault="0004663E" w:rsidP="0004663E">
      <w:pPr>
        <w:spacing w:line="360" w:lineRule="auto"/>
        <w:rPr>
          <w:rFonts w:cs="Arial"/>
          <w:b/>
          <w:bCs/>
          <w:color w:val="0303B8" w:themeColor="text1"/>
          <w:sz w:val="24"/>
          <w:lang w:val="de-DE"/>
        </w:rPr>
      </w:pPr>
      <w:r w:rsidRPr="0004663E">
        <w:rPr>
          <w:rFonts w:cs="Arial"/>
          <w:b/>
          <w:bCs/>
          <w:color w:val="0303B8" w:themeColor="text1"/>
          <w:sz w:val="24"/>
          <w:lang w:val="de-DE"/>
        </w:rPr>
        <w:t>Für Medienanfragen wenden Sie sich bitte an:</w:t>
      </w:r>
    </w:p>
    <w:p w14:paraId="14677539" w14:textId="77777777" w:rsidR="0004663E" w:rsidRPr="0004663E" w:rsidRDefault="0004663E" w:rsidP="0004663E">
      <w:pPr>
        <w:spacing w:line="360" w:lineRule="auto"/>
        <w:rPr>
          <w:rFonts w:cs="Arial"/>
          <w:sz w:val="24"/>
          <w:lang w:val="de-DE"/>
        </w:rPr>
      </w:pPr>
    </w:p>
    <w:p w14:paraId="6008D3F0" w14:textId="77777777" w:rsidR="0004663E" w:rsidRPr="008D6909" w:rsidRDefault="0004663E" w:rsidP="0004663E">
      <w:pPr>
        <w:pStyle w:val="BoilerplateBold"/>
        <w:rPr>
          <w:lang w:val="es-ES"/>
        </w:rPr>
      </w:pPr>
      <w:r w:rsidRPr="008D6909">
        <w:rPr>
          <w:lang w:val="es-ES"/>
        </w:rPr>
        <w:t>Media Relations GEA</w:t>
      </w:r>
    </w:p>
    <w:p w14:paraId="4DB77BEC" w14:textId="77777777" w:rsidR="0004663E" w:rsidRPr="008D6909" w:rsidRDefault="0004663E" w:rsidP="0004663E">
      <w:pPr>
        <w:rPr>
          <w:color w:val="808080" w:themeColor="background1" w:themeShade="80"/>
          <w:sz w:val="18"/>
          <w:szCs w:val="18"/>
          <w:lang w:val="es-ES"/>
        </w:rPr>
      </w:pPr>
      <w:bookmarkStart w:id="0" w:name="_Hlk111819806"/>
      <w:r w:rsidRPr="008D6909">
        <w:rPr>
          <w:color w:val="808080" w:themeColor="background1" w:themeShade="80"/>
          <w:sz w:val="18"/>
          <w:szCs w:val="18"/>
          <w:lang w:val="es-ES"/>
        </w:rPr>
        <w:t>Dr. Michael Golek</w:t>
      </w:r>
    </w:p>
    <w:bookmarkEnd w:id="0"/>
    <w:p w14:paraId="1319EF7E" w14:textId="77777777" w:rsidR="0004663E" w:rsidRPr="007001EA" w:rsidRDefault="0004663E" w:rsidP="0004663E">
      <w:pPr>
        <w:rPr>
          <w:color w:val="808080" w:themeColor="background1" w:themeShade="80"/>
          <w:sz w:val="18"/>
          <w:szCs w:val="18"/>
          <w:lang w:val="de-DE"/>
        </w:rPr>
      </w:pPr>
      <w:r w:rsidRPr="007001EA">
        <w:rPr>
          <w:color w:val="808080" w:themeColor="background1" w:themeShade="80"/>
          <w:sz w:val="18"/>
          <w:szCs w:val="18"/>
          <w:lang w:val="de-DE"/>
        </w:rPr>
        <w:t>Peter-Müller-Str. 12, 40468 Düsseldorf</w:t>
      </w:r>
    </w:p>
    <w:p w14:paraId="650577AF" w14:textId="77777777" w:rsidR="0004663E" w:rsidRPr="007001EA" w:rsidRDefault="0004663E" w:rsidP="0004663E">
      <w:pPr>
        <w:rPr>
          <w:color w:val="808080" w:themeColor="background1" w:themeShade="80"/>
          <w:sz w:val="18"/>
          <w:szCs w:val="18"/>
          <w:lang w:val="de-DE"/>
        </w:rPr>
      </w:pPr>
      <w:bookmarkStart w:id="1" w:name="_Hlk111819835"/>
      <w:r w:rsidRPr="007001EA">
        <w:rPr>
          <w:color w:val="808080" w:themeColor="background1" w:themeShade="80"/>
          <w:sz w:val="18"/>
          <w:szCs w:val="18"/>
          <w:lang w:val="de-DE"/>
        </w:rPr>
        <w:t>Telefon +49 211 91361505</w:t>
      </w:r>
    </w:p>
    <w:bookmarkEnd w:id="1"/>
    <w:p w14:paraId="1DCD5648" w14:textId="77777777" w:rsidR="0004663E" w:rsidRDefault="0004663E" w:rsidP="0004663E">
      <w:pPr>
        <w:rPr>
          <w:color w:val="808080" w:themeColor="background1" w:themeShade="80"/>
          <w:sz w:val="18"/>
          <w:szCs w:val="18"/>
        </w:rPr>
      </w:pPr>
      <w:r w:rsidRPr="00CC72B8">
        <w:rPr>
          <w:color w:val="808080" w:themeColor="background1" w:themeShade="80"/>
          <w:sz w:val="18"/>
          <w:szCs w:val="18"/>
        </w:rPr>
        <w:t>Tel. +491736205746</w:t>
      </w:r>
    </w:p>
    <w:p w14:paraId="088C86B1" w14:textId="4C0A3BA1" w:rsidR="00C40A31" w:rsidRPr="00B73CA5" w:rsidRDefault="0004663E" w:rsidP="002F6B2C">
      <w:pPr>
        <w:pStyle w:val="BoilerplateBold"/>
        <w:rPr>
          <w:lang w:val="de-DE" w:eastAsia="de-DE"/>
        </w:rPr>
      </w:pPr>
      <w:r w:rsidRPr="00CC72B8">
        <w:rPr>
          <w:color w:val="808080" w:themeColor="background1" w:themeShade="80"/>
        </w:rPr>
        <w:t>michael.golek@gea.com</w:t>
      </w:r>
    </w:p>
    <w:p w14:paraId="17A4447E" w14:textId="77777777" w:rsidR="00505AB8" w:rsidRPr="00B73CA5" w:rsidRDefault="00505AB8" w:rsidP="00C40A31">
      <w:pPr>
        <w:pStyle w:val="Boilerplate"/>
        <w:rPr>
          <w:lang w:val="de-DE" w:eastAsia="de-DE"/>
        </w:rPr>
      </w:pPr>
    </w:p>
    <w:sectPr w:rsidR="00505AB8" w:rsidRPr="00B73CA5" w:rsidSect="001143EE">
      <w:headerReference w:type="default" r:id="rId21"/>
      <w:footerReference w:type="even" r:id="rId22"/>
      <w:footerReference w:type="default" r:id="rId23"/>
      <w:headerReference w:type="first" r:id="rId24"/>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3C2C9" w14:textId="77777777" w:rsidR="00C95C01" w:rsidRDefault="00C95C01" w:rsidP="00E668F9">
      <w:r>
        <w:separator/>
      </w:r>
    </w:p>
  </w:endnote>
  <w:endnote w:type="continuationSeparator" w:id="0">
    <w:p w14:paraId="3FCE6879" w14:textId="77777777" w:rsidR="00C95C01" w:rsidRDefault="00C95C01"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Inter">
    <w:panose1 w:val="02000503000000020004"/>
    <w:charset w:val="00"/>
    <w:family w:val="auto"/>
    <w:pitch w:val="variable"/>
    <w:sig w:usb0="E0000AFF" w:usb1="5200A1FF" w:usb2="00000021" w:usb3="00000000" w:csb0="0000019F"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5742689"/>
      <w:docPartObj>
        <w:docPartGallery w:val="Page Numbers (Bottom of Page)"/>
        <w:docPartUnique/>
      </w:docPartObj>
    </w:sdtPr>
    <w:sdtEndPr>
      <w:rPr>
        <w:rStyle w:val="PageNumber"/>
      </w:rPr>
    </w:sdtEndPr>
    <w:sdtContent>
      <w:p w14:paraId="58ED9A35" w14:textId="77777777" w:rsidR="007918E5" w:rsidRDefault="007918E5" w:rsidP="0076401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41B839" w14:textId="77777777" w:rsidR="00294BF1" w:rsidRDefault="00294BF1" w:rsidP="00764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ooter"/>
      <w:rPr>
        <w:rFonts w:cs="Arial"/>
      </w:rPr>
    </w:pPr>
  </w:p>
  <w:sdt>
    <w:sdtPr>
      <w:rPr>
        <w:rStyle w:val="PageNumber"/>
        <w:rFonts w:cs="Arial"/>
      </w:rPr>
      <w:id w:val="-373156038"/>
      <w:docPartObj>
        <w:docPartGallery w:val="Page Numbers (Bottom of Page)"/>
        <w:docPartUnique/>
      </w:docPartObj>
    </w:sdtPr>
    <w:sdtEndPr>
      <w:rPr>
        <w:rStyle w:val="PageNumber"/>
      </w:rPr>
    </w:sdtEndPr>
    <w:sdtContent>
      <w:p w14:paraId="3D984FE4" w14:textId="77777777" w:rsidR="00AC692F" w:rsidRPr="00443BED" w:rsidRDefault="00AC692F" w:rsidP="00AC692F">
        <w:pPr>
          <w:pStyle w:val="Seite"/>
          <w:framePr w:wrap="none"/>
          <w:rPr>
            <w:rStyle w:val="PageNumber"/>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Medienarbeit</w:t>
    </w:r>
  </w:p>
  <w:p w14:paraId="336EA74E" w14:textId="595A75A7" w:rsidR="00654E7D" w:rsidRPr="00E434B6" w:rsidRDefault="00C43A6F" w:rsidP="00654E7D">
    <w:pPr>
      <w:pStyle w:val="Footer"/>
      <w:rPr>
        <w:lang w:val="de-DE"/>
      </w:rPr>
    </w:pPr>
    <w:r>
      <w:rPr>
        <w:lang w:val="de-DE"/>
      </w:rPr>
      <w:t>Ulmenstraße 99</w:t>
    </w:r>
    <w:r w:rsidR="00654E7D" w:rsidRPr="00E434B6">
      <w:rPr>
        <w:lang w:val="de-DE"/>
      </w:rPr>
      <w:t xml:space="preserve">, </w:t>
    </w:r>
    <w:r w:rsidRPr="00E434B6">
      <w:rPr>
        <w:lang w:val="de-DE"/>
      </w:rPr>
      <w:t xml:space="preserve">40476 </w:t>
    </w:r>
    <w:r w:rsidR="00654E7D" w:rsidRPr="00E434B6">
      <w:rPr>
        <w:lang w:val="de-DE"/>
      </w:rPr>
      <w:t>Düsseldorf, Deutschland</w:t>
    </w:r>
    <w:r w:rsidR="00654E7D" w:rsidRPr="00E434B6">
      <w:rPr>
        <w:lang w:val="de-DE"/>
      </w:rPr>
      <w:tab/>
      <w:t>Telefon +49 211 9136-1492</w:t>
    </w:r>
  </w:p>
  <w:p w14:paraId="3715358D" w14:textId="77777777" w:rsidR="00654E7D" w:rsidRPr="00654E7D" w:rsidRDefault="00654E7D" w:rsidP="00654E7D">
    <w:pPr>
      <w:pStyle w:val="Footer"/>
    </w:pPr>
    <w:r w:rsidRPr="00654E7D">
      <w:t>GEA.de</w:t>
    </w:r>
    <w:r w:rsidRPr="00654E7D">
      <w:tab/>
      <w:t>pr@gea.com</w:t>
    </w:r>
  </w:p>
  <w:p w14:paraId="43B4305F" w14:textId="77777777" w:rsidR="00A84047" w:rsidRPr="00654E7D" w:rsidRDefault="00A84047" w:rsidP="00AC6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B6FAF" w14:textId="77777777" w:rsidR="00C95C01" w:rsidRDefault="00C95C01" w:rsidP="00E668F9">
      <w:r>
        <w:separator/>
      </w:r>
    </w:p>
  </w:footnote>
  <w:footnote w:type="continuationSeparator" w:id="0">
    <w:p w14:paraId="6475736F" w14:textId="77777777" w:rsidR="00C95C01" w:rsidRDefault="00C95C01"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191715A2" w:rsidR="00A84047" w:rsidRPr="001861CD" w:rsidRDefault="00531EB6" w:rsidP="001861CD">
    <w:pPr>
      <w:pStyle w:val="Header"/>
      <w:rPr>
        <w:lang w:val="de-DE"/>
      </w:rPr>
    </w:pPr>
    <w:r w:rsidRPr="003E3323">
      <w:rPr>
        <w:noProof/>
      </w:rPr>
      <mc:AlternateContent>
        <mc:Choice Requires="wpg">
          <w:drawing>
            <wp:anchor distT="0" distB="0" distL="114300" distR="114300" simplePos="0" relativeHeight="251659264" behindDoc="0" locked="0" layoutInCell="1" allowOverlap="1" wp14:anchorId="6AA1D249" wp14:editId="25A5A632">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22794C6"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514C0E">
      <w:rPr>
        <w:lang w:val="de-DE"/>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Header"/>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Header"/>
    </w:pPr>
  </w:p>
  <w:p w14:paraId="6AA36A24" w14:textId="77777777" w:rsidR="00A93E59" w:rsidRPr="00A93E59" w:rsidRDefault="00A93E59" w:rsidP="00B2668C">
    <w:pPr>
      <w:pStyle w:val="Header"/>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44C47EB"/>
    <w:multiLevelType w:val="multilevel"/>
    <w:tmpl w:val="8EF4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6B4EDD"/>
    <w:multiLevelType w:val="multilevel"/>
    <w:tmpl w:val="95D4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8469E2"/>
    <w:multiLevelType w:val="hybridMultilevel"/>
    <w:tmpl w:val="C78E1B8E"/>
    <w:lvl w:ilvl="0" w:tplc="F184E310">
      <w:start w:val="1"/>
      <w:numFmt w:val="bullet"/>
      <w:pStyle w:val="Bullets"/>
      <w:lvlText w:val=""/>
      <w:lvlJc w:val="left"/>
      <w:pPr>
        <w:tabs>
          <w:tab w:val="num" w:pos="340"/>
        </w:tabs>
        <w:ind w:left="340" w:hanging="340"/>
      </w:pPr>
      <w:rPr>
        <w:rFonts w:ascii="Symbol" w:hAnsi="Symbol"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6162191"/>
    <w:multiLevelType w:val="multilevel"/>
    <w:tmpl w:val="C7C8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6"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6"/>
  </w:num>
  <w:num w:numId="5" w16cid:durableId="1264994109">
    <w:abstractNumId w:val="22"/>
  </w:num>
  <w:num w:numId="6" w16cid:durableId="1879514577">
    <w:abstractNumId w:val="25"/>
  </w:num>
  <w:num w:numId="7" w16cid:durableId="994841010">
    <w:abstractNumId w:val="24"/>
  </w:num>
  <w:num w:numId="8" w16cid:durableId="1531449556">
    <w:abstractNumId w:val="14"/>
  </w:num>
  <w:num w:numId="9" w16cid:durableId="1556115413">
    <w:abstractNumId w:val="13"/>
  </w:num>
  <w:num w:numId="10" w16cid:durableId="294989413">
    <w:abstractNumId w:val="15"/>
  </w:num>
  <w:num w:numId="11" w16cid:durableId="133987360">
    <w:abstractNumId w:val="21"/>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21"/>
  </w:num>
  <w:num w:numId="23" w16cid:durableId="250357143">
    <w:abstractNumId w:val="21"/>
  </w:num>
  <w:num w:numId="24" w16cid:durableId="645401795">
    <w:abstractNumId w:val="19"/>
  </w:num>
  <w:num w:numId="25" w16cid:durableId="139924570">
    <w:abstractNumId w:val="17"/>
  </w:num>
  <w:num w:numId="26" w16cid:durableId="1192913975">
    <w:abstractNumId w:val="11"/>
  </w:num>
  <w:num w:numId="27" w16cid:durableId="1218784642">
    <w:abstractNumId w:val="18"/>
  </w:num>
  <w:num w:numId="28" w16cid:durableId="190656435">
    <w:abstractNumId w:val="20"/>
  </w:num>
  <w:num w:numId="29" w16cid:durableId="124453038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450C"/>
    <w:rsid w:val="00015BFB"/>
    <w:rsid w:val="000165C0"/>
    <w:rsid w:val="00016652"/>
    <w:rsid w:val="0001675F"/>
    <w:rsid w:val="000177BA"/>
    <w:rsid w:val="00020954"/>
    <w:rsid w:val="00024696"/>
    <w:rsid w:val="00024FEC"/>
    <w:rsid w:val="00025654"/>
    <w:rsid w:val="00026401"/>
    <w:rsid w:val="000265A9"/>
    <w:rsid w:val="00026B9F"/>
    <w:rsid w:val="00031165"/>
    <w:rsid w:val="00032864"/>
    <w:rsid w:val="00033507"/>
    <w:rsid w:val="0003381A"/>
    <w:rsid w:val="00033869"/>
    <w:rsid w:val="00034520"/>
    <w:rsid w:val="000370A3"/>
    <w:rsid w:val="00040E44"/>
    <w:rsid w:val="00041128"/>
    <w:rsid w:val="0004152B"/>
    <w:rsid w:val="00043411"/>
    <w:rsid w:val="00045E35"/>
    <w:rsid w:val="00046409"/>
    <w:rsid w:val="000465E9"/>
    <w:rsid w:val="0004663E"/>
    <w:rsid w:val="00050046"/>
    <w:rsid w:val="000505DC"/>
    <w:rsid w:val="00052E83"/>
    <w:rsid w:val="00054C61"/>
    <w:rsid w:val="0005711E"/>
    <w:rsid w:val="00064646"/>
    <w:rsid w:val="0006541F"/>
    <w:rsid w:val="00065587"/>
    <w:rsid w:val="00065875"/>
    <w:rsid w:val="000729AA"/>
    <w:rsid w:val="0007668E"/>
    <w:rsid w:val="00077AC8"/>
    <w:rsid w:val="00081665"/>
    <w:rsid w:val="000825EF"/>
    <w:rsid w:val="000837A0"/>
    <w:rsid w:val="000844C3"/>
    <w:rsid w:val="00085788"/>
    <w:rsid w:val="00085BC8"/>
    <w:rsid w:val="00090FE1"/>
    <w:rsid w:val="00091B7E"/>
    <w:rsid w:val="000942DF"/>
    <w:rsid w:val="000A028E"/>
    <w:rsid w:val="000A5043"/>
    <w:rsid w:val="000A7768"/>
    <w:rsid w:val="000B1839"/>
    <w:rsid w:val="000B380B"/>
    <w:rsid w:val="000B3F5E"/>
    <w:rsid w:val="000B4599"/>
    <w:rsid w:val="000B5BE5"/>
    <w:rsid w:val="000B7547"/>
    <w:rsid w:val="000B7B47"/>
    <w:rsid w:val="000C6691"/>
    <w:rsid w:val="000C765E"/>
    <w:rsid w:val="000D08A7"/>
    <w:rsid w:val="000D0951"/>
    <w:rsid w:val="000D2B07"/>
    <w:rsid w:val="000D7155"/>
    <w:rsid w:val="000E03D1"/>
    <w:rsid w:val="000E2047"/>
    <w:rsid w:val="000E2B95"/>
    <w:rsid w:val="000E59AF"/>
    <w:rsid w:val="000E6556"/>
    <w:rsid w:val="000F5917"/>
    <w:rsid w:val="000F61A1"/>
    <w:rsid w:val="00102728"/>
    <w:rsid w:val="00103E24"/>
    <w:rsid w:val="00103E81"/>
    <w:rsid w:val="001043C9"/>
    <w:rsid w:val="00104987"/>
    <w:rsid w:val="00105943"/>
    <w:rsid w:val="001114DF"/>
    <w:rsid w:val="00112BB6"/>
    <w:rsid w:val="001143EE"/>
    <w:rsid w:val="001176E9"/>
    <w:rsid w:val="00120C09"/>
    <w:rsid w:val="00120F2C"/>
    <w:rsid w:val="00121507"/>
    <w:rsid w:val="00121545"/>
    <w:rsid w:val="00121A27"/>
    <w:rsid w:val="001221AD"/>
    <w:rsid w:val="00125A2D"/>
    <w:rsid w:val="00125CD4"/>
    <w:rsid w:val="001317BD"/>
    <w:rsid w:val="00132F77"/>
    <w:rsid w:val="00135725"/>
    <w:rsid w:val="00142545"/>
    <w:rsid w:val="00142BA6"/>
    <w:rsid w:val="00145A4F"/>
    <w:rsid w:val="00146693"/>
    <w:rsid w:val="00147123"/>
    <w:rsid w:val="00147EFA"/>
    <w:rsid w:val="00150450"/>
    <w:rsid w:val="00150742"/>
    <w:rsid w:val="00152A76"/>
    <w:rsid w:val="00154332"/>
    <w:rsid w:val="001573D0"/>
    <w:rsid w:val="0016079C"/>
    <w:rsid w:val="00161462"/>
    <w:rsid w:val="001615C4"/>
    <w:rsid w:val="00164C21"/>
    <w:rsid w:val="00164C93"/>
    <w:rsid w:val="001701C3"/>
    <w:rsid w:val="00175A98"/>
    <w:rsid w:val="00176E00"/>
    <w:rsid w:val="001773A1"/>
    <w:rsid w:val="001779FF"/>
    <w:rsid w:val="0018002E"/>
    <w:rsid w:val="00181889"/>
    <w:rsid w:val="001858ED"/>
    <w:rsid w:val="001861CD"/>
    <w:rsid w:val="00186C90"/>
    <w:rsid w:val="00191651"/>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7904"/>
    <w:rsid w:val="001D234E"/>
    <w:rsid w:val="001D3EA4"/>
    <w:rsid w:val="001D60D8"/>
    <w:rsid w:val="001E1700"/>
    <w:rsid w:val="001E2837"/>
    <w:rsid w:val="001E3005"/>
    <w:rsid w:val="001E51BC"/>
    <w:rsid w:val="001E629C"/>
    <w:rsid w:val="001F4035"/>
    <w:rsid w:val="001F4176"/>
    <w:rsid w:val="001F4642"/>
    <w:rsid w:val="001F553B"/>
    <w:rsid w:val="0020160A"/>
    <w:rsid w:val="00204D58"/>
    <w:rsid w:val="002065D6"/>
    <w:rsid w:val="002066F6"/>
    <w:rsid w:val="00206A36"/>
    <w:rsid w:val="00212639"/>
    <w:rsid w:val="00212797"/>
    <w:rsid w:val="00212AA8"/>
    <w:rsid w:val="00220028"/>
    <w:rsid w:val="002216CF"/>
    <w:rsid w:val="00221C32"/>
    <w:rsid w:val="00221F43"/>
    <w:rsid w:val="002237CF"/>
    <w:rsid w:val="00225C3D"/>
    <w:rsid w:val="002268A8"/>
    <w:rsid w:val="00226A36"/>
    <w:rsid w:val="00226F07"/>
    <w:rsid w:val="00227DAE"/>
    <w:rsid w:val="00231A75"/>
    <w:rsid w:val="002320DF"/>
    <w:rsid w:val="00233A65"/>
    <w:rsid w:val="0023568E"/>
    <w:rsid w:val="0023751D"/>
    <w:rsid w:val="00237CCA"/>
    <w:rsid w:val="00240432"/>
    <w:rsid w:val="002418D1"/>
    <w:rsid w:val="002435E6"/>
    <w:rsid w:val="002441F9"/>
    <w:rsid w:val="00244238"/>
    <w:rsid w:val="002443D9"/>
    <w:rsid w:val="00245C74"/>
    <w:rsid w:val="0024703B"/>
    <w:rsid w:val="0024731E"/>
    <w:rsid w:val="00256227"/>
    <w:rsid w:val="00256D8A"/>
    <w:rsid w:val="002623A6"/>
    <w:rsid w:val="00262403"/>
    <w:rsid w:val="00266621"/>
    <w:rsid w:val="002728A2"/>
    <w:rsid w:val="002733F8"/>
    <w:rsid w:val="00273892"/>
    <w:rsid w:val="002743C8"/>
    <w:rsid w:val="002771B2"/>
    <w:rsid w:val="00283578"/>
    <w:rsid w:val="00285B48"/>
    <w:rsid w:val="00287573"/>
    <w:rsid w:val="00290CEE"/>
    <w:rsid w:val="00292444"/>
    <w:rsid w:val="00293846"/>
    <w:rsid w:val="00293E2D"/>
    <w:rsid w:val="00294BF1"/>
    <w:rsid w:val="00294DAF"/>
    <w:rsid w:val="00295C3F"/>
    <w:rsid w:val="00297705"/>
    <w:rsid w:val="00297A2A"/>
    <w:rsid w:val="002A063A"/>
    <w:rsid w:val="002A29AA"/>
    <w:rsid w:val="002A2DF7"/>
    <w:rsid w:val="002B0A7D"/>
    <w:rsid w:val="002B2472"/>
    <w:rsid w:val="002B5DE3"/>
    <w:rsid w:val="002B7761"/>
    <w:rsid w:val="002C0AF5"/>
    <w:rsid w:val="002C17D7"/>
    <w:rsid w:val="002C1FB4"/>
    <w:rsid w:val="002C34FA"/>
    <w:rsid w:val="002C4195"/>
    <w:rsid w:val="002D1F88"/>
    <w:rsid w:val="002D2064"/>
    <w:rsid w:val="002D34AD"/>
    <w:rsid w:val="002D3896"/>
    <w:rsid w:val="002D4E19"/>
    <w:rsid w:val="002D607F"/>
    <w:rsid w:val="002D70BC"/>
    <w:rsid w:val="002D7A11"/>
    <w:rsid w:val="002D7C75"/>
    <w:rsid w:val="002E04EF"/>
    <w:rsid w:val="002E2A4C"/>
    <w:rsid w:val="002E2FCA"/>
    <w:rsid w:val="002E602D"/>
    <w:rsid w:val="002E6E4A"/>
    <w:rsid w:val="002E7BA5"/>
    <w:rsid w:val="002F089E"/>
    <w:rsid w:val="002F0BB5"/>
    <w:rsid w:val="002F1DCA"/>
    <w:rsid w:val="002F38C6"/>
    <w:rsid w:val="002F47C4"/>
    <w:rsid w:val="002F6B2C"/>
    <w:rsid w:val="002F712B"/>
    <w:rsid w:val="002F7707"/>
    <w:rsid w:val="00300ABC"/>
    <w:rsid w:val="00303094"/>
    <w:rsid w:val="00303AED"/>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413F2"/>
    <w:rsid w:val="0034611A"/>
    <w:rsid w:val="003470B7"/>
    <w:rsid w:val="00350CD7"/>
    <w:rsid w:val="003525D3"/>
    <w:rsid w:val="003527E5"/>
    <w:rsid w:val="003543F6"/>
    <w:rsid w:val="00355182"/>
    <w:rsid w:val="003662EF"/>
    <w:rsid w:val="003667D0"/>
    <w:rsid w:val="0036772F"/>
    <w:rsid w:val="00367F6C"/>
    <w:rsid w:val="003722F2"/>
    <w:rsid w:val="00374CA4"/>
    <w:rsid w:val="00375EBC"/>
    <w:rsid w:val="00377669"/>
    <w:rsid w:val="00380078"/>
    <w:rsid w:val="00380E0C"/>
    <w:rsid w:val="003823AC"/>
    <w:rsid w:val="003836E7"/>
    <w:rsid w:val="00383A61"/>
    <w:rsid w:val="00384D62"/>
    <w:rsid w:val="0038546B"/>
    <w:rsid w:val="00385C0E"/>
    <w:rsid w:val="003878B3"/>
    <w:rsid w:val="003912AD"/>
    <w:rsid w:val="003967C4"/>
    <w:rsid w:val="0039710D"/>
    <w:rsid w:val="003A2C16"/>
    <w:rsid w:val="003A3804"/>
    <w:rsid w:val="003A72FE"/>
    <w:rsid w:val="003B3F57"/>
    <w:rsid w:val="003B4362"/>
    <w:rsid w:val="003B4F71"/>
    <w:rsid w:val="003C0D1B"/>
    <w:rsid w:val="003C1D50"/>
    <w:rsid w:val="003C20EA"/>
    <w:rsid w:val="003C37FC"/>
    <w:rsid w:val="003C3EEB"/>
    <w:rsid w:val="003C4A8A"/>
    <w:rsid w:val="003E2BF5"/>
    <w:rsid w:val="003E3323"/>
    <w:rsid w:val="003E436D"/>
    <w:rsid w:val="003E43D4"/>
    <w:rsid w:val="003E75FA"/>
    <w:rsid w:val="003F02E7"/>
    <w:rsid w:val="003F1516"/>
    <w:rsid w:val="003F1892"/>
    <w:rsid w:val="003F1BBF"/>
    <w:rsid w:val="003F29AE"/>
    <w:rsid w:val="003F35C4"/>
    <w:rsid w:val="003F5CB3"/>
    <w:rsid w:val="003F6D53"/>
    <w:rsid w:val="004000AB"/>
    <w:rsid w:val="00400221"/>
    <w:rsid w:val="0040073C"/>
    <w:rsid w:val="00400ED0"/>
    <w:rsid w:val="00401777"/>
    <w:rsid w:val="00401FD8"/>
    <w:rsid w:val="004040DF"/>
    <w:rsid w:val="00404932"/>
    <w:rsid w:val="00405AE8"/>
    <w:rsid w:val="004063F8"/>
    <w:rsid w:val="00407BD9"/>
    <w:rsid w:val="0041063D"/>
    <w:rsid w:val="00411516"/>
    <w:rsid w:val="00413CF6"/>
    <w:rsid w:val="004174DD"/>
    <w:rsid w:val="00421F10"/>
    <w:rsid w:val="00425170"/>
    <w:rsid w:val="004309D5"/>
    <w:rsid w:val="00430BEC"/>
    <w:rsid w:val="004321C0"/>
    <w:rsid w:val="00434686"/>
    <w:rsid w:val="00435A97"/>
    <w:rsid w:val="0044056F"/>
    <w:rsid w:val="00440672"/>
    <w:rsid w:val="00441345"/>
    <w:rsid w:val="00443BED"/>
    <w:rsid w:val="00444D84"/>
    <w:rsid w:val="004456A4"/>
    <w:rsid w:val="0045179E"/>
    <w:rsid w:val="00451E55"/>
    <w:rsid w:val="00452E73"/>
    <w:rsid w:val="0045303F"/>
    <w:rsid w:val="0045373B"/>
    <w:rsid w:val="00454491"/>
    <w:rsid w:val="0045604F"/>
    <w:rsid w:val="004614A6"/>
    <w:rsid w:val="00462C8E"/>
    <w:rsid w:val="00465CFA"/>
    <w:rsid w:val="00470477"/>
    <w:rsid w:val="0047360F"/>
    <w:rsid w:val="00473805"/>
    <w:rsid w:val="0047497B"/>
    <w:rsid w:val="00475249"/>
    <w:rsid w:val="00481D0E"/>
    <w:rsid w:val="00482FC3"/>
    <w:rsid w:val="00484FB3"/>
    <w:rsid w:val="0048573B"/>
    <w:rsid w:val="00491CBC"/>
    <w:rsid w:val="004A11EB"/>
    <w:rsid w:val="004A3D72"/>
    <w:rsid w:val="004A543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71A9"/>
    <w:rsid w:val="004E0C5B"/>
    <w:rsid w:val="004E1C25"/>
    <w:rsid w:val="004E2615"/>
    <w:rsid w:val="004E3DB0"/>
    <w:rsid w:val="004E501F"/>
    <w:rsid w:val="004E5F35"/>
    <w:rsid w:val="004E6065"/>
    <w:rsid w:val="004E7FCC"/>
    <w:rsid w:val="004F2A39"/>
    <w:rsid w:val="004F31C4"/>
    <w:rsid w:val="004F4D0B"/>
    <w:rsid w:val="004F4E0B"/>
    <w:rsid w:val="004F6D6F"/>
    <w:rsid w:val="00503E17"/>
    <w:rsid w:val="00503F61"/>
    <w:rsid w:val="00505AB8"/>
    <w:rsid w:val="005065E9"/>
    <w:rsid w:val="00507161"/>
    <w:rsid w:val="0050782E"/>
    <w:rsid w:val="00510761"/>
    <w:rsid w:val="00510BBA"/>
    <w:rsid w:val="005117D6"/>
    <w:rsid w:val="00512C05"/>
    <w:rsid w:val="00513E4E"/>
    <w:rsid w:val="00514C0E"/>
    <w:rsid w:val="00515B15"/>
    <w:rsid w:val="00525CE7"/>
    <w:rsid w:val="00530280"/>
    <w:rsid w:val="00531EB6"/>
    <w:rsid w:val="005377DA"/>
    <w:rsid w:val="0054270C"/>
    <w:rsid w:val="005450C8"/>
    <w:rsid w:val="00545CC7"/>
    <w:rsid w:val="005465BD"/>
    <w:rsid w:val="005475B0"/>
    <w:rsid w:val="00551929"/>
    <w:rsid w:val="00552FEF"/>
    <w:rsid w:val="00554D9B"/>
    <w:rsid w:val="005653D2"/>
    <w:rsid w:val="005665CB"/>
    <w:rsid w:val="0057014D"/>
    <w:rsid w:val="00570600"/>
    <w:rsid w:val="00570FDF"/>
    <w:rsid w:val="00571F8F"/>
    <w:rsid w:val="00572F34"/>
    <w:rsid w:val="0057370B"/>
    <w:rsid w:val="0058262D"/>
    <w:rsid w:val="0058343C"/>
    <w:rsid w:val="00590301"/>
    <w:rsid w:val="005906C8"/>
    <w:rsid w:val="00594C07"/>
    <w:rsid w:val="00595BE4"/>
    <w:rsid w:val="005A1621"/>
    <w:rsid w:val="005A1A58"/>
    <w:rsid w:val="005A3E14"/>
    <w:rsid w:val="005A4774"/>
    <w:rsid w:val="005A66E9"/>
    <w:rsid w:val="005A6889"/>
    <w:rsid w:val="005A7E0D"/>
    <w:rsid w:val="005B0203"/>
    <w:rsid w:val="005B0AB2"/>
    <w:rsid w:val="005B329E"/>
    <w:rsid w:val="005B3539"/>
    <w:rsid w:val="005B58A4"/>
    <w:rsid w:val="005B7C34"/>
    <w:rsid w:val="005C09C9"/>
    <w:rsid w:val="005C2D84"/>
    <w:rsid w:val="005D2275"/>
    <w:rsid w:val="005E03F9"/>
    <w:rsid w:val="005E37F4"/>
    <w:rsid w:val="005E4D25"/>
    <w:rsid w:val="005E4D37"/>
    <w:rsid w:val="005E581A"/>
    <w:rsid w:val="005F050B"/>
    <w:rsid w:val="005F4024"/>
    <w:rsid w:val="00602CAB"/>
    <w:rsid w:val="006042AC"/>
    <w:rsid w:val="00604314"/>
    <w:rsid w:val="00606519"/>
    <w:rsid w:val="00606750"/>
    <w:rsid w:val="00606AE5"/>
    <w:rsid w:val="00607DF2"/>
    <w:rsid w:val="0061035B"/>
    <w:rsid w:val="006173ED"/>
    <w:rsid w:val="00617B21"/>
    <w:rsid w:val="00617B2F"/>
    <w:rsid w:val="00617C0E"/>
    <w:rsid w:val="006260A0"/>
    <w:rsid w:val="00626D91"/>
    <w:rsid w:val="006307C0"/>
    <w:rsid w:val="00632E34"/>
    <w:rsid w:val="00637986"/>
    <w:rsid w:val="00645A59"/>
    <w:rsid w:val="00645AF5"/>
    <w:rsid w:val="0064752C"/>
    <w:rsid w:val="00652D73"/>
    <w:rsid w:val="00654E7D"/>
    <w:rsid w:val="00657242"/>
    <w:rsid w:val="00657912"/>
    <w:rsid w:val="006602CA"/>
    <w:rsid w:val="00662B3F"/>
    <w:rsid w:val="00662D9A"/>
    <w:rsid w:val="00664DC5"/>
    <w:rsid w:val="0066524C"/>
    <w:rsid w:val="0066735D"/>
    <w:rsid w:val="00667C05"/>
    <w:rsid w:val="00667F5C"/>
    <w:rsid w:val="00671550"/>
    <w:rsid w:val="00673199"/>
    <w:rsid w:val="0067638C"/>
    <w:rsid w:val="00676966"/>
    <w:rsid w:val="00682546"/>
    <w:rsid w:val="00682E20"/>
    <w:rsid w:val="00683A5A"/>
    <w:rsid w:val="0069206F"/>
    <w:rsid w:val="00694027"/>
    <w:rsid w:val="00695D70"/>
    <w:rsid w:val="006A12A8"/>
    <w:rsid w:val="006A2710"/>
    <w:rsid w:val="006A2953"/>
    <w:rsid w:val="006A4C2F"/>
    <w:rsid w:val="006B0A33"/>
    <w:rsid w:val="006B0B15"/>
    <w:rsid w:val="006B1E5E"/>
    <w:rsid w:val="006B27EB"/>
    <w:rsid w:val="006B3A13"/>
    <w:rsid w:val="006B46F7"/>
    <w:rsid w:val="006B60C1"/>
    <w:rsid w:val="006B6BE6"/>
    <w:rsid w:val="006C0529"/>
    <w:rsid w:val="006C0A29"/>
    <w:rsid w:val="006C0AD2"/>
    <w:rsid w:val="006C0D65"/>
    <w:rsid w:val="006C2FE0"/>
    <w:rsid w:val="006C5A08"/>
    <w:rsid w:val="006C650E"/>
    <w:rsid w:val="006C69BC"/>
    <w:rsid w:val="006C7ADF"/>
    <w:rsid w:val="006D2339"/>
    <w:rsid w:val="006D47DC"/>
    <w:rsid w:val="006D6551"/>
    <w:rsid w:val="006D7955"/>
    <w:rsid w:val="006D7B6E"/>
    <w:rsid w:val="006E173A"/>
    <w:rsid w:val="006E309E"/>
    <w:rsid w:val="006E3D2C"/>
    <w:rsid w:val="006E6ED8"/>
    <w:rsid w:val="006E78D6"/>
    <w:rsid w:val="006F1824"/>
    <w:rsid w:val="006F2D6F"/>
    <w:rsid w:val="006F5C03"/>
    <w:rsid w:val="007001EA"/>
    <w:rsid w:val="007005C8"/>
    <w:rsid w:val="00700839"/>
    <w:rsid w:val="00703076"/>
    <w:rsid w:val="0070355A"/>
    <w:rsid w:val="007046F8"/>
    <w:rsid w:val="007108B7"/>
    <w:rsid w:val="00710C07"/>
    <w:rsid w:val="0071209F"/>
    <w:rsid w:val="007121A8"/>
    <w:rsid w:val="00712920"/>
    <w:rsid w:val="00712CE5"/>
    <w:rsid w:val="0071327E"/>
    <w:rsid w:val="00714969"/>
    <w:rsid w:val="007154AE"/>
    <w:rsid w:val="00716F6D"/>
    <w:rsid w:val="007221AD"/>
    <w:rsid w:val="007236D5"/>
    <w:rsid w:val="007243D3"/>
    <w:rsid w:val="00725B8E"/>
    <w:rsid w:val="00726F77"/>
    <w:rsid w:val="007312E1"/>
    <w:rsid w:val="007319BE"/>
    <w:rsid w:val="0073295D"/>
    <w:rsid w:val="00735565"/>
    <w:rsid w:val="00737098"/>
    <w:rsid w:val="0073738A"/>
    <w:rsid w:val="00737AFC"/>
    <w:rsid w:val="007401BC"/>
    <w:rsid w:val="0074025E"/>
    <w:rsid w:val="007409F6"/>
    <w:rsid w:val="00740D78"/>
    <w:rsid w:val="00740F20"/>
    <w:rsid w:val="007443CC"/>
    <w:rsid w:val="00747021"/>
    <w:rsid w:val="00747E68"/>
    <w:rsid w:val="00751A80"/>
    <w:rsid w:val="00754493"/>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546D"/>
    <w:rsid w:val="0078318C"/>
    <w:rsid w:val="00783368"/>
    <w:rsid w:val="00790C7B"/>
    <w:rsid w:val="007918E5"/>
    <w:rsid w:val="0079244E"/>
    <w:rsid w:val="00794B17"/>
    <w:rsid w:val="00795F65"/>
    <w:rsid w:val="0079678E"/>
    <w:rsid w:val="007A1395"/>
    <w:rsid w:val="007A3510"/>
    <w:rsid w:val="007A76B7"/>
    <w:rsid w:val="007A7F50"/>
    <w:rsid w:val="007B230C"/>
    <w:rsid w:val="007B2780"/>
    <w:rsid w:val="007B2BC8"/>
    <w:rsid w:val="007B3538"/>
    <w:rsid w:val="007B4AC0"/>
    <w:rsid w:val="007B5380"/>
    <w:rsid w:val="007B5E78"/>
    <w:rsid w:val="007B7513"/>
    <w:rsid w:val="007B7A10"/>
    <w:rsid w:val="007C04A9"/>
    <w:rsid w:val="007C178A"/>
    <w:rsid w:val="007C23B4"/>
    <w:rsid w:val="007C286B"/>
    <w:rsid w:val="007C3443"/>
    <w:rsid w:val="007C3AA2"/>
    <w:rsid w:val="007C538D"/>
    <w:rsid w:val="007C53E8"/>
    <w:rsid w:val="007C59FB"/>
    <w:rsid w:val="007C7534"/>
    <w:rsid w:val="007D4492"/>
    <w:rsid w:val="007D44F6"/>
    <w:rsid w:val="007D63F2"/>
    <w:rsid w:val="007D6D12"/>
    <w:rsid w:val="007E63B4"/>
    <w:rsid w:val="007E7B8E"/>
    <w:rsid w:val="007F1174"/>
    <w:rsid w:val="007F3FBB"/>
    <w:rsid w:val="007F4241"/>
    <w:rsid w:val="007F50B3"/>
    <w:rsid w:val="00801454"/>
    <w:rsid w:val="00803CEA"/>
    <w:rsid w:val="0080441D"/>
    <w:rsid w:val="008132B8"/>
    <w:rsid w:val="008137B0"/>
    <w:rsid w:val="00814E71"/>
    <w:rsid w:val="008201A9"/>
    <w:rsid w:val="008234D5"/>
    <w:rsid w:val="00824948"/>
    <w:rsid w:val="008250E7"/>
    <w:rsid w:val="008256E1"/>
    <w:rsid w:val="00825E83"/>
    <w:rsid w:val="00832AC4"/>
    <w:rsid w:val="008330E6"/>
    <w:rsid w:val="00841FFB"/>
    <w:rsid w:val="00844141"/>
    <w:rsid w:val="008451DB"/>
    <w:rsid w:val="00846EAC"/>
    <w:rsid w:val="00856492"/>
    <w:rsid w:val="008614A5"/>
    <w:rsid w:val="008639EF"/>
    <w:rsid w:val="00866A48"/>
    <w:rsid w:val="008674E0"/>
    <w:rsid w:val="00871A5E"/>
    <w:rsid w:val="008722AB"/>
    <w:rsid w:val="00872E58"/>
    <w:rsid w:val="008737D0"/>
    <w:rsid w:val="00874898"/>
    <w:rsid w:val="0087602D"/>
    <w:rsid w:val="008778F0"/>
    <w:rsid w:val="00881F86"/>
    <w:rsid w:val="00881FF0"/>
    <w:rsid w:val="0088463B"/>
    <w:rsid w:val="0088785C"/>
    <w:rsid w:val="00893444"/>
    <w:rsid w:val="00894A01"/>
    <w:rsid w:val="00894A7A"/>
    <w:rsid w:val="008951FF"/>
    <w:rsid w:val="008962D5"/>
    <w:rsid w:val="008A16BB"/>
    <w:rsid w:val="008A45BA"/>
    <w:rsid w:val="008A73E0"/>
    <w:rsid w:val="008B23EA"/>
    <w:rsid w:val="008B3A94"/>
    <w:rsid w:val="008B4DF6"/>
    <w:rsid w:val="008B63F9"/>
    <w:rsid w:val="008B6B23"/>
    <w:rsid w:val="008B7B33"/>
    <w:rsid w:val="008B7FFB"/>
    <w:rsid w:val="008C0D3C"/>
    <w:rsid w:val="008C1B80"/>
    <w:rsid w:val="008C26CE"/>
    <w:rsid w:val="008C3A7F"/>
    <w:rsid w:val="008C43DF"/>
    <w:rsid w:val="008C4DEA"/>
    <w:rsid w:val="008C54B4"/>
    <w:rsid w:val="008D3893"/>
    <w:rsid w:val="008E010D"/>
    <w:rsid w:val="008E077A"/>
    <w:rsid w:val="008E0ADF"/>
    <w:rsid w:val="008E2067"/>
    <w:rsid w:val="008E32FB"/>
    <w:rsid w:val="008E6E2E"/>
    <w:rsid w:val="008E73AD"/>
    <w:rsid w:val="008E79E9"/>
    <w:rsid w:val="008E7E88"/>
    <w:rsid w:val="008F1571"/>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30702"/>
    <w:rsid w:val="00931F19"/>
    <w:rsid w:val="00933357"/>
    <w:rsid w:val="00933598"/>
    <w:rsid w:val="00937B21"/>
    <w:rsid w:val="00940FB0"/>
    <w:rsid w:val="00941397"/>
    <w:rsid w:val="00941E51"/>
    <w:rsid w:val="009447D9"/>
    <w:rsid w:val="00945278"/>
    <w:rsid w:val="0094720D"/>
    <w:rsid w:val="00950B8F"/>
    <w:rsid w:val="009516EE"/>
    <w:rsid w:val="00951CB4"/>
    <w:rsid w:val="009558F9"/>
    <w:rsid w:val="009559EB"/>
    <w:rsid w:val="00956162"/>
    <w:rsid w:val="00961A44"/>
    <w:rsid w:val="009624F7"/>
    <w:rsid w:val="0096450E"/>
    <w:rsid w:val="00964AAB"/>
    <w:rsid w:val="0096526E"/>
    <w:rsid w:val="00972ED1"/>
    <w:rsid w:val="00973449"/>
    <w:rsid w:val="00976266"/>
    <w:rsid w:val="00980891"/>
    <w:rsid w:val="0098174C"/>
    <w:rsid w:val="00982945"/>
    <w:rsid w:val="00986A4B"/>
    <w:rsid w:val="00986C76"/>
    <w:rsid w:val="00991617"/>
    <w:rsid w:val="00992872"/>
    <w:rsid w:val="0099427C"/>
    <w:rsid w:val="00995391"/>
    <w:rsid w:val="009A228F"/>
    <w:rsid w:val="009A2524"/>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0E"/>
    <w:rsid w:val="009D72BF"/>
    <w:rsid w:val="009E0A13"/>
    <w:rsid w:val="009E41D5"/>
    <w:rsid w:val="009E599A"/>
    <w:rsid w:val="009E5EBF"/>
    <w:rsid w:val="009E60B7"/>
    <w:rsid w:val="009E6BAA"/>
    <w:rsid w:val="009F0612"/>
    <w:rsid w:val="009F0931"/>
    <w:rsid w:val="009F1891"/>
    <w:rsid w:val="009F3931"/>
    <w:rsid w:val="009F53F3"/>
    <w:rsid w:val="009F6751"/>
    <w:rsid w:val="00A01CA7"/>
    <w:rsid w:val="00A02C02"/>
    <w:rsid w:val="00A04FCB"/>
    <w:rsid w:val="00A0568B"/>
    <w:rsid w:val="00A05C6A"/>
    <w:rsid w:val="00A05F03"/>
    <w:rsid w:val="00A0659A"/>
    <w:rsid w:val="00A116E1"/>
    <w:rsid w:val="00A120EF"/>
    <w:rsid w:val="00A15ED2"/>
    <w:rsid w:val="00A17DB1"/>
    <w:rsid w:val="00A268E5"/>
    <w:rsid w:val="00A31A28"/>
    <w:rsid w:val="00A32CE8"/>
    <w:rsid w:val="00A43073"/>
    <w:rsid w:val="00A43F13"/>
    <w:rsid w:val="00A4459C"/>
    <w:rsid w:val="00A502C8"/>
    <w:rsid w:val="00A504F4"/>
    <w:rsid w:val="00A51FD1"/>
    <w:rsid w:val="00A5256E"/>
    <w:rsid w:val="00A52B20"/>
    <w:rsid w:val="00A548E2"/>
    <w:rsid w:val="00A54D47"/>
    <w:rsid w:val="00A56E09"/>
    <w:rsid w:val="00A61C61"/>
    <w:rsid w:val="00A6335B"/>
    <w:rsid w:val="00A63926"/>
    <w:rsid w:val="00A65027"/>
    <w:rsid w:val="00A66081"/>
    <w:rsid w:val="00A66B8C"/>
    <w:rsid w:val="00A67B08"/>
    <w:rsid w:val="00A76948"/>
    <w:rsid w:val="00A818D6"/>
    <w:rsid w:val="00A84047"/>
    <w:rsid w:val="00A869CD"/>
    <w:rsid w:val="00A914CE"/>
    <w:rsid w:val="00A93E59"/>
    <w:rsid w:val="00A95E02"/>
    <w:rsid w:val="00A96533"/>
    <w:rsid w:val="00A97A15"/>
    <w:rsid w:val="00AA2BD6"/>
    <w:rsid w:val="00AA3E4C"/>
    <w:rsid w:val="00AA496D"/>
    <w:rsid w:val="00AA7422"/>
    <w:rsid w:val="00AB16EB"/>
    <w:rsid w:val="00AB1FC0"/>
    <w:rsid w:val="00AB3762"/>
    <w:rsid w:val="00AB3851"/>
    <w:rsid w:val="00AB4EE2"/>
    <w:rsid w:val="00AB57C5"/>
    <w:rsid w:val="00AB6609"/>
    <w:rsid w:val="00AB79E6"/>
    <w:rsid w:val="00AB7AD2"/>
    <w:rsid w:val="00AB7C49"/>
    <w:rsid w:val="00AC3DB5"/>
    <w:rsid w:val="00AC516D"/>
    <w:rsid w:val="00AC5501"/>
    <w:rsid w:val="00AC6044"/>
    <w:rsid w:val="00AC692F"/>
    <w:rsid w:val="00AC6953"/>
    <w:rsid w:val="00AD59BE"/>
    <w:rsid w:val="00AD70F3"/>
    <w:rsid w:val="00AD79CC"/>
    <w:rsid w:val="00AE0B74"/>
    <w:rsid w:val="00AE4657"/>
    <w:rsid w:val="00AE5076"/>
    <w:rsid w:val="00AE539D"/>
    <w:rsid w:val="00AE71E7"/>
    <w:rsid w:val="00AF293B"/>
    <w:rsid w:val="00AF427E"/>
    <w:rsid w:val="00AF7608"/>
    <w:rsid w:val="00AF7D25"/>
    <w:rsid w:val="00B00653"/>
    <w:rsid w:val="00B03ACC"/>
    <w:rsid w:val="00B0681A"/>
    <w:rsid w:val="00B11B8F"/>
    <w:rsid w:val="00B13AC9"/>
    <w:rsid w:val="00B149C8"/>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6040F"/>
    <w:rsid w:val="00B60A3C"/>
    <w:rsid w:val="00B62565"/>
    <w:rsid w:val="00B654B4"/>
    <w:rsid w:val="00B65CD2"/>
    <w:rsid w:val="00B67D15"/>
    <w:rsid w:val="00B727B3"/>
    <w:rsid w:val="00B73CA5"/>
    <w:rsid w:val="00B74230"/>
    <w:rsid w:val="00B74447"/>
    <w:rsid w:val="00B801E6"/>
    <w:rsid w:val="00B82A26"/>
    <w:rsid w:val="00B83B91"/>
    <w:rsid w:val="00B83F2E"/>
    <w:rsid w:val="00B879D1"/>
    <w:rsid w:val="00B91535"/>
    <w:rsid w:val="00B91998"/>
    <w:rsid w:val="00B92600"/>
    <w:rsid w:val="00B93238"/>
    <w:rsid w:val="00B95BE1"/>
    <w:rsid w:val="00B966E0"/>
    <w:rsid w:val="00BA10A0"/>
    <w:rsid w:val="00BA3FE3"/>
    <w:rsid w:val="00BA46A4"/>
    <w:rsid w:val="00BA5BDE"/>
    <w:rsid w:val="00BA5DC6"/>
    <w:rsid w:val="00BA6FDD"/>
    <w:rsid w:val="00BA7732"/>
    <w:rsid w:val="00BA7DFB"/>
    <w:rsid w:val="00BB060F"/>
    <w:rsid w:val="00BB1459"/>
    <w:rsid w:val="00BB30B8"/>
    <w:rsid w:val="00BB3D56"/>
    <w:rsid w:val="00BB54BA"/>
    <w:rsid w:val="00BB5737"/>
    <w:rsid w:val="00BC299A"/>
    <w:rsid w:val="00BC47DE"/>
    <w:rsid w:val="00BC606D"/>
    <w:rsid w:val="00BC659F"/>
    <w:rsid w:val="00BC69C9"/>
    <w:rsid w:val="00BC6B14"/>
    <w:rsid w:val="00BC73A8"/>
    <w:rsid w:val="00BC7D6B"/>
    <w:rsid w:val="00BD0127"/>
    <w:rsid w:val="00BD1E03"/>
    <w:rsid w:val="00BD26BD"/>
    <w:rsid w:val="00BD3BBC"/>
    <w:rsid w:val="00BD3F3D"/>
    <w:rsid w:val="00BD6693"/>
    <w:rsid w:val="00BD68A0"/>
    <w:rsid w:val="00BD6E76"/>
    <w:rsid w:val="00BE2D58"/>
    <w:rsid w:val="00BF1D67"/>
    <w:rsid w:val="00BF3801"/>
    <w:rsid w:val="00BF51CF"/>
    <w:rsid w:val="00C019D3"/>
    <w:rsid w:val="00C03AF8"/>
    <w:rsid w:val="00C04057"/>
    <w:rsid w:val="00C076B6"/>
    <w:rsid w:val="00C112A3"/>
    <w:rsid w:val="00C11D54"/>
    <w:rsid w:val="00C15CCD"/>
    <w:rsid w:val="00C161DD"/>
    <w:rsid w:val="00C16D77"/>
    <w:rsid w:val="00C1701E"/>
    <w:rsid w:val="00C227DE"/>
    <w:rsid w:val="00C24D2B"/>
    <w:rsid w:val="00C24D3B"/>
    <w:rsid w:val="00C26C43"/>
    <w:rsid w:val="00C313D4"/>
    <w:rsid w:val="00C35968"/>
    <w:rsid w:val="00C3646A"/>
    <w:rsid w:val="00C40803"/>
    <w:rsid w:val="00C40A31"/>
    <w:rsid w:val="00C42FD8"/>
    <w:rsid w:val="00C43A6F"/>
    <w:rsid w:val="00C5136C"/>
    <w:rsid w:val="00C5290F"/>
    <w:rsid w:val="00C52958"/>
    <w:rsid w:val="00C5393D"/>
    <w:rsid w:val="00C563DD"/>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7E5E"/>
    <w:rsid w:val="00C837C1"/>
    <w:rsid w:val="00C854D5"/>
    <w:rsid w:val="00C85E3A"/>
    <w:rsid w:val="00C8639F"/>
    <w:rsid w:val="00C91626"/>
    <w:rsid w:val="00C937E1"/>
    <w:rsid w:val="00C94793"/>
    <w:rsid w:val="00C95C01"/>
    <w:rsid w:val="00C97C4E"/>
    <w:rsid w:val="00CA0C14"/>
    <w:rsid w:val="00CA403C"/>
    <w:rsid w:val="00CA55F3"/>
    <w:rsid w:val="00CB1CA7"/>
    <w:rsid w:val="00CB4D4C"/>
    <w:rsid w:val="00CC2652"/>
    <w:rsid w:val="00CC3D9A"/>
    <w:rsid w:val="00CD0C12"/>
    <w:rsid w:val="00CD47D3"/>
    <w:rsid w:val="00CD4933"/>
    <w:rsid w:val="00CD5DE6"/>
    <w:rsid w:val="00CD7A06"/>
    <w:rsid w:val="00CE080E"/>
    <w:rsid w:val="00CE2C81"/>
    <w:rsid w:val="00CE62C0"/>
    <w:rsid w:val="00CE7A6E"/>
    <w:rsid w:val="00CF17B1"/>
    <w:rsid w:val="00CF18CC"/>
    <w:rsid w:val="00CF2058"/>
    <w:rsid w:val="00CF596F"/>
    <w:rsid w:val="00CF60CD"/>
    <w:rsid w:val="00D01D20"/>
    <w:rsid w:val="00D05856"/>
    <w:rsid w:val="00D074D5"/>
    <w:rsid w:val="00D10B6F"/>
    <w:rsid w:val="00D1129D"/>
    <w:rsid w:val="00D143BA"/>
    <w:rsid w:val="00D203E8"/>
    <w:rsid w:val="00D23442"/>
    <w:rsid w:val="00D23ADB"/>
    <w:rsid w:val="00D243E1"/>
    <w:rsid w:val="00D27EBA"/>
    <w:rsid w:val="00D30279"/>
    <w:rsid w:val="00D35AB8"/>
    <w:rsid w:val="00D368F1"/>
    <w:rsid w:val="00D4047B"/>
    <w:rsid w:val="00D42C22"/>
    <w:rsid w:val="00D466D3"/>
    <w:rsid w:val="00D46E93"/>
    <w:rsid w:val="00D47929"/>
    <w:rsid w:val="00D51905"/>
    <w:rsid w:val="00D527A3"/>
    <w:rsid w:val="00D53703"/>
    <w:rsid w:val="00D603EA"/>
    <w:rsid w:val="00D614CF"/>
    <w:rsid w:val="00D620C7"/>
    <w:rsid w:val="00D6596D"/>
    <w:rsid w:val="00D7051E"/>
    <w:rsid w:val="00D70CA7"/>
    <w:rsid w:val="00D70F91"/>
    <w:rsid w:val="00D718F2"/>
    <w:rsid w:val="00D75D80"/>
    <w:rsid w:val="00D75F46"/>
    <w:rsid w:val="00D76B76"/>
    <w:rsid w:val="00D8484F"/>
    <w:rsid w:val="00D85893"/>
    <w:rsid w:val="00D86DAC"/>
    <w:rsid w:val="00D939D6"/>
    <w:rsid w:val="00D94671"/>
    <w:rsid w:val="00D9787F"/>
    <w:rsid w:val="00DA04B2"/>
    <w:rsid w:val="00DA056F"/>
    <w:rsid w:val="00DA1472"/>
    <w:rsid w:val="00DA1AE9"/>
    <w:rsid w:val="00DA2342"/>
    <w:rsid w:val="00DB07F4"/>
    <w:rsid w:val="00DB1B34"/>
    <w:rsid w:val="00DB2A47"/>
    <w:rsid w:val="00DB360C"/>
    <w:rsid w:val="00DB3A8B"/>
    <w:rsid w:val="00DB3CF1"/>
    <w:rsid w:val="00DB4174"/>
    <w:rsid w:val="00DC051B"/>
    <w:rsid w:val="00DC1B14"/>
    <w:rsid w:val="00DC1DD9"/>
    <w:rsid w:val="00DC2614"/>
    <w:rsid w:val="00DC353F"/>
    <w:rsid w:val="00DC78E8"/>
    <w:rsid w:val="00DD1E66"/>
    <w:rsid w:val="00DD36A3"/>
    <w:rsid w:val="00DD3AAE"/>
    <w:rsid w:val="00DD4B4A"/>
    <w:rsid w:val="00DD71D4"/>
    <w:rsid w:val="00DE1CB9"/>
    <w:rsid w:val="00DE3452"/>
    <w:rsid w:val="00DE36DF"/>
    <w:rsid w:val="00DE41EB"/>
    <w:rsid w:val="00DE64F1"/>
    <w:rsid w:val="00DE6A8F"/>
    <w:rsid w:val="00DF26CB"/>
    <w:rsid w:val="00DF4DE8"/>
    <w:rsid w:val="00DF5390"/>
    <w:rsid w:val="00DF671B"/>
    <w:rsid w:val="00DF6D66"/>
    <w:rsid w:val="00DF72AD"/>
    <w:rsid w:val="00E012B3"/>
    <w:rsid w:val="00E01E81"/>
    <w:rsid w:val="00E022CA"/>
    <w:rsid w:val="00E03C49"/>
    <w:rsid w:val="00E04978"/>
    <w:rsid w:val="00E06AE0"/>
    <w:rsid w:val="00E10389"/>
    <w:rsid w:val="00E10BF8"/>
    <w:rsid w:val="00E119B9"/>
    <w:rsid w:val="00E15C46"/>
    <w:rsid w:val="00E15D93"/>
    <w:rsid w:val="00E16D02"/>
    <w:rsid w:val="00E2198F"/>
    <w:rsid w:val="00E24B66"/>
    <w:rsid w:val="00E2534C"/>
    <w:rsid w:val="00E257A9"/>
    <w:rsid w:val="00E31E0F"/>
    <w:rsid w:val="00E36F1F"/>
    <w:rsid w:val="00E40C5A"/>
    <w:rsid w:val="00E42B8D"/>
    <w:rsid w:val="00E434B6"/>
    <w:rsid w:val="00E4394F"/>
    <w:rsid w:val="00E43F09"/>
    <w:rsid w:val="00E51472"/>
    <w:rsid w:val="00E516D0"/>
    <w:rsid w:val="00E52A5B"/>
    <w:rsid w:val="00E55481"/>
    <w:rsid w:val="00E60B95"/>
    <w:rsid w:val="00E62297"/>
    <w:rsid w:val="00E62E3C"/>
    <w:rsid w:val="00E668F9"/>
    <w:rsid w:val="00E66DBC"/>
    <w:rsid w:val="00E673CE"/>
    <w:rsid w:val="00E71EDA"/>
    <w:rsid w:val="00E76702"/>
    <w:rsid w:val="00E82F33"/>
    <w:rsid w:val="00E900BF"/>
    <w:rsid w:val="00E906B6"/>
    <w:rsid w:val="00E90770"/>
    <w:rsid w:val="00E91E23"/>
    <w:rsid w:val="00E94132"/>
    <w:rsid w:val="00E94155"/>
    <w:rsid w:val="00E94BD3"/>
    <w:rsid w:val="00E96217"/>
    <w:rsid w:val="00EA07A1"/>
    <w:rsid w:val="00EA40CB"/>
    <w:rsid w:val="00EA4760"/>
    <w:rsid w:val="00EA4B22"/>
    <w:rsid w:val="00EB1C18"/>
    <w:rsid w:val="00EB2344"/>
    <w:rsid w:val="00EB257D"/>
    <w:rsid w:val="00EB385D"/>
    <w:rsid w:val="00EB64C2"/>
    <w:rsid w:val="00EC0D39"/>
    <w:rsid w:val="00EC2599"/>
    <w:rsid w:val="00EC3ED8"/>
    <w:rsid w:val="00EC5567"/>
    <w:rsid w:val="00EC64EA"/>
    <w:rsid w:val="00EC7CC1"/>
    <w:rsid w:val="00ED13AB"/>
    <w:rsid w:val="00ED1890"/>
    <w:rsid w:val="00ED1F1C"/>
    <w:rsid w:val="00ED2F51"/>
    <w:rsid w:val="00ED5911"/>
    <w:rsid w:val="00EE0D36"/>
    <w:rsid w:val="00EE14C5"/>
    <w:rsid w:val="00EE331B"/>
    <w:rsid w:val="00EE45C4"/>
    <w:rsid w:val="00EE48E4"/>
    <w:rsid w:val="00EE4E7E"/>
    <w:rsid w:val="00EE520F"/>
    <w:rsid w:val="00EE58F4"/>
    <w:rsid w:val="00EE593A"/>
    <w:rsid w:val="00EE70C9"/>
    <w:rsid w:val="00F003D2"/>
    <w:rsid w:val="00F0196B"/>
    <w:rsid w:val="00F04716"/>
    <w:rsid w:val="00F05AF6"/>
    <w:rsid w:val="00F071E7"/>
    <w:rsid w:val="00F110D2"/>
    <w:rsid w:val="00F15442"/>
    <w:rsid w:val="00F15798"/>
    <w:rsid w:val="00F219D7"/>
    <w:rsid w:val="00F21B87"/>
    <w:rsid w:val="00F21C95"/>
    <w:rsid w:val="00F25753"/>
    <w:rsid w:val="00F33E98"/>
    <w:rsid w:val="00F346C0"/>
    <w:rsid w:val="00F35A77"/>
    <w:rsid w:val="00F37269"/>
    <w:rsid w:val="00F37611"/>
    <w:rsid w:val="00F40188"/>
    <w:rsid w:val="00F426E0"/>
    <w:rsid w:val="00F429CF"/>
    <w:rsid w:val="00F440AC"/>
    <w:rsid w:val="00F44397"/>
    <w:rsid w:val="00F46E14"/>
    <w:rsid w:val="00F47B92"/>
    <w:rsid w:val="00F5084C"/>
    <w:rsid w:val="00F52B75"/>
    <w:rsid w:val="00F5477A"/>
    <w:rsid w:val="00F54950"/>
    <w:rsid w:val="00F56F8C"/>
    <w:rsid w:val="00F632DF"/>
    <w:rsid w:val="00F63485"/>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2A3F"/>
    <w:rsid w:val="00F93A15"/>
    <w:rsid w:val="00F93E71"/>
    <w:rsid w:val="00F970DA"/>
    <w:rsid w:val="00F9754E"/>
    <w:rsid w:val="00FA252D"/>
    <w:rsid w:val="00FA25A1"/>
    <w:rsid w:val="00FA7CAC"/>
    <w:rsid w:val="00FB315B"/>
    <w:rsid w:val="00FB3473"/>
    <w:rsid w:val="00FB485A"/>
    <w:rsid w:val="00FB6AF0"/>
    <w:rsid w:val="00FB76D7"/>
    <w:rsid w:val="00FC3C9F"/>
    <w:rsid w:val="00FC45D2"/>
    <w:rsid w:val="00FC5E4F"/>
    <w:rsid w:val="00FC66EA"/>
    <w:rsid w:val="00FD03C8"/>
    <w:rsid w:val="00FD3DA4"/>
    <w:rsid w:val="00FD690E"/>
    <w:rsid w:val="00FE115C"/>
    <w:rsid w:val="00FE177A"/>
    <w:rsid w:val="00FE2ACC"/>
    <w:rsid w:val="00FE33BE"/>
    <w:rsid w:val="00FE344C"/>
    <w:rsid w:val="00FE3EE2"/>
    <w:rsid w:val="00FE5787"/>
    <w:rsid w:val="00FE6DD4"/>
    <w:rsid w:val="00FF2B66"/>
    <w:rsid w:val="00FF50AB"/>
    <w:rsid w:val="00FF63BC"/>
    <w:rsid w:val="00FF6709"/>
    <w:rsid w:val="00FF675C"/>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B1516"/>
  <w15:docId w15:val="{5B4E7316-7024-42A0-A50B-A52BA370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73B"/>
    <w:pPr>
      <w:spacing w:line="278" w:lineRule="auto"/>
    </w:pPr>
    <w:rPr>
      <w:rFonts w:ascii="Arial" w:eastAsia="Cambria" w:hAnsi="Arial"/>
      <w:color w:val="000000" w:themeColor="accent1"/>
      <w:sz w:val="23"/>
      <w:szCs w:val="24"/>
      <w:lang w:val="en-US" w:eastAsia="en-US"/>
    </w:rPr>
  </w:style>
  <w:style w:type="paragraph" w:styleId="Heading1">
    <w:name w:val="heading 1"/>
    <w:aliases w:val="Headline"/>
    <w:next w:val="Normal"/>
    <w:link w:val="Heading1Char"/>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HeaderChar">
    <w:name w:val="Header Char"/>
    <w:basedOn w:val="DefaultParagraphFont"/>
    <w:link w:val="Header"/>
    <w:uiPriority w:val="99"/>
    <w:rsid w:val="0045373B"/>
    <w:rPr>
      <w:rFonts w:ascii="Arial" w:hAnsi="Arial" w:cs="Arial"/>
      <w:color w:val="0303B8" w:themeColor="text1"/>
      <w:sz w:val="50"/>
      <w:szCs w:val="22"/>
      <w:lang w:val="en-US" w:eastAsia="en-US"/>
    </w:rPr>
  </w:style>
  <w:style w:type="paragraph" w:styleId="Footer">
    <w:name w:val="footer"/>
    <w:basedOn w:val="Normal"/>
    <w:link w:val="FooterChar"/>
    <w:uiPriority w:val="99"/>
    <w:unhideWhenUsed/>
    <w:rsid w:val="0045373B"/>
    <w:pPr>
      <w:tabs>
        <w:tab w:val="left" w:pos="5103"/>
      </w:tabs>
      <w:spacing w:line="160" w:lineRule="exact"/>
    </w:pPr>
    <w:rPr>
      <w:rFonts w:eastAsia="Calibri"/>
      <w:color w:val="0303B8" w:themeColor="text1"/>
      <w:sz w:val="12"/>
      <w:szCs w:val="22"/>
    </w:rPr>
  </w:style>
  <w:style w:type="character" w:customStyle="1" w:styleId="FooterChar">
    <w:name w:val="Footer Char"/>
    <w:basedOn w:val="DefaultParagraphFont"/>
    <w:link w:val="Footer"/>
    <w:uiPriority w:val="99"/>
    <w:rsid w:val="0045373B"/>
    <w:rPr>
      <w:rFonts w:ascii="Arial" w:hAnsi="Arial"/>
      <w:color w:val="0303B8" w:themeColor="text1"/>
      <w:sz w:val="12"/>
      <w:szCs w:val="22"/>
      <w:lang w:val="en-US" w:eastAsia="en-US"/>
    </w:rPr>
  </w:style>
  <w:style w:type="character" w:styleId="Hyperlink">
    <w:name w:val="Hyperlink"/>
    <w:basedOn w:val="DefaultParagraphFont"/>
    <w:uiPriority w:val="99"/>
    <w:unhideWhenUsed/>
    <w:qFormat/>
    <w:rsid w:val="0045373B"/>
    <w:rPr>
      <w:rFonts w:ascii="Arial" w:hAnsi="Arial"/>
      <w:b/>
      <w:color w:val="0303B8" w:themeColor="text1"/>
      <w:u w:val="none"/>
    </w:rPr>
  </w:style>
  <w:style w:type="paragraph" w:styleId="ListParagraph">
    <w:name w:val="List Paragraph"/>
    <w:basedOn w:val="Normal"/>
    <w:uiPriority w:val="34"/>
    <w:rsid w:val="0045373B"/>
    <w:pPr>
      <w:ind w:left="720"/>
      <w:contextualSpacing/>
    </w:pPr>
  </w:style>
  <w:style w:type="paragraph" w:customStyle="1" w:styleId="Bullets">
    <w:name w:val="Bullets"/>
    <w:basedOn w:val="Normal"/>
    <w:qFormat/>
    <w:rsid w:val="0045373B"/>
    <w:pPr>
      <w:numPr>
        <w:numId w:val="23"/>
      </w:numPr>
    </w:pPr>
    <w:rPr>
      <w:rFonts w:cs="Arial"/>
      <w:bCs/>
      <w:szCs w:val="18"/>
    </w:rPr>
  </w:style>
  <w:style w:type="paragraph" w:customStyle="1" w:styleId="Tableleftaligned">
    <w:name w:val="Table left aligned"/>
    <w:basedOn w:val="Normal"/>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Normal"/>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Normal"/>
    <w:qFormat/>
    <w:rsid w:val="0045373B"/>
    <w:pPr>
      <w:snapToGrid w:val="0"/>
      <w:spacing w:before="28" w:after="28" w:line="240" w:lineRule="auto"/>
      <w:ind w:right="57"/>
      <w:contextualSpacing/>
      <w:jc w:val="right"/>
    </w:pPr>
    <w:rPr>
      <w:rFonts w:cs="Frutiger LT Com 45 Light"/>
      <w:sz w:val="18"/>
      <w:szCs w:val="18"/>
    </w:rPr>
  </w:style>
  <w:style w:type="table" w:styleId="TableGrid">
    <w:name w:val="Table Grid"/>
    <w:basedOn w:val="TableNormal"/>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DefaultParagraphFont"/>
    <w:uiPriority w:val="1"/>
    <w:qFormat/>
    <w:rsid w:val="0045373B"/>
    <w:rPr>
      <w:rFonts w:ascii="Arial" w:hAnsi="Arial"/>
      <w:b/>
      <w:color w:val="0303B8" w:themeColor="text1"/>
      <w:sz w:val="23"/>
      <w:lang w:val="en-US"/>
    </w:rPr>
  </w:style>
  <w:style w:type="paragraph" w:styleId="CommentText">
    <w:name w:val="annotation text"/>
    <w:basedOn w:val="Normal"/>
    <w:link w:val="CommentTextChar"/>
    <w:uiPriority w:val="99"/>
    <w:unhideWhenUsed/>
    <w:rsid w:val="0045373B"/>
    <w:rPr>
      <w:rFonts w:eastAsiaTheme="minorHAnsi" w:cstheme="minorBidi"/>
      <w:szCs w:val="20"/>
      <w:lang w:val="en-GB"/>
    </w:rPr>
  </w:style>
  <w:style w:type="character" w:customStyle="1" w:styleId="CommentTextChar">
    <w:name w:val="Comment Text Char"/>
    <w:basedOn w:val="DefaultParagraphFont"/>
    <w:link w:val="CommentText"/>
    <w:uiPriority w:val="99"/>
    <w:rsid w:val="0045373B"/>
    <w:rPr>
      <w:rFonts w:ascii="Arial" w:eastAsiaTheme="minorHAnsi" w:hAnsi="Arial" w:cstheme="minorBidi"/>
      <w:color w:val="000000" w:themeColor="accent1"/>
      <w:sz w:val="23"/>
      <w:lang w:val="en-GB" w:eastAsia="en-US"/>
    </w:rPr>
  </w:style>
  <w:style w:type="character" w:customStyle="1" w:styleId="Heading1Char">
    <w:name w:val="Heading 1 Char"/>
    <w:aliases w:val="Headline Char"/>
    <w:basedOn w:val="DefaultParagraphFont"/>
    <w:link w:val="Heading1"/>
    <w:uiPriority w:val="9"/>
    <w:rsid w:val="0045373B"/>
    <w:rPr>
      <w:rFonts w:ascii="Arial" w:eastAsia="Times New Roman" w:hAnsi="Arial" w:cstheme="majorBidi"/>
      <w:b/>
      <w:color w:val="0303B8" w:themeColor="text1"/>
      <w:sz w:val="28"/>
      <w:szCs w:val="32"/>
      <w:lang w:val="en-US"/>
    </w:rPr>
  </w:style>
  <w:style w:type="character" w:styleId="CommentReference">
    <w:name w:val="annotation reference"/>
    <w:basedOn w:val="DefaultParagraphFont"/>
    <w:uiPriority w:val="99"/>
    <w:semiHidden/>
    <w:unhideWhenUsed/>
    <w:rsid w:val="0045373B"/>
    <w:rPr>
      <w:sz w:val="16"/>
      <w:szCs w:val="16"/>
    </w:rPr>
  </w:style>
  <w:style w:type="paragraph" w:styleId="CommentSubject">
    <w:name w:val="annotation subject"/>
    <w:basedOn w:val="CommentText"/>
    <w:next w:val="CommentText"/>
    <w:link w:val="CommentSubjectChar"/>
    <w:uiPriority w:val="99"/>
    <w:semiHidden/>
    <w:unhideWhenUsed/>
    <w:rsid w:val="0045373B"/>
    <w:rPr>
      <w:rFonts w:ascii="Cambria" w:eastAsia="Cambria" w:hAnsi="Cambria"/>
      <w:b/>
      <w:bCs/>
    </w:rPr>
  </w:style>
  <w:style w:type="character" w:customStyle="1" w:styleId="CommentSubjectChar">
    <w:name w:val="Comment Subject Char"/>
    <w:basedOn w:val="CommentTextChar"/>
    <w:link w:val="CommentSubject"/>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Normal"/>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PageNumber">
    <w:name w:val="page number"/>
    <w:basedOn w:val="DefaultParagraphFont"/>
    <w:uiPriority w:val="99"/>
    <w:semiHidden/>
    <w:unhideWhenUsed/>
    <w:rsid w:val="0045373B"/>
  </w:style>
  <w:style w:type="paragraph" w:customStyle="1" w:styleId="Seite">
    <w:name w:val="Seite"/>
    <w:basedOn w:val="Footer"/>
    <w:rsid w:val="0045373B"/>
    <w:pPr>
      <w:framePr w:w="496" w:wrap="none" w:vAnchor="text" w:hAnchor="margin" w:xAlign="right" w:y="6"/>
      <w:spacing w:line="240" w:lineRule="auto"/>
      <w:jc w:val="right"/>
    </w:pPr>
    <w:rPr>
      <w:sz w:val="18"/>
    </w:rPr>
  </w:style>
  <w:style w:type="paragraph" w:customStyle="1" w:styleId="FooterHead">
    <w:name w:val="Footer Head"/>
    <w:basedOn w:val="Footer"/>
    <w:qFormat/>
    <w:rsid w:val="0045373B"/>
    <w:rPr>
      <w:b/>
      <w:szCs w:val="12"/>
    </w:rPr>
  </w:style>
  <w:style w:type="character" w:styleId="UnresolvedMention">
    <w:name w:val="Unresolved Mention"/>
    <w:basedOn w:val="DefaultParagraphFont"/>
    <w:uiPriority w:val="99"/>
    <w:semiHidden/>
    <w:unhideWhenUsed/>
    <w:rsid w:val="0045373B"/>
    <w:rPr>
      <w:color w:val="605E5C"/>
      <w:shd w:val="clear" w:color="auto" w:fill="E1DFDD"/>
    </w:rPr>
  </w:style>
  <w:style w:type="paragraph" w:customStyle="1" w:styleId="BoilerplateBold">
    <w:name w:val="Boilerplate Bold"/>
    <w:basedOn w:val="Normal"/>
    <w:qFormat/>
    <w:rsid w:val="0045373B"/>
    <w:rPr>
      <w:b/>
      <w:color w:val="0303B8" w:themeColor="text1"/>
      <w:sz w:val="18"/>
      <w:szCs w:val="18"/>
    </w:rPr>
  </w:style>
  <w:style w:type="paragraph" w:customStyle="1" w:styleId="Boilerplate">
    <w:name w:val="Boilerplate"/>
    <w:basedOn w:val="Normal"/>
    <w:qFormat/>
    <w:rsid w:val="0045373B"/>
    <w:rPr>
      <w:color w:val="808080" w:themeColor="background1" w:themeShade="80"/>
      <w:sz w:val="18"/>
      <w:szCs w:val="18"/>
    </w:rPr>
  </w:style>
  <w:style w:type="paragraph" w:customStyle="1" w:styleId="Publicationframedate">
    <w:name w:val="Publication frame/date"/>
    <w:basedOn w:val="Normal"/>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Normal"/>
    <w:qFormat/>
    <w:rsid w:val="0045373B"/>
    <w:rPr>
      <w:b/>
      <w:color w:val="0303B8" w:themeColor="text1"/>
      <w:sz w:val="24"/>
    </w:rPr>
  </w:style>
  <w:style w:type="character" w:styleId="FollowedHyperlink">
    <w:name w:val="FollowedHyperlink"/>
    <w:basedOn w:val="DefaultParagraphFon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Strong">
    <w:name w:val="Strong"/>
    <w:basedOn w:val="DefaultParagraphFont"/>
    <w:uiPriority w:val="22"/>
    <w:qFormat/>
    <w:rsid w:val="00E90770"/>
    <w:rPr>
      <w:b/>
      <w:bCs/>
    </w:rPr>
  </w:style>
  <w:style w:type="paragraph" w:styleId="NormalWeb">
    <w:name w:val="Normal (Web)"/>
    <w:basedOn w:val="Normal"/>
    <w:uiPriority w:val="99"/>
    <w:semiHidden/>
    <w:unhideWhenUsed/>
    <w:rsid w:val="009D720E"/>
    <w:pPr>
      <w:spacing w:before="100" w:beforeAutospacing="1" w:after="100" w:afterAutospacing="1" w:line="240" w:lineRule="auto"/>
    </w:pPr>
    <w:rPr>
      <w:rFonts w:ascii="Times New Roman" w:eastAsia="Times New Roman" w:hAnsi="Times New Roman"/>
      <w:color w:val="auto"/>
      <w:sz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272592844">
      <w:bodyDiv w:val="1"/>
      <w:marLeft w:val="0"/>
      <w:marRight w:val="0"/>
      <w:marTop w:val="0"/>
      <w:marBottom w:val="0"/>
      <w:divBdr>
        <w:top w:val="none" w:sz="0" w:space="0" w:color="auto"/>
        <w:left w:val="none" w:sz="0" w:space="0" w:color="auto"/>
        <w:bottom w:val="none" w:sz="0" w:space="0" w:color="auto"/>
        <w:right w:val="none" w:sz="0" w:space="0" w:color="auto"/>
      </w:divBdr>
    </w:div>
    <w:div w:id="358625615">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70945994">
      <w:bodyDiv w:val="1"/>
      <w:marLeft w:val="0"/>
      <w:marRight w:val="0"/>
      <w:marTop w:val="0"/>
      <w:marBottom w:val="0"/>
      <w:divBdr>
        <w:top w:val="none" w:sz="0" w:space="0" w:color="auto"/>
        <w:left w:val="none" w:sz="0" w:space="0" w:color="auto"/>
        <w:bottom w:val="none" w:sz="0" w:space="0" w:color="auto"/>
        <w:right w:val="none" w:sz="0" w:space="0" w:color="auto"/>
      </w:divBdr>
    </w:div>
    <w:div w:id="471751810">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38400379">
      <w:bodyDiv w:val="1"/>
      <w:marLeft w:val="0"/>
      <w:marRight w:val="0"/>
      <w:marTop w:val="0"/>
      <w:marBottom w:val="0"/>
      <w:divBdr>
        <w:top w:val="none" w:sz="0" w:space="0" w:color="auto"/>
        <w:left w:val="none" w:sz="0" w:space="0" w:color="auto"/>
        <w:bottom w:val="none" w:sz="0" w:space="0" w:color="auto"/>
        <w:right w:val="none" w:sz="0" w:space="0" w:color="auto"/>
      </w:divBdr>
    </w:div>
    <w:div w:id="818768532">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976379490">
      <w:bodyDiv w:val="1"/>
      <w:marLeft w:val="0"/>
      <w:marRight w:val="0"/>
      <w:marTop w:val="0"/>
      <w:marBottom w:val="0"/>
      <w:divBdr>
        <w:top w:val="none" w:sz="0" w:space="0" w:color="auto"/>
        <w:left w:val="none" w:sz="0" w:space="0" w:color="auto"/>
        <w:bottom w:val="none" w:sz="0" w:space="0" w:color="auto"/>
        <w:right w:val="none" w:sz="0" w:space="0" w:color="auto"/>
      </w:divBdr>
      <w:divsChild>
        <w:div w:id="124344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067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5854758">
      <w:bodyDiv w:val="1"/>
      <w:marLeft w:val="0"/>
      <w:marRight w:val="0"/>
      <w:marTop w:val="0"/>
      <w:marBottom w:val="0"/>
      <w:divBdr>
        <w:top w:val="none" w:sz="0" w:space="0" w:color="auto"/>
        <w:left w:val="none" w:sz="0" w:space="0" w:color="auto"/>
        <w:bottom w:val="none" w:sz="0" w:space="0" w:color="auto"/>
        <w:right w:val="none" w:sz="0" w:space="0" w:color="auto"/>
      </w:divBdr>
    </w:div>
    <w:div w:id="1226526649">
      <w:bodyDiv w:val="1"/>
      <w:marLeft w:val="0"/>
      <w:marRight w:val="0"/>
      <w:marTop w:val="0"/>
      <w:marBottom w:val="0"/>
      <w:divBdr>
        <w:top w:val="none" w:sz="0" w:space="0" w:color="auto"/>
        <w:left w:val="none" w:sz="0" w:space="0" w:color="auto"/>
        <w:bottom w:val="none" w:sz="0" w:space="0" w:color="auto"/>
        <w:right w:val="none" w:sz="0" w:space="0" w:color="auto"/>
      </w:divBdr>
    </w:div>
    <w:div w:id="1263032455">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2543324">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46052222">
      <w:bodyDiv w:val="1"/>
      <w:marLeft w:val="0"/>
      <w:marRight w:val="0"/>
      <w:marTop w:val="0"/>
      <w:marBottom w:val="0"/>
      <w:divBdr>
        <w:top w:val="none" w:sz="0" w:space="0" w:color="auto"/>
        <w:left w:val="none" w:sz="0" w:space="0" w:color="auto"/>
        <w:bottom w:val="none" w:sz="0" w:space="0" w:color="auto"/>
        <w:right w:val="none" w:sz="0" w:space="0" w:color="auto"/>
      </w:divBdr>
    </w:div>
    <w:div w:id="1448233458">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493982813">
      <w:bodyDiv w:val="1"/>
      <w:marLeft w:val="0"/>
      <w:marRight w:val="0"/>
      <w:marTop w:val="0"/>
      <w:marBottom w:val="0"/>
      <w:divBdr>
        <w:top w:val="none" w:sz="0" w:space="0" w:color="auto"/>
        <w:left w:val="none" w:sz="0" w:space="0" w:color="auto"/>
        <w:bottom w:val="none" w:sz="0" w:space="0" w:color="auto"/>
        <w:right w:val="none" w:sz="0" w:space="0" w:color="auto"/>
      </w:divBdr>
    </w:div>
    <w:div w:id="1516656349">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1222744">
      <w:bodyDiv w:val="1"/>
      <w:marLeft w:val="0"/>
      <w:marRight w:val="0"/>
      <w:marTop w:val="0"/>
      <w:marBottom w:val="0"/>
      <w:divBdr>
        <w:top w:val="none" w:sz="0" w:space="0" w:color="auto"/>
        <w:left w:val="none" w:sz="0" w:space="0" w:color="auto"/>
        <w:bottom w:val="none" w:sz="0" w:space="0" w:color="auto"/>
        <w:right w:val="none" w:sz="0" w:space="0" w:color="auto"/>
      </w:divBdr>
    </w:div>
    <w:div w:id="1769275522">
      <w:bodyDiv w:val="1"/>
      <w:marLeft w:val="0"/>
      <w:marRight w:val="0"/>
      <w:marTop w:val="0"/>
      <w:marBottom w:val="0"/>
      <w:divBdr>
        <w:top w:val="none" w:sz="0" w:space="0" w:color="auto"/>
        <w:left w:val="none" w:sz="0" w:space="0" w:color="auto"/>
        <w:bottom w:val="none" w:sz="0" w:space="0" w:color="auto"/>
        <w:right w:val="none" w:sz="0" w:space="0" w:color="auto"/>
      </w:divBdr>
      <w:divsChild>
        <w:div w:id="623274539">
          <w:blockQuote w:val="1"/>
          <w:marLeft w:val="720"/>
          <w:marRight w:val="720"/>
          <w:marTop w:val="100"/>
          <w:marBottom w:val="100"/>
          <w:divBdr>
            <w:top w:val="none" w:sz="0" w:space="0" w:color="auto"/>
            <w:left w:val="none" w:sz="0" w:space="0" w:color="auto"/>
            <w:bottom w:val="none" w:sz="0" w:space="0" w:color="auto"/>
            <w:right w:val="none" w:sz="0" w:space="0" w:color="auto"/>
          </w:divBdr>
        </w:div>
        <w:div w:id="637998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872712">
      <w:bodyDiv w:val="1"/>
      <w:marLeft w:val="0"/>
      <w:marRight w:val="0"/>
      <w:marTop w:val="0"/>
      <w:marBottom w:val="0"/>
      <w:divBdr>
        <w:top w:val="none" w:sz="0" w:space="0" w:color="auto"/>
        <w:left w:val="none" w:sz="0" w:space="0" w:color="auto"/>
        <w:bottom w:val="none" w:sz="0" w:space="0" w:color="auto"/>
        <w:right w:val="none" w:sz="0" w:space="0" w:color="auto"/>
      </w:divBdr>
    </w:div>
    <w:div w:id="1824851108">
      <w:bodyDiv w:val="1"/>
      <w:marLeft w:val="0"/>
      <w:marRight w:val="0"/>
      <w:marTop w:val="0"/>
      <w:marBottom w:val="0"/>
      <w:divBdr>
        <w:top w:val="none" w:sz="0" w:space="0" w:color="auto"/>
        <w:left w:val="none" w:sz="0" w:space="0" w:color="auto"/>
        <w:bottom w:val="none" w:sz="0" w:space="0" w:color="auto"/>
        <w:right w:val="none" w:sz="0" w:space="0" w:color="auto"/>
      </w:divBdr>
    </w:div>
    <w:div w:id="1961570649">
      <w:bodyDiv w:val="1"/>
      <w:marLeft w:val="0"/>
      <w:marRight w:val="0"/>
      <w:marTop w:val="0"/>
      <w:marBottom w:val="0"/>
      <w:divBdr>
        <w:top w:val="none" w:sz="0" w:space="0" w:color="auto"/>
        <w:left w:val="none" w:sz="0" w:space="0" w:color="auto"/>
        <w:bottom w:val="none" w:sz="0" w:space="0" w:color="auto"/>
        <w:right w:val="none" w:sz="0" w:space="0" w:color="auto"/>
      </w:divBdr>
    </w:div>
    <w:div w:id="2015106008">
      <w:bodyDiv w:val="1"/>
      <w:marLeft w:val="0"/>
      <w:marRight w:val="0"/>
      <w:marTop w:val="0"/>
      <w:marBottom w:val="0"/>
      <w:divBdr>
        <w:top w:val="none" w:sz="0" w:space="0" w:color="auto"/>
        <w:left w:val="none" w:sz="0" w:space="0" w:color="auto"/>
        <w:bottom w:val="none" w:sz="0" w:space="0" w:color="auto"/>
        <w:right w:val="none" w:sz="0" w:space="0" w:color="auto"/>
      </w:divBdr>
    </w:div>
    <w:div w:id="2030137086">
      <w:bodyDiv w:val="1"/>
      <w:marLeft w:val="0"/>
      <w:marRight w:val="0"/>
      <w:marTop w:val="0"/>
      <w:marBottom w:val="0"/>
      <w:divBdr>
        <w:top w:val="none" w:sz="0" w:space="0" w:color="auto"/>
        <w:left w:val="none" w:sz="0" w:space="0" w:color="auto"/>
        <w:bottom w:val="none" w:sz="0" w:space="0" w:color="auto"/>
        <w:right w:val="none" w:sz="0" w:space="0" w:color="auto"/>
      </w:divBdr>
    </w:div>
    <w:div w:id="210168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com/@exquisheateuproject?si=wkEqKc-hBLs7eIZC" TargetMode="External"/><Relationship Id="rId17" Type="http://schemas.openxmlformats.org/officeDocument/2006/relationships/hyperlink" Target="https://www.linkedin.com/company/geagroup/posts/?feedView=al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a.com/de/company/media/index.jsp"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x.com/exquisheat_e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3.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4.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1574</Words>
  <Characters>9923</Characters>
  <Application>Microsoft Office Word</Application>
  <DocSecurity>0</DocSecurity>
  <Lines>82</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luhmann &amp; friends</Company>
  <LinksUpToDate>false</LinksUpToDate>
  <CharactersWithSpaces>11475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docId:7919EBBAFC4B08D359A544988B27BAE2</cp:keywords>
  <dc:description/>
  <cp:lastModifiedBy>Golek, Michael Dr.</cp:lastModifiedBy>
  <cp:revision>7</cp:revision>
  <cp:lastPrinted>2021-09-10T11:25:00Z</cp:lastPrinted>
  <dcterms:created xsi:type="dcterms:W3CDTF">2025-11-06T10:46:00Z</dcterms:created>
  <dcterms:modified xsi:type="dcterms:W3CDTF">2025-11-18T14:50:00Z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ies>
</file>