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Default="006030FA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t>Neuer 3M Gehörschützer mit integriertem Funkgerät und Bluetooth</w:t>
      </w:r>
    </w:p>
    <w:p w:rsidR="0077527B" w:rsidRPr="008B2A7D" w:rsidRDefault="0077527B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</w:p>
    <w:p w:rsidR="00014CDC" w:rsidRDefault="006030FA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>Sicher kommunizieren auf allen Wegen</w:t>
      </w:r>
    </w:p>
    <w:p w:rsidR="0077527B" w:rsidRPr="00A51545" w:rsidRDefault="0077527B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</w:p>
    <w:p w:rsidR="0077527B" w:rsidRDefault="004B2E7D" w:rsidP="00014CDC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Flexible</w:t>
      </w:r>
      <w:r w:rsidR="006030FA" w:rsidRPr="006030FA">
        <w:rPr>
          <w:rStyle w:val="pagetitle"/>
          <w:b/>
          <w:lang w:val="de-DE"/>
        </w:rPr>
        <w:t xml:space="preserve"> </w:t>
      </w:r>
      <w:r w:rsidR="006030FA">
        <w:rPr>
          <w:rStyle w:val="pagetitle"/>
          <w:b/>
          <w:lang w:val="de-DE"/>
        </w:rPr>
        <w:t>Möglichkeiten</w:t>
      </w:r>
      <w:r w:rsidR="006030FA" w:rsidRPr="006030FA">
        <w:rPr>
          <w:rStyle w:val="pagetitle"/>
          <w:b/>
          <w:lang w:val="de-DE"/>
        </w:rPr>
        <w:t xml:space="preserve"> der Kommunikation unter lärmintensiven Bedingungen bietet das neue 3M PELTOR WS LiteCom Pro III </w:t>
      </w:r>
      <w:r>
        <w:rPr>
          <w:rStyle w:val="pagetitle"/>
          <w:b/>
          <w:lang w:val="de-DE"/>
        </w:rPr>
        <w:t xml:space="preserve">GB </w:t>
      </w:r>
      <w:r w:rsidR="006030FA" w:rsidRPr="006030FA">
        <w:rPr>
          <w:rStyle w:val="pagetitle"/>
          <w:b/>
          <w:lang w:val="de-DE"/>
        </w:rPr>
        <w:t>Headset in Warnfarbe. Der Gehörschützer verfügt über ein eingebautes, vorprogrammiertes Analog-/Digital-Funkgerät. Dank Multipoint</w:t>
      </w:r>
      <w:r>
        <w:rPr>
          <w:rStyle w:val="pagetitle"/>
          <w:b/>
          <w:lang w:val="de-DE"/>
        </w:rPr>
        <w:t>-</w:t>
      </w:r>
      <w:r w:rsidR="006030FA" w:rsidRPr="006030FA">
        <w:rPr>
          <w:rStyle w:val="pagetitle"/>
          <w:b/>
          <w:lang w:val="de-DE"/>
        </w:rPr>
        <w:t>Bluetooth-Schnittstelle lassen sich zwei Geräte gleichzeitig kabellos koppeln, beispielsweise ein Mobiltelefon und ein bluetoothfähiges Funkgerät.</w:t>
      </w:r>
      <w:r w:rsidR="006030FA">
        <w:rPr>
          <w:rStyle w:val="pagetitle"/>
          <w:b/>
          <w:lang w:val="de-DE"/>
        </w:rPr>
        <w:t xml:space="preserve"> Zusätzlich ist eine Anschlussbuchse für die Verbindung an externe Kommunikationsgeräte per Kabel vorhanden.</w:t>
      </w:r>
    </w:p>
    <w:p w:rsidR="006030FA" w:rsidRPr="00ED3CA4" w:rsidRDefault="006030FA" w:rsidP="00014CDC">
      <w:pPr>
        <w:spacing w:line="360" w:lineRule="auto"/>
        <w:rPr>
          <w:rStyle w:val="pagetitle"/>
          <w:b/>
          <w:lang w:val="de-DE"/>
        </w:rPr>
      </w:pPr>
    </w:p>
    <w:p w:rsidR="006030FA" w:rsidRDefault="006030FA" w:rsidP="006030FA">
      <w:pPr>
        <w:spacing w:line="360" w:lineRule="auto"/>
        <w:rPr>
          <w:rStyle w:val="pagetitle"/>
          <w:lang w:val="de-DE"/>
        </w:rPr>
      </w:pPr>
      <w:r w:rsidRPr="006030FA">
        <w:rPr>
          <w:rStyle w:val="pagetitle"/>
          <w:lang w:val="de-DE"/>
        </w:rPr>
        <w:t>Das</w:t>
      </w:r>
      <w:r>
        <w:rPr>
          <w:rStyle w:val="pagetitle"/>
          <w:lang w:val="de-DE"/>
        </w:rPr>
        <w:t xml:space="preserve"> geräuschdämmende </w:t>
      </w:r>
      <w:r w:rsidRPr="006030FA">
        <w:rPr>
          <w:rStyle w:val="pagetitle"/>
          <w:lang w:val="de-DE"/>
        </w:rPr>
        <w:t xml:space="preserve">Headset </w:t>
      </w:r>
      <w:r>
        <w:rPr>
          <w:rStyle w:val="pagetitle"/>
          <w:lang w:val="de-DE"/>
        </w:rPr>
        <w:t>sorgt für einen zuverlässigen Gehörschutz in Umgebungen mit potenziell schädlichem Lärm und ermöglicht gleichzeitig die aktiv</w:t>
      </w:r>
      <w:r w:rsidR="004B2E7D">
        <w:rPr>
          <w:rStyle w:val="pagetitle"/>
          <w:lang w:val="de-DE"/>
        </w:rPr>
        <w:t>e</w:t>
      </w:r>
      <w:r>
        <w:rPr>
          <w:rStyle w:val="pagetitle"/>
          <w:lang w:val="de-DE"/>
        </w:rPr>
        <w:t xml:space="preserve"> Zwei-Wege-Kommunikation. Ü</w:t>
      </w:r>
      <w:r w:rsidRPr="006030FA">
        <w:rPr>
          <w:rStyle w:val="pagetitle"/>
          <w:lang w:val="de-DE"/>
        </w:rPr>
        <w:t>ber 32 vor</w:t>
      </w:r>
      <w:r>
        <w:rPr>
          <w:rStyle w:val="pagetitle"/>
          <w:lang w:val="de-DE"/>
        </w:rPr>
        <w:t>p</w:t>
      </w:r>
      <w:r w:rsidRPr="006030FA">
        <w:rPr>
          <w:rStyle w:val="pagetitle"/>
          <w:lang w:val="de-DE"/>
        </w:rPr>
        <w:t xml:space="preserve">rogrammierte MPR/DMR-Funkkanäle im Frequenzbereich 446 MHz lässt sich </w:t>
      </w:r>
      <w:r>
        <w:rPr>
          <w:rStyle w:val="pagetitle"/>
          <w:lang w:val="de-DE"/>
        </w:rPr>
        <w:t xml:space="preserve">das Gerät </w:t>
      </w:r>
      <w:r w:rsidRPr="006030FA">
        <w:rPr>
          <w:rStyle w:val="pagetitle"/>
          <w:lang w:val="de-DE"/>
        </w:rPr>
        <w:t xml:space="preserve">in PMR-Funkanlagen integrieren und ist DMR-kompatibel. </w:t>
      </w:r>
    </w:p>
    <w:p w:rsidR="006030FA" w:rsidRDefault="006030FA" w:rsidP="006030FA">
      <w:pPr>
        <w:spacing w:line="360" w:lineRule="auto"/>
        <w:rPr>
          <w:rStyle w:val="pagetitle"/>
          <w:lang w:val="de-DE"/>
        </w:rPr>
      </w:pPr>
    </w:p>
    <w:p w:rsidR="006030FA" w:rsidRPr="006030FA" w:rsidRDefault="006030FA" w:rsidP="006030FA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Situation</w:t>
      </w:r>
      <w:r w:rsidR="004B2E7D">
        <w:rPr>
          <w:rStyle w:val="pagetitle"/>
          <w:b/>
          <w:lang w:val="de-DE"/>
        </w:rPr>
        <w:t>s</w:t>
      </w:r>
      <w:r>
        <w:rPr>
          <w:rStyle w:val="pagetitle"/>
          <w:b/>
          <w:lang w:val="de-DE"/>
        </w:rPr>
        <w:t>bewusst mit pegelabhängiger Funktion</w:t>
      </w:r>
    </w:p>
    <w:p w:rsidR="006030FA" w:rsidRDefault="006030FA" w:rsidP="006030FA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Zudem ist das Headset</w:t>
      </w:r>
      <w:r w:rsidRPr="006030FA">
        <w:rPr>
          <w:rStyle w:val="pagetitle"/>
          <w:lang w:val="de-DE"/>
        </w:rPr>
        <w:t xml:space="preserve"> mit einer pegelabhängigen</w:t>
      </w:r>
      <w:r>
        <w:rPr>
          <w:rStyle w:val="pagetitle"/>
          <w:lang w:val="de-DE"/>
        </w:rPr>
        <w:t xml:space="preserve"> Steuerung</w:t>
      </w:r>
      <w:r w:rsidRPr="006030FA">
        <w:rPr>
          <w:rStyle w:val="pagetitle"/>
          <w:lang w:val="de-DE"/>
        </w:rPr>
        <w:t xml:space="preserve"> ausgestattet. Der Träger kann somit über elektronisch geregelte</w:t>
      </w:r>
      <w:r w:rsidR="004B2E7D">
        <w:rPr>
          <w:rStyle w:val="pagetitle"/>
          <w:lang w:val="de-DE"/>
        </w:rPr>
        <w:t xml:space="preserve">, wasserfeste </w:t>
      </w:r>
      <w:r w:rsidRPr="006030FA">
        <w:rPr>
          <w:rStyle w:val="pagetitle"/>
          <w:lang w:val="de-DE"/>
        </w:rPr>
        <w:t>Außenmikrofone wichtige</w:t>
      </w:r>
      <w:r>
        <w:rPr>
          <w:rStyle w:val="pagetitle"/>
          <w:lang w:val="de-DE"/>
        </w:rPr>
        <w:t xml:space="preserve"> </w:t>
      </w:r>
      <w:r w:rsidRPr="006030FA">
        <w:rPr>
          <w:rStyle w:val="pagetitle"/>
          <w:lang w:val="de-DE"/>
        </w:rPr>
        <w:t xml:space="preserve">Umgebungsgeräusche wahrnehmen und mit umstehenden Menschen kommunizieren, ohne dabei auf </w:t>
      </w:r>
      <w:r w:rsidR="004B2E7D">
        <w:rPr>
          <w:rStyle w:val="pagetitle"/>
          <w:lang w:val="de-DE"/>
        </w:rPr>
        <w:t>den</w:t>
      </w:r>
      <w:r w:rsidRPr="006030FA">
        <w:rPr>
          <w:rStyle w:val="pagetitle"/>
          <w:lang w:val="de-DE"/>
        </w:rPr>
        <w:t xml:space="preserve"> Gehörschutz verzichten</w:t>
      </w:r>
      <w:r>
        <w:rPr>
          <w:rStyle w:val="pagetitle"/>
          <w:lang w:val="de-DE"/>
        </w:rPr>
        <w:t xml:space="preserve"> zu müssen</w:t>
      </w:r>
      <w:r w:rsidRPr="006030FA">
        <w:rPr>
          <w:rStyle w:val="pagetitle"/>
          <w:lang w:val="de-DE"/>
        </w:rPr>
        <w:t>.</w:t>
      </w:r>
      <w:r>
        <w:rPr>
          <w:rStyle w:val="pagetitle"/>
          <w:lang w:val="de-DE"/>
        </w:rPr>
        <w:t xml:space="preserve"> </w:t>
      </w:r>
      <w:r w:rsidR="004B2E7D">
        <w:rPr>
          <w:rStyle w:val="pagetitle"/>
          <w:lang w:val="de-DE"/>
        </w:rPr>
        <w:t xml:space="preserve">Praktisch in der </w:t>
      </w:r>
      <w:r w:rsidR="004B2E7D">
        <w:rPr>
          <w:rStyle w:val="pagetitle"/>
          <w:lang w:val="de-DE"/>
        </w:rPr>
        <w:lastRenderedPageBreak/>
        <w:t xml:space="preserve">Handhabung: </w:t>
      </w:r>
      <w:r w:rsidRPr="006030FA">
        <w:rPr>
          <w:rStyle w:val="pagetitle"/>
          <w:lang w:val="de-DE"/>
        </w:rPr>
        <w:t>Die VOX-Funktion erlaubt das Sprechen ohne Tastenbetätigung.</w:t>
      </w:r>
    </w:p>
    <w:p w:rsidR="006030FA" w:rsidRPr="006030FA" w:rsidRDefault="006030FA" w:rsidP="006030FA">
      <w:pPr>
        <w:spacing w:line="360" w:lineRule="auto"/>
        <w:rPr>
          <w:rStyle w:val="pagetitle"/>
          <w:lang w:val="de-DE"/>
        </w:rPr>
      </w:pPr>
    </w:p>
    <w:p w:rsidR="006030FA" w:rsidRPr="006030FA" w:rsidRDefault="00667399" w:rsidP="006030FA">
      <w:pPr>
        <w:spacing w:line="360" w:lineRule="auto"/>
        <w:rPr>
          <w:rStyle w:val="pagetitle"/>
          <w:b/>
          <w:lang w:val="de-DE"/>
        </w:rPr>
      </w:pPr>
      <w:r>
        <w:rPr>
          <w:rStyle w:val="pagetitle"/>
          <w:b/>
          <w:lang w:val="de-DE"/>
        </w:rPr>
        <w:t>Hohe</w:t>
      </w:r>
      <w:r w:rsidR="006030FA" w:rsidRPr="006030FA">
        <w:rPr>
          <w:rStyle w:val="pagetitle"/>
          <w:b/>
          <w:lang w:val="de-DE"/>
        </w:rPr>
        <w:t xml:space="preserve"> Reichweite bei geringem Stromverbrauch</w:t>
      </w:r>
    </w:p>
    <w:p w:rsidR="006030FA" w:rsidRPr="006030FA" w:rsidRDefault="006030FA" w:rsidP="006030FA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Das neue Headset weist darüber hinaus eine hohe Reichweite von bis zu zwei Kilometern im Freien bei maximaler Ausgangsleistung auf. Gering ist hingegen der Energiebedarf. Bis zu 11 Stunden Betriebszei</w:t>
      </w:r>
      <w:r w:rsidR="004B2E7D">
        <w:rPr>
          <w:rStyle w:val="pagetitle"/>
          <w:lang w:val="de-DE"/>
        </w:rPr>
        <w:t>t</w:t>
      </w:r>
      <w:r>
        <w:rPr>
          <w:rStyle w:val="pagetitle"/>
          <w:lang w:val="de-DE"/>
        </w:rPr>
        <w:t xml:space="preserve"> sind bei Verwendung des 3M PELTOR ACK081 Akkus möglich. </w:t>
      </w:r>
      <w:r w:rsidRPr="006030FA">
        <w:rPr>
          <w:rStyle w:val="pagetitle"/>
          <w:lang w:val="de-DE"/>
        </w:rPr>
        <w:t>Für einen hohen Tragekomfort sorgen die Kopfbügel aus Edelstahl, die sich auch bei längerer Nutzung durch einen angenehmen Druck aus</w:t>
      </w:r>
      <w:r>
        <w:rPr>
          <w:rStyle w:val="pagetitle"/>
          <w:lang w:val="de-DE"/>
        </w:rPr>
        <w:t>z</w:t>
      </w:r>
      <w:r w:rsidRPr="006030FA">
        <w:rPr>
          <w:rStyle w:val="pagetitle"/>
          <w:lang w:val="de-DE"/>
        </w:rPr>
        <w:t>eichne</w:t>
      </w:r>
      <w:r>
        <w:rPr>
          <w:rStyle w:val="pagetitle"/>
          <w:lang w:val="de-DE"/>
        </w:rPr>
        <w:t>n</w:t>
      </w:r>
      <w:r w:rsidRPr="006030FA">
        <w:rPr>
          <w:rStyle w:val="pagetitle"/>
          <w:lang w:val="de-DE"/>
        </w:rPr>
        <w:t xml:space="preserve">. Mit dem optionalen Kehlkopfmikrofon </w:t>
      </w:r>
      <w:r>
        <w:rPr>
          <w:rStyle w:val="pagetitle"/>
          <w:lang w:val="de-DE"/>
        </w:rPr>
        <w:t xml:space="preserve">ist das Headset </w:t>
      </w:r>
      <w:r w:rsidRPr="006030FA">
        <w:rPr>
          <w:rStyle w:val="pagetitle"/>
          <w:lang w:val="de-DE"/>
        </w:rPr>
        <w:t>auch mit 3M Atemschutzmasken kompatibel</w:t>
      </w:r>
      <w:r>
        <w:rPr>
          <w:rStyle w:val="pagetitle"/>
          <w:lang w:val="de-DE"/>
        </w:rPr>
        <w:t>.</w:t>
      </w:r>
    </w:p>
    <w:p w:rsidR="000D1EBA" w:rsidRDefault="000D1EBA" w:rsidP="0077527B">
      <w:pPr>
        <w:spacing w:line="360" w:lineRule="auto"/>
        <w:rPr>
          <w:rStyle w:val="pagetitle"/>
          <w:lang w:val="de-DE"/>
        </w:rPr>
      </w:pPr>
    </w:p>
    <w:p w:rsidR="000B1178" w:rsidRPr="000B1178" w:rsidRDefault="00294EAE" w:rsidP="000B1178">
      <w:pPr>
        <w:pStyle w:val="StandardWeb"/>
        <w:rPr>
          <w:rStyle w:val="pagetitle"/>
          <w:color w:val="000000"/>
          <w:szCs w:val="20"/>
          <w:lang w:eastAsia="en-US"/>
        </w:rPr>
      </w:pPr>
      <w:r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Weitere Informationen </w:t>
      </w:r>
      <w:r w:rsidR="000B1178"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>unter www.3Marbeitsschutz.de , www.3Marbeitsschutz.at</w:t>
      </w:r>
      <w:r w:rsidR="000B1178" w:rsidRPr="000B1178">
        <w:rPr>
          <w:rStyle w:val="pagetitle"/>
          <w:color w:val="000000"/>
          <w:szCs w:val="20"/>
          <w:lang w:eastAsia="en-US"/>
        </w:rPr>
        <w:t xml:space="preserve">, </w:t>
      </w:r>
      <w:r w:rsidR="000B1178" w:rsidRPr="000B1178"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www.3Marbeitsschutz.ch </w:t>
      </w:r>
    </w:p>
    <w:p w:rsidR="00294EAE" w:rsidRDefault="00294EAE" w:rsidP="006B601F">
      <w:pPr>
        <w:spacing w:line="360" w:lineRule="auto"/>
        <w:rPr>
          <w:rStyle w:val="pagetitle"/>
          <w:lang w:val="de-DE"/>
        </w:rPr>
      </w:pPr>
    </w:p>
    <w:p w:rsidR="000B1178" w:rsidRDefault="000B1178" w:rsidP="006B601F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rPr>
          <w:lang w:val="de-DE"/>
        </w:rPr>
      </w:pPr>
      <w:r w:rsidRPr="00C74F02">
        <w:rPr>
          <w:lang w:val="de-DE"/>
        </w:rPr>
        <w:t>Neuss, den</w:t>
      </w:r>
      <w:r w:rsidR="00C74F02">
        <w:rPr>
          <w:lang w:val="de-DE"/>
        </w:rPr>
        <w:t xml:space="preserve"> </w:t>
      </w:r>
      <w:r w:rsidR="00C74F02" w:rsidRPr="00C74F02">
        <w:rPr>
          <w:lang w:val="de-DE"/>
        </w:rPr>
        <w:t>1</w:t>
      </w:r>
      <w:r w:rsidRPr="00C74F02">
        <w:rPr>
          <w:lang w:val="de-DE"/>
        </w:rPr>
        <w:t xml:space="preserve">. </w:t>
      </w:r>
      <w:r w:rsidR="00C74F02" w:rsidRPr="00C74F02">
        <w:rPr>
          <w:lang w:val="de-DE"/>
        </w:rPr>
        <w:t>März</w:t>
      </w:r>
      <w:r w:rsidRPr="00C74F02">
        <w:rPr>
          <w:lang w:val="de-DE"/>
        </w:rPr>
        <w:t xml:space="preserve"> 20</w:t>
      </w:r>
      <w:r w:rsidR="006030FA" w:rsidRPr="00C74F02">
        <w:rPr>
          <w:lang w:val="de-DE"/>
        </w:rPr>
        <w:t>19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4B2E7D">
        <w:t>1.991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382D1D" w:rsidRPr="00BC2F29" w:rsidRDefault="00382D1D" w:rsidP="00382D1D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382D1D" w:rsidRDefault="00382D1D" w:rsidP="00382D1D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>
        <w:rPr>
          <w:rStyle w:val="pagetitle"/>
          <w:bCs/>
          <w:lang w:val="de-DE"/>
        </w:rPr>
        <w:t>mehr als 90.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>
        <w:rPr>
          <w:rStyle w:val="pagetitle"/>
          <w:bCs/>
          <w:lang w:val="de-DE"/>
        </w:rPr>
        <w:t xml:space="preserve">8 einen Umsatz von über </w:t>
      </w:r>
      <w:r w:rsidRPr="009B1B30">
        <w:rPr>
          <w:rStyle w:val="pagetitle"/>
          <w:bCs/>
          <w:lang w:val="de-DE"/>
        </w:rPr>
        <w:t>3</w:t>
      </w:r>
      <w:r>
        <w:rPr>
          <w:rStyle w:val="pagetitle"/>
          <w:bCs/>
          <w:lang w:val="de-DE"/>
        </w:rPr>
        <w:t>2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46 eigenen Technologieplattformen. Heute umfasst das Portfolio mehr als </w:t>
      </w:r>
      <w:r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>3</w:t>
      </w:r>
      <w:r w:rsidR="00667399">
        <w:rPr>
          <w:b w:val="0"/>
          <w:bCs w:val="0"/>
          <w:i/>
          <w:iCs/>
          <w:color w:val="000000"/>
          <w:lang w:val="de-DE"/>
        </w:rPr>
        <w:t xml:space="preserve">M, PELTOR und WS </w:t>
      </w:r>
      <w:r w:rsidRPr="007301D1">
        <w:rPr>
          <w:b w:val="0"/>
          <w:bCs w:val="0"/>
          <w:i/>
          <w:iCs/>
          <w:color w:val="000000"/>
          <w:lang w:val="de-DE"/>
        </w:rPr>
        <w:t>sind Marken der 3M Company.</w:t>
      </w:r>
    </w:p>
    <w:p w:rsidR="00E10163" w:rsidRDefault="00E10163" w:rsidP="00E10163">
      <w:pPr>
        <w:rPr>
          <w:lang w:val="de-DE"/>
        </w:rPr>
      </w:pPr>
    </w:p>
    <w:p w:rsidR="00F84376" w:rsidRDefault="00F84376" w:rsidP="00E10163">
      <w:pPr>
        <w:rPr>
          <w:lang w:val="de-DE"/>
        </w:rPr>
      </w:pPr>
    </w:p>
    <w:p w:rsidR="00F84376" w:rsidRDefault="00F84376" w:rsidP="00E10163">
      <w:pPr>
        <w:rPr>
          <w:lang w:val="de-DE"/>
        </w:rPr>
      </w:pPr>
    </w:p>
    <w:p w:rsidR="00E10163" w:rsidRPr="007301D1" w:rsidRDefault="00667399" w:rsidP="00E10163">
      <w:pPr>
        <w:rPr>
          <w:szCs w:val="24"/>
          <w:u w:val="single"/>
          <w:lang w:val="de-DE"/>
        </w:rPr>
      </w:pPr>
      <w:r>
        <w:rPr>
          <w:szCs w:val="24"/>
          <w:u w:val="single"/>
          <w:lang w:val="de-DE"/>
        </w:rPr>
        <w:t>Bil</w:t>
      </w:r>
      <w:r w:rsidR="00E10163" w:rsidRPr="007301D1">
        <w:rPr>
          <w:szCs w:val="24"/>
          <w:u w:val="single"/>
          <w:lang w:val="de-DE"/>
        </w:rPr>
        <w:t>dunterschriften:</w:t>
      </w:r>
    </w:p>
    <w:p w:rsidR="004258DD" w:rsidRDefault="002E18D3" w:rsidP="00E10163">
      <w:pPr>
        <w:rPr>
          <w:lang w:val="de-DE"/>
        </w:rPr>
      </w:pPr>
      <w:r>
        <w:rPr>
          <w:noProof/>
          <w:lang w:val="de-DE"/>
        </w:rPr>
        <w:lastRenderedPageBreak/>
        <w:drawing>
          <wp:inline distT="0" distB="0" distL="0" distR="0">
            <wp:extent cx="922351" cy="1383527"/>
            <wp:effectExtent l="0" t="0" r="508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m-peltor-action-images-for-ws-litecom-pro-iii-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938" cy="139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8D3" w:rsidRPr="002E18D3" w:rsidRDefault="00621829" w:rsidP="00E10163">
      <w:pPr>
        <w:rPr>
          <w:rStyle w:val="pagetitle"/>
          <w:i/>
        </w:rPr>
      </w:pPr>
      <w:r>
        <w:rPr>
          <w:rStyle w:val="pagetitle"/>
          <w:i/>
        </w:rPr>
        <w:t xml:space="preserve">Anwendung </w:t>
      </w:r>
      <w:bookmarkStart w:id="0" w:name="_GoBack"/>
      <w:bookmarkEnd w:id="0"/>
      <w:r w:rsidRPr="00621829">
        <w:rPr>
          <w:rStyle w:val="pagetitle"/>
          <w:i/>
        </w:rPr>
        <w:t>3M PELTOR WS LiteCom Pro III GB Headset</w:t>
      </w:r>
      <w:r w:rsidR="002E18D3" w:rsidRPr="002E18D3">
        <w:rPr>
          <w:rStyle w:val="pagetitle"/>
          <w:i/>
        </w:rPr>
        <w:t>:</w:t>
      </w:r>
    </w:p>
    <w:p w:rsidR="00667399" w:rsidRDefault="002E18D3" w:rsidP="00E10163">
      <w:pPr>
        <w:rPr>
          <w:rStyle w:val="pagetitle"/>
          <w:lang w:val="de-DE"/>
        </w:rPr>
      </w:pPr>
      <w:r w:rsidRPr="002E18D3">
        <w:rPr>
          <w:rStyle w:val="pagetitle"/>
          <w:lang w:val="de-DE"/>
        </w:rPr>
        <w:t>Flexibel kommunizieren: Der Gehörschützer in Warnfarbe verfügt über ein eingebautes, vorprogrammiertes Analog-/Digital-Funkgerät.</w:t>
      </w:r>
      <w:r>
        <w:rPr>
          <w:rStyle w:val="pagetitle"/>
          <w:lang w:val="de-DE"/>
        </w:rPr>
        <w:t xml:space="preserve"> Foto: 3M</w:t>
      </w:r>
    </w:p>
    <w:p w:rsidR="002E18D3" w:rsidRDefault="002E18D3" w:rsidP="00E10163">
      <w:pPr>
        <w:rPr>
          <w:rStyle w:val="pagetitle"/>
          <w:lang w:val="de-DE"/>
        </w:rPr>
      </w:pPr>
    </w:p>
    <w:p w:rsidR="002E18D3" w:rsidRDefault="002E18D3" w:rsidP="00E10163">
      <w:pPr>
        <w:rPr>
          <w:rStyle w:val="pagetitle"/>
          <w:lang w:val="de-DE"/>
        </w:rPr>
      </w:pPr>
      <w:r>
        <w:rPr>
          <w:noProof/>
          <w:lang w:val="de-DE"/>
        </w:rPr>
        <w:drawing>
          <wp:inline distT="0" distB="0" distL="0" distR="0">
            <wp:extent cx="922351" cy="922351"/>
            <wp:effectExtent l="0" t="0" r="508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m-peltor-image-of-ws-litecom-pro-iii-gb-mt73h7a4d10eu-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538" cy="92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8D3" w:rsidRPr="002E18D3" w:rsidRDefault="00621829" w:rsidP="00E10163">
      <w:pPr>
        <w:rPr>
          <w:rStyle w:val="pagetitle"/>
          <w:i/>
        </w:rPr>
      </w:pPr>
      <w:r w:rsidRPr="00621829">
        <w:rPr>
          <w:rStyle w:val="pagetitle"/>
          <w:i/>
        </w:rPr>
        <w:t>3M PELTOR WS LiteCom Pro III GB Headset</w:t>
      </w:r>
      <w:r w:rsidR="002E18D3" w:rsidRPr="002E18D3">
        <w:rPr>
          <w:rStyle w:val="pagetitle"/>
          <w:i/>
        </w:rPr>
        <w:t>:</w:t>
      </w:r>
    </w:p>
    <w:p w:rsidR="002E18D3" w:rsidRPr="002E18D3" w:rsidRDefault="002E18D3" w:rsidP="00E10163">
      <w:pPr>
        <w:rPr>
          <w:rStyle w:val="pagetitle"/>
          <w:lang w:val="de-DE"/>
        </w:rPr>
      </w:pPr>
      <w:r w:rsidRPr="006030FA">
        <w:rPr>
          <w:rStyle w:val="pagetitle"/>
          <w:lang w:val="de-DE"/>
        </w:rPr>
        <w:t>Das</w:t>
      </w:r>
      <w:r>
        <w:rPr>
          <w:rStyle w:val="pagetitle"/>
          <w:lang w:val="de-DE"/>
        </w:rPr>
        <w:t xml:space="preserve"> geräuschdämmende </w:t>
      </w:r>
      <w:r w:rsidRPr="006030FA">
        <w:rPr>
          <w:rStyle w:val="pagetitle"/>
          <w:lang w:val="de-DE"/>
        </w:rPr>
        <w:t xml:space="preserve">Headset </w:t>
      </w:r>
      <w:r>
        <w:rPr>
          <w:rStyle w:val="pagetitle"/>
          <w:lang w:val="de-DE"/>
        </w:rPr>
        <w:t>sorgt für einen zuverlässigen Gehörschutz in Umgebungen mit potenziell schädlichem Lärm und ermöglicht gleichzeitig die aktive Zwei-Wege-Kommunikation. Foto: 3M</w:t>
      </w:r>
    </w:p>
    <w:p w:rsidR="00E50908" w:rsidRPr="002E18D3" w:rsidRDefault="00E50908" w:rsidP="00E50908">
      <w:pPr>
        <w:rPr>
          <w:lang w:val="de-DE"/>
        </w:rPr>
      </w:pPr>
    </w:p>
    <w:p w:rsidR="00F84376" w:rsidRPr="007301D1" w:rsidRDefault="00F84376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660EB1">
        <w:rPr>
          <w:sz w:val="20"/>
          <w:lang w:val="fr-FR"/>
        </w:rPr>
        <w:t>Christiane Bauch</w:t>
      </w:r>
      <w:r w:rsidRPr="007301D1">
        <w:rPr>
          <w:sz w:val="20"/>
          <w:lang w:val="fr-FR"/>
        </w:rPr>
        <w:t xml:space="preserve">, Tel.: </w:t>
      </w:r>
      <w:r>
        <w:rPr>
          <w:sz w:val="20"/>
          <w:lang w:val="fr-FR"/>
        </w:rPr>
        <w:t xml:space="preserve">+49 </w:t>
      </w:r>
      <w:r w:rsidR="00660EB1">
        <w:rPr>
          <w:sz w:val="20"/>
          <w:lang w:val="fr-FR"/>
        </w:rPr>
        <w:t>2131 14-2457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  <w:t xml:space="preserve">E-Mail: </w:t>
      </w:r>
      <w:r w:rsidR="00660EB1">
        <w:rPr>
          <w:rStyle w:val="Hyperlink"/>
          <w:color w:val="0070C0"/>
          <w:sz w:val="20"/>
          <w:lang w:val="fr-FR"/>
        </w:rPr>
        <w:t>cbauch@3M.com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15167D" w:rsidRDefault="00E50908" w:rsidP="0015167D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15167D" w:rsidRDefault="0015167D" w:rsidP="0015167D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</w:p>
    <w:p w:rsidR="00325E55" w:rsidRPr="00325E55" w:rsidRDefault="00E50908" w:rsidP="00325E55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325E55">
        <w:rPr>
          <w:b/>
          <w:sz w:val="20"/>
          <w:lang w:val="fr-FR"/>
        </w:rPr>
        <w:t>Kunden-Kontakt 3M</w:t>
      </w:r>
      <w:r w:rsidRPr="00325E55">
        <w:rPr>
          <w:sz w:val="20"/>
          <w:lang w:val="fr-FR"/>
        </w:rPr>
        <w:tab/>
      </w:r>
      <w:r w:rsidR="00325E55">
        <w:rPr>
          <w:sz w:val="20"/>
          <w:lang w:val="fr-FR"/>
        </w:rPr>
        <w:t>Joanna Würz</w:t>
      </w:r>
      <w:r w:rsidR="00325E55" w:rsidRPr="00325E55">
        <w:rPr>
          <w:sz w:val="20"/>
          <w:lang w:val="fr-FR"/>
        </w:rPr>
        <w:t>, Tel.: +49 2131 14-</w:t>
      </w:r>
      <w:r w:rsidR="00325E55">
        <w:rPr>
          <w:sz w:val="20"/>
          <w:lang w:val="fr-FR"/>
        </w:rPr>
        <w:t>3077</w:t>
      </w:r>
    </w:p>
    <w:p w:rsidR="00E50908" w:rsidRPr="0015167D" w:rsidRDefault="00325E55" w:rsidP="00667399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325E55">
        <w:rPr>
          <w:sz w:val="20"/>
          <w:lang w:val="fr-FR"/>
        </w:rPr>
        <w:tab/>
        <w:t xml:space="preserve">E-Mail: </w:t>
      </w:r>
      <w:r>
        <w:rPr>
          <w:rStyle w:val="Hyperlink"/>
          <w:color w:val="0070C0"/>
          <w:sz w:val="20"/>
          <w:lang w:val="fr-FR"/>
        </w:rPr>
        <w:t>joanna.wuerz@3M.com</w:t>
      </w:r>
    </w:p>
    <w:p w:rsidR="00E50908" w:rsidRPr="0015167D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1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2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3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4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footerReference w:type="even" r:id="rId22"/>
      <w:footerReference w:type="default" r:id="rId23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8AF" w:rsidRDefault="005978AF">
      <w:r>
        <w:separator/>
      </w:r>
    </w:p>
  </w:endnote>
  <w:endnote w:type="continuationSeparator" w:id="0">
    <w:p w:rsidR="005978AF" w:rsidRDefault="0059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r w:rsidRPr="00E14089">
      <w:t xml:space="preserve">Seite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8AF" w:rsidRDefault="005978AF">
      <w:r>
        <w:separator/>
      </w:r>
    </w:p>
  </w:footnote>
  <w:footnote w:type="continuationSeparator" w:id="0">
    <w:p w:rsidR="005978AF" w:rsidRDefault="0059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54BD8"/>
    <w:rsid w:val="00084F15"/>
    <w:rsid w:val="000906E4"/>
    <w:rsid w:val="00091B5B"/>
    <w:rsid w:val="00093412"/>
    <w:rsid w:val="000A0585"/>
    <w:rsid w:val="000B1178"/>
    <w:rsid w:val="000B7CEA"/>
    <w:rsid w:val="000C1375"/>
    <w:rsid w:val="000D1EBA"/>
    <w:rsid w:val="000D5EE8"/>
    <w:rsid w:val="000E01BD"/>
    <w:rsid w:val="000E2F6E"/>
    <w:rsid w:val="000E31B7"/>
    <w:rsid w:val="000E3301"/>
    <w:rsid w:val="000F418B"/>
    <w:rsid w:val="0012106B"/>
    <w:rsid w:val="00137CAD"/>
    <w:rsid w:val="00142C57"/>
    <w:rsid w:val="0015167D"/>
    <w:rsid w:val="00153497"/>
    <w:rsid w:val="001572C8"/>
    <w:rsid w:val="00165407"/>
    <w:rsid w:val="00166F8E"/>
    <w:rsid w:val="00170F05"/>
    <w:rsid w:val="00182971"/>
    <w:rsid w:val="001964AD"/>
    <w:rsid w:val="00196744"/>
    <w:rsid w:val="001C140E"/>
    <w:rsid w:val="001C4395"/>
    <w:rsid w:val="001C49F9"/>
    <w:rsid w:val="001D4A15"/>
    <w:rsid w:val="001E09DE"/>
    <w:rsid w:val="001E52C8"/>
    <w:rsid w:val="001F1F5E"/>
    <w:rsid w:val="00201167"/>
    <w:rsid w:val="002014B0"/>
    <w:rsid w:val="00216163"/>
    <w:rsid w:val="00216D78"/>
    <w:rsid w:val="002207EA"/>
    <w:rsid w:val="002225E6"/>
    <w:rsid w:val="00260E10"/>
    <w:rsid w:val="00263308"/>
    <w:rsid w:val="00294EAE"/>
    <w:rsid w:val="002A5324"/>
    <w:rsid w:val="002C13D7"/>
    <w:rsid w:val="002D3F8E"/>
    <w:rsid w:val="002E18D3"/>
    <w:rsid w:val="002E36B4"/>
    <w:rsid w:val="002E7BC1"/>
    <w:rsid w:val="002F1960"/>
    <w:rsid w:val="002F1C51"/>
    <w:rsid w:val="002F6189"/>
    <w:rsid w:val="00310542"/>
    <w:rsid w:val="00325E55"/>
    <w:rsid w:val="00327CC9"/>
    <w:rsid w:val="00341BAC"/>
    <w:rsid w:val="0036494C"/>
    <w:rsid w:val="00367656"/>
    <w:rsid w:val="00371237"/>
    <w:rsid w:val="00382D1D"/>
    <w:rsid w:val="00382DEF"/>
    <w:rsid w:val="00385B1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258DD"/>
    <w:rsid w:val="004323E3"/>
    <w:rsid w:val="00432A53"/>
    <w:rsid w:val="00447609"/>
    <w:rsid w:val="00463875"/>
    <w:rsid w:val="004668EF"/>
    <w:rsid w:val="00470B65"/>
    <w:rsid w:val="00497F51"/>
    <w:rsid w:val="004A44D7"/>
    <w:rsid w:val="004A5324"/>
    <w:rsid w:val="004B2E7D"/>
    <w:rsid w:val="004B4CA2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5E34"/>
    <w:rsid w:val="00537F34"/>
    <w:rsid w:val="00542BB3"/>
    <w:rsid w:val="00542EC3"/>
    <w:rsid w:val="00545D7A"/>
    <w:rsid w:val="00554648"/>
    <w:rsid w:val="005810F4"/>
    <w:rsid w:val="00581F1D"/>
    <w:rsid w:val="00592F0E"/>
    <w:rsid w:val="005978AF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0FA"/>
    <w:rsid w:val="00603632"/>
    <w:rsid w:val="00607997"/>
    <w:rsid w:val="006138F0"/>
    <w:rsid w:val="00621829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0EB1"/>
    <w:rsid w:val="0066120B"/>
    <w:rsid w:val="006648A9"/>
    <w:rsid w:val="00666411"/>
    <w:rsid w:val="00667399"/>
    <w:rsid w:val="00667F69"/>
    <w:rsid w:val="00674C1C"/>
    <w:rsid w:val="006752A5"/>
    <w:rsid w:val="00676EF0"/>
    <w:rsid w:val="006802CC"/>
    <w:rsid w:val="00691512"/>
    <w:rsid w:val="006A187F"/>
    <w:rsid w:val="006B601F"/>
    <w:rsid w:val="006D52D0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52420"/>
    <w:rsid w:val="00762AC5"/>
    <w:rsid w:val="00764CB1"/>
    <w:rsid w:val="0077527B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A2D28"/>
    <w:rsid w:val="009B0A51"/>
    <w:rsid w:val="009B1B30"/>
    <w:rsid w:val="009B4510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9125F"/>
    <w:rsid w:val="00AB160D"/>
    <w:rsid w:val="00AC4585"/>
    <w:rsid w:val="00AC5BC5"/>
    <w:rsid w:val="00AD0394"/>
    <w:rsid w:val="00AE4FD3"/>
    <w:rsid w:val="00AF134C"/>
    <w:rsid w:val="00AF306F"/>
    <w:rsid w:val="00AF5734"/>
    <w:rsid w:val="00AF57FC"/>
    <w:rsid w:val="00B02F84"/>
    <w:rsid w:val="00B1285D"/>
    <w:rsid w:val="00B202E9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E156B"/>
    <w:rsid w:val="00BF2AE8"/>
    <w:rsid w:val="00C13DBE"/>
    <w:rsid w:val="00C170C4"/>
    <w:rsid w:val="00C279D4"/>
    <w:rsid w:val="00C30057"/>
    <w:rsid w:val="00C51375"/>
    <w:rsid w:val="00C657FE"/>
    <w:rsid w:val="00C74F02"/>
    <w:rsid w:val="00C83C1F"/>
    <w:rsid w:val="00CA225D"/>
    <w:rsid w:val="00CA25F1"/>
    <w:rsid w:val="00CD2617"/>
    <w:rsid w:val="00CF0207"/>
    <w:rsid w:val="00D131D4"/>
    <w:rsid w:val="00D203A7"/>
    <w:rsid w:val="00D277CE"/>
    <w:rsid w:val="00D35317"/>
    <w:rsid w:val="00D43D03"/>
    <w:rsid w:val="00D451B6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34F"/>
    <w:rsid w:val="00DB74CE"/>
    <w:rsid w:val="00DC081E"/>
    <w:rsid w:val="00DC2243"/>
    <w:rsid w:val="00DD132E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50908"/>
    <w:rsid w:val="00E563C8"/>
    <w:rsid w:val="00E60F42"/>
    <w:rsid w:val="00E76732"/>
    <w:rsid w:val="00E94119"/>
    <w:rsid w:val="00E96EF8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376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B678C5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uiPriority w:val="99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3MDeutschland" TargetMode="External"/><Relationship Id="rId18" Type="http://schemas.openxmlformats.org/officeDocument/2006/relationships/hyperlink" Target="https://www.facebook.com/3MAustri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3MSchwei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M.de/presse" TargetMode="External"/><Relationship Id="rId17" Type="http://schemas.openxmlformats.org/officeDocument/2006/relationships/hyperlink" Target="https://twitter.com/3MAustri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3maustria.at/3M/de_AT/pressroom-alp/" TargetMode="External"/><Relationship Id="rId20" Type="http://schemas.openxmlformats.org/officeDocument/2006/relationships/hyperlink" Target="https://twitter.com/3MSchwei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lutions.3mdeutschland.de/wps/portal/3M/de_DE/EU2/Country/?WT.mc_id=www.3m.d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3M.com/at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hyperlink" Target="http://www.3M.com/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facebook.com/3MDeutschlan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C6EB-6106-44A3-A87C-B2433CFA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3854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4457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Christiane Bauch</cp:lastModifiedBy>
  <cp:revision>10</cp:revision>
  <cp:lastPrinted>2007-02-27T13:03:00Z</cp:lastPrinted>
  <dcterms:created xsi:type="dcterms:W3CDTF">2019-01-21T13:29:00Z</dcterms:created>
  <dcterms:modified xsi:type="dcterms:W3CDTF">2019-02-26T12:50:00Z</dcterms:modified>
</cp:coreProperties>
</file>