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M</w:t>
      </w:r>
      <w:r w:rsidDel="00000000" w:rsidR="00000000" w:rsidRPr="00000000">
        <w:rPr>
          <w:b w:val="1"/>
          <w:sz w:val="24"/>
          <w:szCs w:val="24"/>
          <w:rtl w:val="0"/>
        </w:rPr>
        <w:t xml:space="preserve">EDIENMITTEILUNG</w:t>
      </w:r>
    </w:p>
    <w:p w:rsidR="00000000" w:rsidDel="00000000" w:rsidP="00000000" w:rsidRDefault="00000000" w:rsidRPr="00000000" w14:paraId="00000002">
      <w:pPr>
        <w:tabs>
          <w:tab w:val="left" w:pos="5245"/>
        </w:tabs>
        <w:ind w:right="-142"/>
        <w:rPr>
          <w:sz w:val="24"/>
          <w:szCs w:val="24"/>
          <w:highlight w:val="white"/>
        </w:rPr>
      </w:pPr>
      <w:r w:rsidDel="00000000" w:rsidR="00000000" w:rsidRPr="00000000">
        <w:rPr>
          <w:sz w:val="24"/>
          <w:szCs w:val="24"/>
          <w:rtl w:val="0"/>
        </w:rPr>
        <w:t xml:space="preserve">Hinwil,</w:t>
      </w:r>
      <w:r w:rsidDel="00000000" w:rsidR="00000000" w:rsidRPr="00000000">
        <w:rPr>
          <w:sz w:val="24"/>
          <w:szCs w:val="24"/>
          <w:highlight w:val="white"/>
          <w:rtl w:val="0"/>
        </w:rPr>
        <w:t xml:space="preserve"> 04. Februar 2020</w:t>
      </w:r>
    </w:p>
    <w:p w:rsidR="00000000" w:rsidDel="00000000" w:rsidP="00000000" w:rsidRDefault="00000000" w:rsidRPr="00000000" w14:paraId="00000003">
      <w:pPr>
        <w:tabs>
          <w:tab w:val="left" w:pos="5245"/>
        </w:tabs>
        <w:ind w:right="-142"/>
        <w:rPr>
          <w:b w:val="1"/>
          <w:color w:val="ff0000"/>
          <w:sz w:val="36"/>
          <w:szCs w:val="36"/>
          <w:u w:val="single"/>
        </w:rPr>
      </w:pPr>
      <w:r w:rsidDel="00000000" w:rsidR="00000000" w:rsidRPr="00000000">
        <w:rPr>
          <w:rtl w:val="0"/>
        </w:rPr>
      </w:r>
    </w:p>
    <w:tbl>
      <w:tblPr>
        <w:tblStyle w:val="Table1"/>
        <w:tblW w:w="90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0"/>
        <w:tblGridChange w:id="0">
          <w:tblGrid>
            <w:gridCol w:w="9070"/>
          </w:tblGrid>
        </w:tblGridChange>
      </w:tblGrid>
      <w:tr>
        <w:tc>
          <w:tcPr>
            <w:tcBorders>
              <w:top w:color="ff0000" w:space="0" w:sz="24" w:val="single"/>
              <w:left w:color="ff0000" w:space="0" w:sz="24" w:val="single"/>
              <w:bottom w:color="ff0000" w:space="0" w:sz="24" w:val="single"/>
              <w:right w:color="ff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tabs>
                <w:tab w:val="left" w:pos="5245"/>
              </w:tabs>
              <w:ind w:right="-142"/>
              <w:rPr>
                <w:color w:val="ff0000"/>
                <w:sz w:val="36"/>
                <w:szCs w:val="36"/>
                <w:u w:val="single"/>
              </w:rPr>
            </w:pPr>
            <w:r w:rsidDel="00000000" w:rsidR="00000000" w:rsidRPr="00000000">
              <w:rPr>
                <w:color w:val="ff0000"/>
                <w:sz w:val="36"/>
                <w:szCs w:val="36"/>
                <w:u w:val="single"/>
                <w:rtl w:val="0"/>
              </w:rPr>
              <w:t xml:space="preserve">SPERRFRIST: Mittwoch, 05. Februar 2020, 8.00 Uhr</w:t>
            </w:r>
          </w:p>
        </w:tc>
      </w:tr>
    </w:tbl>
    <w:p w:rsidR="00000000" w:rsidDel="00000000" w:rsidP="00000000" w:rsidRDefault="00000000" w:rsidRPr="00000000" w14:paraId="00000005">
      <w:pPr>
        <w:tabs>
          <w:tab w:val="left" w:pos="5245"/>
        </w:tabs>
        <w:ind w:right="-142"/>
        <w:rPr>
          <w:color w:val="ff0000"/>
          <w:sz w:val="24"/>
          <w:szCs w:val="24"/>
        </w:rPr>
      </w:pPr>
      <w:r w:rsidDel="00000000" w:rsidR="00000000" w:rsidRPr="00000000">
        <w:rPr>
          <w:rtl w:val="0"/>
        </w:rPr>
      </w:r>
    </w:p>
    <w:p w:rsidR="00000000" w:rsidDel="00000000" w:rsidP="00000000" w:rsidRDefault="00000000" w:rsidRPr="00000000" w14:paraId="00000006">
      <w:pPr>
        <w:tabs>
          <w:tab w:val="left" w:pos="6173"/>
        </w:tabs>
        <w:spacing w:line="276" w:lineRule="auto"/>
        <w:ind w:right="-142"/>
        <w:jc w:val="both"/>
        <w:rPr>
          <w:sz w:val="24"/>
          <w:szCs w:val="24"/>
        </w:rPr>
      </w:pPr>
      <w:r w:rsidDel="00000000" w:rsidR="00000000" w:rsidRPr="00000000">
        <w:rPr>
          <w:b w:val="1"/>
          <w:sz w:val="24"/>
          <w:szCs w:val="24"/>
          <w:rtl w:val="0"/>
        </w:rPr>
        <w:t xml:space="preserve">Rock the Ring gibt </w:t>
      </w:r>
      <w:r w:rsidDel="00000000" w:rsidR="00000000" w:rsidRPr="00000000">
        <w:rPr>
          <w:b w:val="1"/>
          <w:sz w:val="24"/>
          <w:szCs w:val="24"/>
          <w:rtl w:val="0"/>
        </w:rPr>
        <w:t xml:space="preserve">weitere Top-Acts bekannt</w:t>
      </w:r>
      <w:r w:rsidDel="00000000" w:rsidR="00000000" w:rsidRPr="00000000">
        <w:rPr>
          <w:rtl w:val="0"/>
        </w:rPr>
      </w:r>
    </w:p>
    <w:p w:rsidR="00000000" w:rsidDel="00000000" w:rsidP="00000000" w:rsidRDefault="00000000" w:rsidRPr="00000000" w14:paraId="00000007">
      <w:pPr>
        <w:tabs>
          <w:tab w:val="left" w:pos="6173"/>
        </w:tabs>
        <w:spacing w:line="276" w:lineRule="auto"/>
        <w:ind w:right="-10"/>
        <w:jc w:val="both"/>
        <w:rPr>
          <w:b w:val="1"/>
          <w:sz w:val="32"/>
          <w:szCs w:val="32"/>
        </w:rPr>
      </w:pPr>
      <w:r w:rsidDel="00000000" w:rsidR="00000000" w:rsidRPr="00000000">
        <w:rPr>
          <w:b w:val="1"/>
          <w:sz w:val="32"/>
          <w:szCs w:val="32"/>
          <w:rtl w:val="0"/>
        </w:rPr>
        <w:t xml:space="preserve">3 Doors Down heizen am Rock the Ring 2020 ein</w:t>
      </w:r>
      <w:r w:rsidDel="00000000" w:rsidR="00000000" w:rsidRPr="00000000">
        <w:rPr>
          <w:rtl w:val="0"/>
        </w:rPr>
      </w:r>
    </w:p>
    <w:p w:rsidR="00000000" w:rsidDel="00000000" w:rsidP="00000000" w:rsidRDefault="00000000" w:rsidRPr="00000000" w14:paraId="00000008">
      <w:pPr>
        <w:spacing w:line="276" w:lineRule="auto"/>
        <w:jc w:val="both"/>
        <w:rPr>
          <w:b w:val="1"/>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9">
      <w:pPr>
        <w:spacing w:line="276" w:lineRule="auto"/>
        <w:jc w:val="both"/>
        <w:rPr>
          <w:b w:val="1"/>
          <w:sz w:val="24"/>
          <w:szCs w:val="24"/>
        </w:rPr>
      </w:pPr>
      <w:bookmarkStart w:colFirst="0" w:colLast="0" w:name="_30j0zll" w:id="1"/>
      <w:bookmarkEnd w:id="1"/>
      <w:r w:rsidDel="00000000" w:rsidR="00000000" w:rsidRPr="00000000">
        <w:rPr>
          <w:b w:val="1"/>
          <w:sz w:val="24"/>
          <w:szCs w:val="24"/>
          <w:rtl w:val="0"/>
        </w:rPr>
        <w:t xml:space="preserve">Vom 18. bis zum 20. Juni 2020 sorgt das Rock the Ring mit international bekannten Rockbands für ordentlich Stimmung im Betzholzkreisel in Hinwil. Heute Dienstag, 5. Februar gibt das beliebte Rockfestival zwei weitere Bands bekannt: Die Kult-Rockband 3 Doors Down wird der Headliner am Freitag, 19. Juni sein. Zudem bereichert </w:t>
      </w:r>
      <w:r w:rsidDel="00000000" w:rsidR="00000000" w:rsidRPr="00000000">
        <w:rPr>
          <w:b w:val="1"/>
          <w:sz w:val="24"/>
          <w:szCs w:val="24"/>
          <w:rtl w:val="0"/>
        </w:rPr>
        <w:t xml:space="preserve">Steel Panther, die US-amerikanische Glam-Metal-Band aus Los Angeles, das Line-up am Donnerstag. </w:t>
      </w:r>
      <w:r w:rsidDel="00000000" w:rsidR="00000000" w:rsidRPr="00000000">
        <w:rPr>
          <w:rtl w:val="0"/>
        </w:rPr>
      </w:r>
    </w:p>
    <w:p w:rsidR="00000000" w:rsidDel="00000000" w:rsidP="00000000" w:rsidRDefault="00000000" w:rsidRPr="00000000" w14:paraId="0000000A">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Nach der Bekanntgabe von Weltstars wie </w:t>
      </w:r>
      <w:r w:rsidDel="00000000" w:rsidR="00000000" w:rsidRPr="00000000">
        <w:rPr>
          <w:sz w:val="24"/>
          <w:szCs w:val="24"/>
          <w:rtl w:val="0"/>
        </w:rPr>
        <w:t xml:space="preserve">Foreigner, Supertramp’s Roger Hodgson und Nena, stehen nun weitere zwei von vier noch offenen Acts fest, die vom 18. bis am 20. Juni am Rock the Ring 2020 in Hinwil die Bühne rocken werden. Neu können sich Fans auf den Auftritt der weltbekannten Rockband 3 Doors Down freuen. Und auch Steel Panther wird für noch mehr Vielfalt und Farbe auf dem Rock-the-Ring-Gelände sorgen.</w:t>
      </w:r>
      <w:r w:rsidDel="00000000" w:rsidR="00000000" w:rsidRPr="00000000">
        <w:rPr>
          <w:rtl w:val="0"/>
        </w:rPr>
      </w:r>
    </w:p>
    <w:p w:rsidR="00000000" w:rsidDel="00000000" w:rsidP="00000000" w:rsidRDefault="00000000" w:rsidRPr="00000000" w14:paraId="0000000C">
      <w:pPr>
        <w:spacing w:line="276" w:lineRule="auto"/>
        <w:jc w:val="both"/>
        <w:rPr>
          <w:sz w:val="24"/>
          <w:szCs w:val="24"/>
        </w:rPr>
      </w:pPr>
      <w:r w:rsidDel="00000000" w:rsidR="00000000" w:rsidRPr="00000000">
        <w:rPr>
          <w:rtl w:val="0"/>
        </w:rPr>
      </w:r>
    </w:p>
    <w:p w:rsidR="00000000" w:rsidDel="00000000" w:rsidP="00000000" w:rsidRDefault="00000000" w:rsidRPr="00000000" w14:paraId="0000000D">
      <w:pPr>
        <w:spacing w:line="276" w:lineRule="auto"/>
        <w:jc w:val="both"/>
        <w:rPr>
          <w:b w:val="1"/>
          <w:sz w:val="24"/>
          <w:szCs w:val="24"/>
        </w:rPr>
      </w:pPr>
      <w:r w:rsidDel="00000000" w:rsidR="00000000" w:rsidRPr="00000000">
        <w:rPr>
          <w:b w:val="1"/>
          <w:sz w:val="24"/>
          <w:szCs w:val="24"/>
          <w:rtl w:val="0"/>
        </w:rPr>
        <w:t xml:space="preserve">US-Rock-Band mit Kultstatus</w:t>
      </w:r>
    </w:p>
    <w:p w:rsidR="00000000" w:rsidDel="00000000" w:rsidP="00000000" w:rsidRDefault="00000000" w:rsidRPr="00000000" w14:paraId="0000000E">
      <w:pPr>
        <w:spacing w:line="276" w:lineRule="auto"/>
        <w:jc w:val="both"/>
        <w:rPr>
          <w:sz w:val="24"/>
          <w:szCs w:val="24"/>
        </w:rPr>
      </w:pPr>
      <w:r w:rsidDel="00000000" w:rsidR="00000000" w:rsidRPr="00000000">
        <w:rPr>
          <w:sz w:val="24"/>
          <w:szCs w:val="24"/>
          <w:rtl w:val="0"/>
        </w:rPr>
        <w:t xml:space="preserve">Mit Songs wie “Here without you”, “Kryptonite” und “It’s not my time” wurden 3 Doors Down in den 2000er Jahren weltbekannt. 1995 gründete das Trio, Sänger </w:t>
      </w:r>
      <w:r w:rsidDel="00000000" w:rsidR="00000000" w:rsidRPr="00000000">
        <w:rPr>
          <w:sz w:val="24"/>
          <w:szCs w:val="24"/>
          <w:rtl w:val="0"/>
        </w:rPr>
        <w:t xml:space="preserve">Brad Arnold, Gitarrist Matt Roberts und Bassist Todd Harrell, die Band im US-Bundesstaat Mississippi. Der Bandname setzt sich aus der Zahl “3”, für die Anzahl der Bandmitglieder, und “Doors Down”, einem Schriftzug über einem Club, in dem sie zusammen spielten, zusammen. Die Kult-Band verkaufte weltweit über 16 Millionen Alben und auch heute laufen ihre Songs im Radio rauf und runter. Nachdem Bassist Todd Harrell 2013 und Gitarrist Matt Roberts 2016 verstarben, setzte sich die Band neu zusammen und teilt den unverwechselbaren Sound ihrer Musik und die Stimme von Brad Arnold weiterhin mit ihren Fans.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0">
      <w:pPr>
        <w:spacing w:line="276" w:lineRule="auto"/>
        <w:jc w:val="both"/>
        <w:rPr>
          <w:sz w:val="24"/>
          <w:szCs w:val="24"/>
        </w:rPr>
      </w:pPr>
      <w:r w:rsidDel="00000000" w:rsidR="00000000" w:rsidRPr="00000000">
        <w:rPr>
          <w:rtl w:val="0"/>
        </w:rPr>
      </w:r>
    </w:p>
    <w:p w:rsidR="00000000" w:rsidDel="00000000" w:rsidP="00000000" w:rsidRDefault="00000000" w:rsidRPr="00000000" w14:paraId="00000011">
      <w:pPr>
        <w:spacing w:line="276" w:lineRule="auto"/>
        <w:jc w:val="both"/>
        <w:rPr>
          <w:sz w:val="24"/>
          <w:szCs w:val="24"/>
        </w:rPr>
      </w:pPr>
      <w:r w:rsidDel="00000000" w:rsidR="00000000" w:rsidRPr="00000000">
        <w:rPr>
          <w:rtl w:val="0"/>
        </w:rPr>
      </w:r>
    </w:p>
    <w:p w:rsidR="00000000" w:rsidDel="00000000" w:rsidP="00000000" w:rsidRDefault="00000000" w:rsidRPr="00000000" w14:paraId="00000012">
      <w:pPr>
        <w:spacing w:line="276" w:lineRule="auto"/>
        <w:jc w:val="both"/>
        <w:rPr>
          <w:sz w:val="24"/>
          <w:szCs w:val="24"/>
        </w:rPr>
      </w:pPr>
      <w:r w:rsidDel="00000000" w:rsidR="00000000" w:rsidRPr="00000000">
        <w:rPr>
          <w:b w:val="1"/>
          <w:sz w:val="24"/>
          <w:szCs w:val="24"/>
          <w:rtl w:val="0"/>
        </w:rPr>
        <w:t xml:space="preserve">Glam-Touch mit Steel Panther</w:t>
      </w:r>
      <w:r w:rsidDel="00000000" w:rsidR="00000000" w:rsidRPr="00000000">
        <w:rPr>
          <w:rtl w:val="0"/>
        </w:rPr>
      </w:r>
    </w:p>
    <w:p w:rsidR="00000000" w:rsidDel="00000000" w:rsidP="00000000" w:rsidRDefault="00000000" w:rsidRPr="00000000" w14:paraId="00000013">
      <w:pPr>
        <w:spacing w:line="276" w:lineRule="auto"/>
        <w:jc w:val="both"/>
        <w:rPr>
          <w:sz w:val="24"/>
          <w:szCs w:val="24"/>
        </w:rPr>
      </w:pPr>
      <w:bookmarkStart w:colFirst="0" w:colLast="0" w:name="_oaeyu0ol7fgr" w:id="2"/>
      <w:bookmarkEnd w:id="2"/>
      <w:r w:rsidDel="00000000" w:rsidR="00000000" w:rsidRPr="00000000">
        <w:rPr>
          <w:sz w:val="24"/>
          <w:szCs w:val="24"/>
          <w:rtl w:val="0"/>
        </w:rPr>
        <w:t xml:space="preserve">Ein weiteres Highlight wird der Auftritt der etwas bunteren Rock-Band aus Los Angeles: Steel Panther imitiert mit ihrer Musik und ihrem Auftreten stark den Hair Metal und Sleaze Rock der 1980er Jahre – und sie kleiden sich auch dementsprechend. Im Jahr 2000 gegründet, feiern die vier Bandmitglieder</w:t>
      </w:r>
      <w:r w:rsidDel="00000000" w:rsidR="00000000" w:rsidRPr="00000000">
        <w:rPr>
          <w:sz w:val="24"/>
          <w:szCs w:val="24"/>
          <w:rtl w:val="0"/>
        </w:rPr>
        <w:t xml:space="preserve"> Michael Starr, Satchel, Lexxi Foxx und Stix Zadinia in diesem Jahr ihr 20-jähriges Bestehen. Ein Grund mehr, am Donnerstag, 18. Juni am Rock the Ring in Hinwil Vollgas zu geben und Rock vom Feinsten zu geniessen. </w:t>
      </w:r>
      <w:r w:rsidDel="00000000" w:rsidR="00000000" w:rsidRPr="00000000">
        <w:rPr>
          <w:sz w:val="24"/>
          <w:szCs w:val="24"/>
          <w:rtl w:val="0"/>
        </w:rPr>
        <w:t xml:space="preserve">Grossartige</w:t>
      </w:r>
      <w:r w:rsidDel="00000000" w:rsidR="00000000" w:rsidRPr="00000000">
        <w:rPr>
          <w:sz w:val="24"/>
          <w:szCs w:val="24"/>
          <w:rtl w:val="0"/>
        </w:rPr>
        <w:t xml:space="preserve"> Festival-Momente sind hier garantiert. </w:t>
      </w:r>
      <w:r w:rsidDel="00000000" w:rsidR="00000000" w:rsidRPr="00000000">
        <w:rPr>
          <w:rtl w:val="0"/>
        </w:rPr>
      </w:r>
    </w:p>
    <w:p w:rsidR="00000000" w:rsidDel="00000000" w:rsidP="00000000" w:rsidRDefault="00000000" w:rsidRPr="00000000" w14:paraId="00000014">
      <w:pPr>
        <w:spacing w:line="276" w:lineRule="auto"/>
        <w:jc w:val="both"/>
        <w:rPr>
          <w:sz w:val="24"/>
          <w:szCs w:val="24"/>
        </w:rPr>
      </w:pPr>
      <w:bookmarkStart w:colFirst="0" w:colLast="0" w:name="_xe9shjha357q" w:id="3"/>
      <w:bookmarkEnd w:id="3"/>
      <w:r w:rsidDel="00000000" w:rsidR="00000000" w:rsidRPr="00000000">
        <w:rPr>
          <w:rtl w:val="0"/>
        </w:rPr>
      </w:r>
    </w:p>
    <w:p w:rsidR="00000000" w:rsidDel="00000000" w:rsidP="00000000" w:rsidRDefault="00000000" w:rsidRPr="00000000" w14:paraId="00000015">
      <w:pPr>
        <w:spacing w:line="276" w:lineRule="auto"/>
        <w:jc w:val="both"/>
        <w:rPr>
          <w:sz w:val="24"/>
          <w:szCs w:val="24"/>
        </w:rPr>
      </w:pPr>
      <w:bookmarkStart w:colFirst="0" w:colLast="0" w:name="_nqu6vxgav5am" w:id="4"/>
      <w:bookmarkEnd w:id="4"/>
      <w:r w:rsidDel="00000000" w:rsidR="00000000" w:rsidRPr="00000000">
        <w:rPr>
          <w:sz w:val="24"/>
          <w:szCs w:val="24"/>
          <w:rtl w:val="0"/>
        </w:rPr>
        <w:t xml:space="preserve">In Kürze werden noch weitere Acts verkündet. Bei diesem internationalen Line-Up mit echten Rock-Legenden lohnt es sich aber, sich bereits jetzt ein Ticket zu sichern. Tickets sind bei Ticketcorner oder direkt unter </w:t>
      </w:r>
      <w:hyperlink r:id="rId6">
        <w:r w:rsidDel="00000000" w:rsidR="00000000" w:rsidRPr="00000000">
          <w:rPr>
            <w:color w:val="1155cc"/>
            <w:sz w:val="24"/>
            <w:szCs w:val="24"/>
            <w:u w:val="single"/>
            <w:rtl w:val="0"/>
          </w:rPr>
          <w:t xml:space="preserve">www.rockthering.ch</w:t>
        </w:r>
      </w:hyperlink>
      <w:r w:rsidDel="00000000" w:rsidR="00000000" w:rsidRPr="00000000">
        <w:rPr>
          <w:sz w:val="24"/>
          <w:szCs w:val="24"/>
          <w:rtl w:val="0"/>
        </w:rPr>
        <w:t xml:space="preserve"> erhältlich.</w:t>
      </w:r>
    </w:p>
    <w:p w:rsidR="00000000" w:rsidDel="00000000" w:rsidP="00000000" w:rsidRDefault="00000000" w:rsidRPr="00000000" w14:paraId="00000016">
      <w:pPr>
        <w:spacing w:line="276" w:lineRule="auto"/>
        <w:jc w:val="both"/>
        <w:rPr>
          <w:sz w:val="24"/>
          <w:szCs w:val="24"/>
        </w:rPr>
      </w:pPr>
      <w:bookmarkStart w:colFirst="0" w:colLast="0" w:name="_utbbl1vgl2iu" w:id="5"/>
      <w:bookmarkEnd w:id="5"/>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tbl>
      <w:tblPr>
        <w:tblStyle w:val="Table2"/>
        <w:tblW w:w="90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0"/>
        <w:tblGridChange w:id="0">
          <w:tblGrid>
            <w:gridCol w:w="9070"/>
          </w:tblGrid>
        </w:tblGridChange>
      </w:tblGrid>
      <w:tr>
        <w:trPr>
          <w:trHeight w:val="8730" w:hRule="atLeast"/>
        </w:trPr>
        <w:tc>
          <w:tcPr>
            <w:shd w:fill="auto" w:val="clear"/>
            <w:tcMar>
              <w:top w:w="100.0" w:type="dxa"/>
              <w:left w:w="100.0" w:type="dxa"/>
              <w:bottom w:w="100.0" w:type="dxa"/>
              <w:right w:w="100.0" w:type="dxa"/>
            </w:tcMar>
          </w:tcPr>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b w:val="1"/>
                <w:sz w:val="24"/>
                <w:szCs w:val="24"/>
              </w:rPr>
            </w:pPr>
            <w:r w:rsidDel="00000000" w:rsidR="00000000" w:rsidRPr="00000000">
              <w:rPr>
                <w:b w:val="1"/>
                <w:sz w:val="24"/>
                <w:szCs w:val="24"/>
                <w:rtl w:val="0"/>
              </w:rPr>
              <w:t xml:space="preserve">Rock the Ring 2020</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b w:val="1"/>
                <w:sz w:val="24"/>
                <w:szCs w:val="24"/>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b w:val="1"/>
                <w:rtl w:val="0"/>
              </w:rPr>
              <w:t xml:space="preserve">Datum: </w:t>
              <w:tab/>
            </w:r>
            <w:r w:rsidDel="00000000" w:rsidR="00000000" w:rsidRPr="00000000">
              <w:rPr>
                <w:rtl w:val="0"/>
              </w:rPr>
              <w:t xml:space="preserve">Donnerstag, 18. Juni – Samstag, 20 Juni 2020</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b w:val="1"/>
                <w:rtl w:val="0"/>
              </w:rPr>
              <w:t xml:space="preserve">Ort:</w:t>
              <w:tab/>
            </w:r>
            <w:r w:rsidDel="00000000" w:rsidR="00000000" w:rsidRPr="00000000">
              <w:rPr>
                <w:rtl w:val="0"/>
              </w:rPr>
              <w:t xml:space="preserve">TCS Betzholzkreisel, 8340 Hinwil</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tabs>
                <w:tab w:val="left" w:pos="2115"/>
              </w:tabs>
              <w:spacing w:line="240" w:lineRule="auto"/>
              <w:ind w:right="-92"/>
              <w:rPr/>
            </w:pPr>
            <w:r w:rsidDel="00000000" w:rsidR="00000000" w:rsidRPr="00000000">
              <w:rPr>
                <w:b w:val="1"/>
                <w:rtl w:val="0"/>
              </w:rPr>
              <w:t xml:space="preserve">Programm:</w:t>
              <w:tab/>
            </w:r>
            <w:r w:rsidDel="00000000" w:rsidR="00000000" w:rsidRPr="00000000">
              <w:rPr>
                <w:rtl w:val="0"/>
              </w:rPr>
              <w:t xml:space="preserve">Foreigner, 3 Doors Down, Nena, Airbourne und </w:t>
            </w:r>
            <w:hyperlink r:id="rId7">
              <w:r w:rsidDel="00000000" w:rsidR="00000000" w:rsidRPr="00000000">
                <w:rPr>
                  <w:color w:val="1155cc"/>
                  <w:u w:val="single"/>
                  <w:rtl w:val="0"/>
                </w:rPr>
                <w:t xml:space="preserve">viele mehr</w:t>
              </w:r>
            </w:hyperlink>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b w:val="1"/>
              </w:rPr>
            </w:pPr>
            <w:r w:rsidDel="00000000" w:rsidR="00000000" w:rsidRPr="00000000">
              <w:rPr>
                <w:b w:val="1"/>
                <w:rtl w:val="0"/>
              </w:rPr>
              <w:t xml:space="preserve">Ticketkategorien:</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 xml:space="preserve">Donnerstag - Samstag:</w:t>
              <w:tab/>
              <w:tab/>
              <w:tab/>
              <w:t xml:space="preserve">Stehplatz</w:t>
              <w:tab/>
              <w:tab/>
              <w:t xml:space="preserve">CHF </w:t>
              <w:tab/>
              <w:t xml:space="preserve">98.-</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Kinder Stehplatz*</w:t>
              <w:tab/>
              <w:t xml:space="preserve">CHF</w:t>
              <w:tab/>
              <w:t xml:space="preserve">49.-</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Golden Circle</w:t>
              <w:tab/>
              <w:tab/>
              <w:t xml:space="preserve">CHF</w:t>
              <w:tab/>
              <w:t xml:space="preserve">128.-</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Kinder Golden Circle*</w:t>
              <w:tab/>
              <w:t xml:space="preserve">CHF </w:t>
              <w:tab/>
              <w:t xml:space="preserve">64.-</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Hot Place</w:t>
              <w:tab/>
              <w:tab/>
              <w:t xml:space="preserve">CHF</w:t>
              <w:tab/>
              <w:t xml:space="preserve">208.-</w:t>
              <w:tab/>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VIP Premium</w:t>
              <w:tab/>
              <w:tab/>
              <w:t xml:space="preserve">CHF</w:t>
              <w:tab/>
              <w:t xml:space="preserve">448.-</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 xml:space="preserve">3-Tagespässe:</w:t>
              <w:tab/>
              <w:tab/>
              <w:tab/>
              <w:t xml:space="preserve">Stehplatz</w:t>
              <w:tab/>
              <w:tab/>
              <w:t xml:space="preserve">CHF</w:t>
              <w:tab/>
              <w:t xml:space="preserve">198.-</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Kinder Stehplatz*</w:t>
              <w:tab/>
              <w:t xml:space="preserve">CHF</w:t>
              <w:tab/>
              <w:t xml:space="preserve">119.-</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Golden Circle</w:t>
              <w:tab/>
              <w:tab/>
              <w:t xml:space="preserve">CHF</w:t>
              <w:tab/>
              <w:t xml:space="preserve">298.-</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Kinder Golden Circle*</w:t>
              <w:tab/>
              <w:t xml:space="preserve">CHF</w:t>
              <w:tab/>
              <w:t xml:space="preserve">149.-</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Hot Place</w:t>
              <w:tab/>
              <w:tab/>
              <w:t xml:space="preserve">CHF</w:t>
              <w:tab/>
              <w:t xml:space="preserve">458.-</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ab/>
              <w:tab/>
              <w:t xml:space="preserve">VIP Premium</w:t>
              <w:tab/>
              <w:tab/>
              <w:t xml:space="preserve">CHF</w:t>
              <w:tab/>
              <w:t xml:space="preserve">998.-</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 xml:space="preserve">*Kinderpreise gelten für Kinder zwischen 10 und 17 Jahren.</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b w:val="1"/>
                <w:rtl w:val="0"/>
              </w:rPr>
              <w:t xml:space="preserve">Vorverkauf:</w:t>
              <w:tab/>
            </w:r>
            <w:r w:rsidDel="00000000" w:rsidR="00000000" w:rsidRPr="00000000">
              <w:rPr>
                <w:rtl w:val="0"/>
              </w:rPr>
              <w:t xml:space="preserve">Rock the Ring AG, </w:t>
            </w:r>
            <w:hyperlink r:id="rId8">
              <w:r w:rsidDel="00000000" w:rsidR="00000000" w:rsidRPr="00000000">
                <w:rPr>
                  <w:color w:val="1155cc"/>
                  <w:u w:val="single"/>
                  <w:rtl w:val="0"/>
                </w:rPr>
                <w:t xml:space="preserve">www.rockthering.ch</w:t>
              </w:r>
            </w:hyperlink>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 xml:space="preserve">Ticketcorner, </w:t>
            </w:r>
            <w:hyperlink r:id="rId9">
              <w:r w:rsidDel="00000000" w:rsidR="00000000" w:rsidRPr="00000000">
                <w:rPr>
                  <w:color w:val="1155cc"/>
                  <w:u w:val="single"/>
                  <w:rtl w:val="0"/>
                </w:rPr>
                <w:t xml:space="preserve">www.ticketcorner.ch</w:t>
              </w:r>
            </w:hyperlink>
            <w:r w:rsidDel="00000000" w:rsidR="00000000" w:rsidRPr="00000000">
              <w:rPr>
                <w:rtl w:val="0"/>
              </w:rPr>
              <w:t xml:space="preserve"> (inkl. aller Ticketcorner Vorverkaufsstellen)</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tab/>
              <w:t xml:space="preserve">*Rollstuhl-Tickets sind ausschliesslich beim Veranstalter erhältlich.</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tabs>
                <w:tab w:val="left" w:pos="2122"/>
              </w:tabs>
              <w:spacing w:line="240" w:lineRule="auto"/>
              <w:ind w:right="-92"/>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tabs>
                <w:tab w:val="left" w:pos="2122"/>
              </w:tabs>
              <w:ind w:right="-142"/>
              <w:rPr/>
            </w:pPr>
            <w:r w:rsidDel="00000000" w:rsidR="00000000" w:rsidRPr="00000000">
              <w:rPr>
                <w:b w:val="1"/>
                <w:rtl w:val="0"/>
              </w:rPr>
              <w:t xml:space="preserve">Bildmaterial:</w:t>
            </w:r>
            <w:r w:rsidDel="00000000" w:rsidR="00000000" w:rsidRPr="00000000">
              <w:rPr>
                <w:rtl w:val="0"/>
              </w:rPr>
              <w:tab/>
              <w:t xml:space="preserve">Bilder vergangener Festivals: </w:t>
            </w:r>
            <w:hyperlink r:id="rId10">
              <w:r w:rsidDel="00000000" w:rsidR="00000000" w:rsidRPr="00000000">
                <w:rPr>
                  <w:color w:val="1155cc"/>
                  <w:u w:val="single"/>
                  <w:rtl w:val="0"/>
                </w:rPr>
                <w:t xml:space="preserve">rockthering.ch/informationen/fotos/</w:t>
              </w:r>
            </w:hyperlink>
            <w:hyperlink r:id="rId11">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tabs>
                <w:tab w:val="left" w:pos="2122"/>
              </w:tabs>
              <w:ind w:right="-142"/>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tabs>
                <w:tab w:val="left" w:pos="2122"/>
              </w:tabs>
              <w:ind w:right="-142"/>
              <w:rPr/>
            </w:pPr>
            <w:r w:rsidDel="00000000" w:rsidR="00000000" w:rsidRPr="00000000">
              <w:rPr>
                <w:b w:val="1"/>
                <w:rtl w:val="0"/>
              </w:rPr>
              <w:t xml:space="preserve">Kontakt:</w:t>
            </w:r>
            <w:r w:rsidDel="00000000" w:rsidR="00000000" w:rsidRPr="00000000">
              <w:rPr>
                <w:rtl w:val="0"/>
              </w:rPr>
              <w:tab/>
              <w:t xml:space="preserve">Elisabeth Zirk</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tabs>
                <w:tab w:val="left" w:pos="2122"/>
              </w:tabs>
              <w:ind w:right="-142"/>
              <w:rPr/>
            </w:pPr>
            <w:r w:rsidDel="00000000" w:rsidR="00000000" w:rsidRPr="00000000">
              <w:rPr>
                <w:rtl w:val="0"/>
              </w:rPr>
              <w:tab/>
            </w:r>
            <w:hyperlink r:id="rId12">
              <w:r w:rsidDel="00000000" w:rsidR="00000000" w:rsidRPr="00000000">
                <w:rPr>
                  <w:color w:val="1155cc"/>
                  <w:u w:val="single"/>
                  <w:rtl w:val="0"/>
                </w:rPr>
                <w:t xml:space="preserve">marketing@rockthering.ch</w:t>
              </w:r>
            </w:hyperlink>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tabs>
                <w:tab w:val="left" w:pos="2122"/>
              </w:tabs>
              <w:ind w:right="-142"/>
              <w:rPr/>
            </w:pPr>
            <w:r w:rsidDel="00000000" w:rsidR="00000000" w:rsidRPr="00000000">
              <w:rPr>
                <w:rtl w:val="0"/>
              </w:rPr>
              <w:tab/>
              <w:t xml:space="preserve">056 544 61 67</w:t>
            </w:r>
          </w:p>
        </w:tc>
      </w:tr>
    </w:tbl>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tabs>
          <w:tab w:val="left" w:pos="2122"/>
        </w:tabs>
        <w:ind w:left="0" w:right="-142" w:firstLine="0"/>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pgMar w:bottom="426" w:top="1560" w:left="1418" w:right="1418" w:header="360" w:footer="8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Oswal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pos="4536"/>
        <w:tab w:val="right" w:pos="9072"/>
      </w:tabs>
      <w:spacing w:line="240" w:lineRule="auto"/>
      <w:rPr>
        <w:color w:val="000000"/>
      </w:rPr>
    </w:pPr>
    <w:bookmarkStart w:colFirst="0" w:colLast="0" w:name="_2et92p0" w:id="6"/>
    <w:bookmarkEnd w:id="6"/>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pos="4536"/>
        <w:tab w:val="right" w:pos="9072"/>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tabs>
        <w:tab w:val="center" w:pos="4536"/>
        <w:tab w:val="right" w:pos="9072"/>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tabs>
        <w:tab w:val="center" w:pos="4536"/>
        <w:tab w:val="right" w:pos="9072"/>
      </w:tabs>
      <w:spacing w:before="851"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-895349</wp:posOffset>
          </wp:positionH>
          <wp:positionV relativeFrom="paragraph">
            <wp:posOffset>-114299</wp:posOffset>
          </wp:positionV>
          <wp:extent cx="7600725" cy="13668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00725" cy="13668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tabs>
        <w:tab w:val="center" w:pos="4536"/>
        <w:tab w:val="right" w:pos="9072"/>
      </w:tabs>
      <w:spacing w:line="240" w:lineRule="auto"/>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pos="4536"/>
        <w:tab w:val="right" w:pos="9072"/>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de-DE"/>
      </w:rPr>
    </w:rPrDefault>
    <w:pPrDefault>
      <w:pPr>
        <w:widowControl w:val="0"/>
        <w:spacing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Oswald" w:cs="Oswald" w:eastAsia="Oswald" w:hAnsi="Oswald"/>
      <w:b w:val="1"/>
      <w:sz w:val="24"/>
      <w:szCs w:val="24"/>
    </w:rPr>
  </w:style>
  <w:style w:type="paragraph" w:styleId="Heading2">
    <w:name w:val="heading 2"/>
    <w:basedOn w:val="Normal"/>
    <w:next w:val="Normal"/>
    <w:pPr/>
    <w:rPr>
      <w:rFonts w:ascii="Oswald" w:cs="Oswald" w:eastAsia="Oswald" w:hAnsi="Oswald"/>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swiss-image.ch/gobiest" TargetMode="External"/><Relationship Id="rId10" Type="http://schemas.openxmlformats.org/officeDocument/2006/relationships/hyperlink" Target="https://rockthering.ch/informationen/fotos/" TargetMode="External"/><Relationship Id="rId13" Type="http://schemas.openxmlformats.org/officeDocument/2006/relationships/header" Target="header2.xml"/><Relationship Id="rId12" Type="http://schemas.openxmlformats.org/officeDocument/2006/relationships/hyperlink" Target="mailto:marketing@rockthering.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icketcorner.ch"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rockthering.ch" TargetMode="External"/><Relationship Id="rId18" Type="http://schemas.openxmlformats.org/officeDocument/2006/relationships/footer" Target="footer2.xml"/><Relationship Id="rId7" Type="http://schemas.openxmlformats.org/officeDocument/2006/relationships/hyperlink" Target="https://rockthering.ch/#programm" TargetMode="External"/><Relationship Id="rId8" Type="http://schemas.openxmlformats.org/officeDocument/2006/relationships/hyperlink" Target="http://www.rockthering.c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