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67B9" w14:textId="0030A736" w:rsidR="00020229" w:rsidRDefault="00F8048B" w:rsidP="00F134E3">
      <w:pPr>
        <w:rPr>
          <w:rFonts w:ascii="Avenir Next" w:hAnsi="Avenir Next"/>
        </w:rPr>
      </w:pPr>
      <w:r>
        <w:rPr>
          <w:rFonts w:ascii="Avenir Next" w:hAnsi="Avenir Next"/>
          <w:noProof/>
        </w:rPr>
        <w:drawing>
          <wp:inline distT="0" distB="0" distL="0" distR="0" wp14:anchorId="505E8278" wp14:editId="04F2FDBB">
            <wp:extent cx="2760906" cy="1259633"/>
            <wp:effectExtent l="0" t="0" r="0" b="0"/>
            <wp:docPr id="161508621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86211" name="Grafik 1" descr="Ein Bild, das Text, Schrift, Logo, Grafik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86443" cy="1271284"/>
                    </a:xfrm>
                    <a:prstGeom prst="rect">
                      <a:avLst/>
                    </a:prstGeom>
                  </pic:spPr>
                </pic:pic>
              </a:graphicData>
            </a:graphic>
          </wp:inline>
        </w:drawing>
      </w:r>
    </w:p>
    <w:p w14:paraId="6623AB12" w14:textId="77777777" w:rsidR="00020229" w:rsidRDefault="00020229" w:rsidP="00F134E3">
      <w:pPr>
        <w:rPr>
          <w:rFonts w:ascii="Avenir Next" w:hAnsi="Avenir Next"/>
        </w:rPr>
      </w:pPr>
    </w:p>
    <w:p w14:paraId="4B38D228" w14:textId="52D27236" w:rsidR="004B315C" w:rsidRDefault="004B315C" w:rsidP="00F134E3">
      <w:pPr>
        <w:rPr>
          <w:rFonts w:ascii="Avenir Next" w:hAnsi="Avenir Next"/>
        </w:rPr>
      </w:pPr>
      <w:r>
        <w:rPr>
          <w:rFonts w:ascii="Avenir Next" w:hAnsi="Avenir Next"/>
        </w:rPr>
        <w:t>Pressemitteilung</w:t>
      </w:r>
      <w:r>
        <w:rPr>
          <w:rFonts w:ascii="Avenir Next" w:hAnsi="Avenir Next"/>
        </w:rPr>
        <w:tab/>
      </w:r>
      <w:r>
        <w:rPr>
          <w:rFonts w:ascii="Avenir Next" w:hAnsi="Avenir Next"/>
        </w:rPr>
        <w:tab/>
      </w:r>
      <w:r>
        <w:rPr>
          <w:rFonts w:ascii="Avenir Next" w:hAnsi="Avenir Next"/>
        </w:rPr>
        <w:tab/>
      </w:r>
      <w:r>
        <w:rPr>
          <w:rFonts w:ascii="Avenir Next" w:hAnsi="Avenir Next"/>
        </w:rPr>
        <w:tab/>
      </w:r>
      <w:r>
        <w:rPr>
          <w:rFonts w:ascii="Avenir Next" w:hAnsi="Avenir Next"/>
        </w:rPr>
        <w:tab/>
      </w:r>
      <w:r w:rsidR="006C44A9">
        <w:rPr>
          <w:rFonts w:ascii="Avenir Next" w:hAnsi="Avenir Next"/>
        </w:rPr>
        <w:t>Wiesbaden</w:t>
      </w:r>
      <w:r>
        <w:rPr>
          <w:rFonts w:ascii="Avenir Next" w:hAnsi="Avenir Next"/>
        </w:rPr>
        <w:t xml:space="preserve">, </w:t>
      </w:r>
      <w:r w:rsidR="007E3F9C">
        <w:rPr>
          <w:rFonts w:ascii="Avenir Next" w:hAnsi="Avenir Next"/>
        </w:rPr>
        <w:t>6</w:t>
      </w:r>
      <w:r w:rsidR="004E4C7B">
        <w:rPr>
          <w:rFonts w:ascii="Avenir Next" w:hAnsi="Avenir Next"/>
        </w:rPr>
        <w:t>.</w:t>
      </w:r>
      <w:r w:rsidR="00A92A78">
        <w:rPr>
          <w:rFonts w:ascii="Avenir Next" w:hAnsi="Avenir Next"/>
        </w:rPr>
        <w:t xml:space="preserve"> September</w:t>
      </w:r>
      <w:r w:rsidR="00F3401A">
        <w:rPr>
          <w:rFonts w:ascii="Avenir Next" w:hAnsi="Avenir Next"/>
        </w:rPr>
        <w:t xml:space="preserve"> 2023</w:t>
      </w:r>
    </w:p>
    <w:p w14:paraId="63953508" w14:textId="77777777" w:rsidR="004B315C" w:rsidRDefault="004B315C" w:rsidP="00F134E3">
      <w:pPr>
        <w:rPr>
          <w:rFonts w:ascii="Avenir Next" w:hAnsi="Avenir Next"/>
        </w:rPr>
      </w:pPr>
    </w:p>
    <w:p w14:paraId="5FDF5D9F" w14:textId="18B7D2BB" w:rsidR="004B315C" w:rsidRPr="00C463DD" w:rsidRDefault="004B315C" w:rsidP="00F134E3">
      <w:pPr>
        <w:rPr>
          <w:rFonts w:ascii="Avenir Next" w:hAnsi="Avenir Next"/>
          <w:b/>
          <w:bCs/>
          <w:color w:val="000000" w:themeColor="text1"/>
        </w:rPr>
      </w:pPr>
      <w:r w:rsidRPr="00C463DD">
        <w:rPr>
          <w:rFonts w:ascii="Avenir Next" w:hAnsi="Avenir Next"/>
          <w:b/>
          <w:bCs/>
          <w:color w:val="000000" w:themeColor="text1"/>
        </w:rPr>
        <w:t xml:space="preserve">Startschuss für die </w:t>
      </w:r>
      <w:r w:rsidR="00C463DD" w:rsidRPr="00C463DD">
        <w:rPr>
          <w:rFonts w:ascii="Avenir Next" w:hAnsi="Avenir Next"/>
          <w:b/>
          <w:bCs/>
          <w:color w:val="000000" w:themeColor="text1"/>
        </w:rPr>
        <w:t>z</w:t>
      </w:r>
      <w:r w:rsidR="00AF187D" w:rsidRPr="00C463DD">
        <w:rPr>
          <w:rFonts w:ascii="Avenir Next" w:hAnsi="Avenir Next"/>
          <w:b/>
          <w:bCs/>
          <w:color w:val="000000" w:themeColor="text1"/>
        </w:rPr>
        <w:t xml:space="preserve">weite Finanzierungsrunde </w:t>
      </w:r>
    </w:p>
    <w:p w14:paraId="42ACAC29" w14:textId="4D98DB8D" w:rsidR="005B75B6" w:rsidRPr="002150DC" w:rsidRDefault="002150DC" w:rsidP="00F134E3">
      <w:pPr>
        <w:rPr>
          <w:rFonts w:ascii="Avenir Next" w:hAnsi="Avenir Next"/>
          <w:b/>
          <w:bCs/>
          <w:color w:val="000000" w:themeColor="text1"/>
          <w:sz w:val="36"/>
          <w:szCs w:val="36"/>
        </w:rPr>
      </w:pPr>
      <w:r w:rsidRPr="002150DC">
        <w:rPr>
          <w:rFonts w:ascii="Avenir Next" w:hAnsi="Avenir Next"/>
          <w:b/>
          <w:bCs/>
          <w:color w:val="000000" w:themeColor="text1"/>
          <w:sz w:val="36"/>
          <w:szCs w:val="36"/>
        </w:rPr>
        <w:t xml:space="preserve">TIELO schafft im </w:t>
      </w:r>
      <w:r w:rsidR="000C3B8A">
        <w:rPr>
          <w:rFonts w:ascii="Avenir Next" w:hAnsi="Avenir Next"/>
          <w:b/>
          <w:bCs/>
          <w:color w:val="000000" w:themeColor="text1"/>
          <w:sz w:val="36"/>
          <w:szCs w:val="36"/>
        </w:rPr>
        <w:t>Lebensraum Küche</w:t>
      </w:r>
      <w:r w:rsidR="000C3B8A" w:rsidRPr="002150DC">
        <w:rPr>
          <w:rFonts w:ascii="Avenir Next" w:hAnsi="Avenir Next"/>
          <w:b/>
          <w:bCs/>
          <w:color w:val="000000" w:themeColor="text1"/>
          <w:sz w:val="36"/>
          <w:szCs w:val="36"/>
        </w:rPr>
        <w:t xml:space="preserve"> </w:t>
      </w:r>
      <w:r w:rsidRPr="002150DC">
        <w:rPr>
          <w:rFonts w:ascii="Avenir Next" w:hAnsi="Avenir Next"/>
          <w:b/>
          <w:bCs/>
          <w:color w:val="000000" w:themeColor="text1"/>
          <w:sz w:val="36"/>
          <w:szCs w:val="36"/>
        </w:rPr>
        <w:t xml:space="preserve">einen </w:t>
      </w:r>
      <w:r w:rsidR="00B24EC8">
        <w:rPr>
          <w:rFonts w:ascii="Avenir Next" w:hAnsi="Avenir Next"/>
          <w:b/>
          <w:bCs/>
          <w:color w:val="000000" w:themeColor="text1"/>
          <w:sz w:val="36"/>
          <w:szCs w:val="36"/>
        </w:rPr>
        <w:t>innovativen</w:t>
      </w:r>
      <w:r w:rsidRPr="002150DC">
        <w:rPr>
          <w:rFonts w:ascii="Avenir Next" w:hAnsi="Avenir Next"/>
          <w:b/>
          <w:bCs/>
          <w:color w:val="000000" w:themeColor="text1"/>
          <w:sz w:val="36"/>
          <w:szCs w:val="36"/>
        </w:rPr>
        <w:t xml:space="preserve">, digitalen </w:t>
      </w:r>
      <w:r w:rsidR="000C3B8A">
        <w:rPr>
          <w:rFonts w:ascii="Avenir Next" w:hAnsi="Avenir Next"/>
          <w:b/>
          <w:bCs/>
          <w:color w:val="000000" w:themeColor="text1"/>
          <w:sz w:val="36"/>
          <w:szCs w:val="36"/>
        </w:rPr>
        <w:t>M</w:t>
      </w:r>
      <w:r w:rsidR="000C3B8A" w:rsidRPr="002150DC">
        <w:rPr>
          <w:rFonts w:ascii="Avenir Next" w:hAnsi="Avenir Next"/>
          <w:b/>
          <w:bCs/>
          <w:color w:val="000000" w:themeColor="text1"/>
          <w:sz w:val="36"/>
          <w:szCs w:val="36"/>
        </w:rPr>
        <w:t>ittelpunkt</w:t>
      </w:r>
    </w:p>
    <w:p w14:paraId="03AE38A8" w14:textId="77777777" w:rsidR="00AF187D" w:rsidRPr="00F134E3" w:rsidRDefault="00AF187D" w:rsidP="00F134E3">
      <w:pPr>
        <w:rPr>
          <w:rFonts w:ascii="Avenir Next" w:hAnsi="Avenir Next"/>
        </w:rPr>
      </w:pPr>
    </w:p>
    <w:p w14:paraId="4AEBF12B" w14:textId="50EE1E70" w:rsidR="00AC23BA" w:rsidRPr="004B315C" w:rsidRDefault="00AF187D" w:rsidP="00F134E3">
      <w:pPr>
        <w:rPr>
          <w:rFonts w:ascii="Avenir Next" w:hAnsi="Avenir Next"/>
          <w:b/>
          <w:bCs/>
        </w:rPr>
      </w:pPr>
      <w:r w:rsidRPr="004B315C">
        <w:rPr>
          <w:rFonts w:ascii="Avenir Next" w:hAnsi="Avenir Next"/>
          <w:b/>
          <w:bCs/>
        </w:rPr>
        <w:t xml:space="preserve">Konnektivität und Lifestyle – diese beiden Megatrends </w:t>
      </w:r>
      <w:r w:rsidR="00AD2066">
        <w:rPr>
          <w:rFonts w:ascii="Avenir Next" w:hAnsi="Avenir Next"/>
          <w:b/>
          <w:bCs/>
        </w:rPr>
        <w:t>greift</w:t>
      </w:r>
      <w:r w:rsidR="00AD2066" w:rsidRPr="004B315C">
        <w:rPr>
          <w:rFonts w:ascii="Avenir Next" w:hAnsi="Avenir Next"/>
          <w:b/>
          <w:bCs/>
        </w:rPr>
        <w:t xml:space="preserve"> </w:t>
      </w:r>
      <w:r w:rsidR="00482CB4">
        <w:rPr>
          <w:rFonts w:ascii="Avenir Next" w:hAnsi="Avenir Next"/>
          <w:b/>
          <w:bCs/>
        </w:rPr>
        <w:t xml:space="preserve">TIELO </w:t>
      </w:r>
      <w:r w:rsidR="00506342">
        <w:rPr>
          <w:rFonts w:ascii="Avenir Next" w:hAnsi="Avenir Next"/>
          <w:b/>
          <w:bCs/>
        </w:rPr>
        <w:t>als</w:t>
      </w:r>
      <w:r w:rsidR="004B315C">
        <w:rPr>
          <w:rFonts w:ascii="Avenir Next" w:hAnsi="Avenir Next" w:cs="Arial"/>
          <w:b/>
          <w:bCs/>
        </w:rPr>
        <w:t xml:space="preserve"> </w:t>
      </w:r>
      <w:r w:rsidR="004B315C" w:rsidRPr="004B315C">
        <w:rPr>
          <w:rFonts w:ascii="Avenir Next" w:hAnsi="Avenir Next" w:cs="Arial"/>
          <w:b/>
          <w:bCs/>
        </w:rPr>
        <w:t>offene Plattform</w:t>
      </w:r>
      <w:r w:rsidR="001F35D1">
        <w:rPr>
          <w:rFonts w:ascii="Avenir Next" w:hAnsi="Avenir Next" w:cs="Arial"/>
          <w:b/>
          <w:bCs/>
        </w:rPr>
        <w:t xml:space="preserve"> auf </w:t>
      </w:r>
      <w:r w:rsidR="001F35D1" w:rsidRPr="008429B7">
        <w:rPr>
          <w:rFonts w:ascii="Avenir Next" w:hAnsi="Avenir Next"/>
          <w:b/>
          <w:bCs/>
        </w:rPr>
        <w:t xml:space="preserve">und bietet dem </w:t>
      </w:r>
      <w:r w:rsidR="005B3B95" w:rsidRPr="008429B7">
        <w:rPr>
          <w:rFonts w:ascii="Avenir Next" w:hAnsi="Avenir Next"/>
          <w:b/>
          <w:bCs/>
        </w:rPr>
        <w:t>Menschen in seinem</w:t>
      </w:r>
      <w:r w:rsidR="001F35D1" w:rsidRPr="008429B7">
        <w:rPr>
          <w:rFonts w:ascii="Avenir Next" w:hAnsi="Avenir Next"/>
          <w:b/>
          <w:bCs/>
        </w:rPr>
        <w:t xml:space="preserve"> </w:t>
      </w:r>
      <w:r w:rsidR="005B3B95" w:rsidRPr="008429B7">
        <w:rPr>
          <w:rFonts w:ascii="Avenir Next" w:hAnsi="Avenir Next"/>
          <w:b/>
          <w:bCs/>
        </w:rPr>
        <w:t>privaten Lebensmittelpunkt, der Küche</w:t>
      </w:r>
      <w:r w:rsidR="00656350">
        <w:rPr>
          <w:rFonts w:ascii="Avenir Next" w:hAnsi="Avenir Next"/>
          <w:b/>
          <w:bCs/>
        </w:rPr>
        <w:t>,</w:t>
      </w:r>
      <w:r w:rsidR="005B3B95" w:rsidRPr="008429B7">
        <w:rPr>
          <w:rFonts w:ascii="Avenir Next" w:hAnsi="Avenir Next"/>
          <w:b/>
          <w:bCs/>
        </w:rPr>
        <w:t xml:space="preserve"> </w:t>
      </w:r>
      <w:r w:rsidR="00942F67">
        <w:rPr>
          <w:rFonts w:ascii="Avenir Next" w:hAnsi="Avenir Next"/>
          <w:b/>
          <w:bCs/>
        </w:rPr>
        <w:t xml:space="preserve">endlich </w:t>
      </w:r>
      <w:r w:rsidR="00A7455B">
        <w:rPr>
          <w:rFonts w:ascii="Avenir Next" w:hAnsi="Avenir Next"/>
          <w:b/>
          <w:bCs/>
        </w:rPr>
        <w:t xml:space="preserve">den </w:t>
      </w:r>
      <w:r w:rsidR="000815A9">
        <w:rPr>
          <w:rFonts w:ascii="Avenir Next" w:hAnsi="Avenir Next"/>
          <w:b/>
          <w:bCs/>
        </w:rPr>
        <w:t xml:space="preserve">digitalen </w:t>
      </w:r>
      <w:r w:rsidR="00942F67">
        <w:rPr>
          <w:rFonts w:ascii="Avenir Next" w:hAnsi="Avenir Next"/>
          <w:b/>
          <w:bCs/>
        </w:rPr>
        <w:t>Mehrwert</w:t>
      </w:r>
      <w:r w:rsidR="001F35D1" w:rsidRPr="008429B7">
        <w:rPr>
          <w:rFonts w:ascii="Avenir Next" w:hAnsi="Avenir Next"/>
          <w:b/>
          <w:bCs/>
        </w:rPr>
        <w:t xml:space="preserve">, auf </w:t>
      </w:r>
      <w:r w:rsidR="00942F67" w:rsidRPr="008429B7">
        <w:rPr>
          <w:rFonts w:ascii="Avenir Next" w:hAnsi="Avenir Next"/>
          <w:b/>
          <w:bCs/>
        </w:rPr>
        <w:t>d</w:t>
      </w:r>
      <w:r w:rsidR="00942F67">
        <w:rPr>
          <w:rFonts w:ascii="Avenir Next" w:hAnsi="Avenir Next"/>
          <w:b/>
          <w:bCs/>
        </w:rPr>
        <w:t xml:space="preserve">en </w:t>
      </w:r>
      <w:r w:rsidR="001F35D1" w:rsidRPr="008429B7">
        <w:rPr>
          <w:rFonts w:ascii="Avenir Next" w:hAnsi="Avenir Next"/>
          <w:b/>
          <w:bCs/>
        </w:rPr>
        <w:t>er schon lange gewartet hat</w:t>
      </w:r>
      <w:r w:rsidR="005B3B95" w:rsidRPr="008429B7">
        <w:rPr>
          <w:rFonts w:ascii="Avenir Next" w:hAnsi="Avenir Next"/>
          <w:b/>
          <w:bCs/>
        </w:rPr>
        <w:t>.</w:t>
      </w:r>
      <w:r w:rsidR="005B3B95">
        <w:rPr>
          <w:rFonts w:ascii="Arial" w:hAnsi="Arial" w:cs="Arial"/>
          <w:sz w:val="20"/>
          <w:szCs w:val="20"/>
        </w:rPr>
        <w:t xml:space="preserve"> </w:t>
      </w:r>
      <w:r w:rsidR="00AC23BA" w:rsidRPr="004B315C">
        <w:rPr>
          <w:rFonts w:ascii="Avenir Next" w:hAnsi="Avenir Next"/>
          <w:b/>
          <w:bCs/>
        </w:rPr>
        <w:t xml:space="preserve">Dahinter steckt das Start-up PLAZA aus </w:t>
      </w:r>
      <w:r w:rsidR="00EE3FAD">
        <w:rPr>
          <w:rFonts w:ascii="Avenir Next" w:hAnsi="Avenir Next"/>
          <w:b/>
          <w:bCs/>
        </w:rPr>
        <w:t>Wiesbaden</w:t>
      </w:r>
      <w:r w:rsidR="00AC23BA" w:rsidRPr="004B315C">
        <w:rPr>
          <w:rFonts w:ascii="Avenir Next" w:hAnsi="Avenir Next"/>
          <w:b/>
          <w:bCs/>
        </w:rPr>
        <w:t xml:space="preserve">, </w:t>
      </w:r>
      <w:r w:rsidR="004B315C" w:rsidRPr="004B315C">
        <w:rPr>
          <w:rFonts w:ascii="Avenir Next" w:hAnsi="Avenir Next"/>
          <w:b/>
          <w:bCs/>
        </w:rPr>
        <w:t>das</w:t>
      </w:r>
      <w:r w:rsidR="00AC23BA" w:rsidRPr="004B315C">
        <w:rPr>
          <w:rFonts w:ascii="Avenir Next" w:hAnsi="Avenir Next"/>
          <w:b/>
          <w:bCs/>
        </w:rPr>
        <w:t xml:space="preserve"> sich vorgenommen</w:t>
      </w:r>
      <w:r w:rsidR="004B315C" w:rsidRPr="004B315C">
        <w:rPr>
          <w:rFonts w:ascii="Avenir Next" w:hAnsi="Avenir Next"/>
          <w:b/>
          <w:bCs/>
        </w:rPr>
        <w:t xml:space="preserve"> hat</w:t>
      </w:r>
      <w:r w:rsidR="00A7455B">
        <w:rPr>
          <w:rFonts w:ascii="Avenir Next" w:hAnsi="Avenir Next"/>
          <w:b/>
          <w:bCs/>
        </w:rPr>
        <w:t>,</w:t>
      </w:r>
      <w:r w:rsidR="00DB39CB">
        <w:rPr>
          <w:rFonts w:ascii="Avenir Next" w:hAnsi="Avenir Next"/>
          <w:b/>
          <w:bCs/>
        </w:rPr>
        <w:t xml:space="preserve"> mit einem vollständig neuen </w:t>
      </w:r>
      <w:r w:rsidR="0054491E">
        <w:rPr>
          <w:rFonts w:ascii="Avenir Next" w:hAnsi="Avenir Next"/>
          <w:b/>
          <w:bCs/>
        </w:rPr>
        <w:t>Ansatz</w:t>
      </w:r>
      <w:r w:rsidR="00AC23BA" w:rsidRPr="004B315C">
        <w:rPr>
          <w:rFonts w:ascii="Avenir Next" w:hAnsi="Avenir Next"/>
          <w:b/>
          <w:bCs/>
        </w:rPr>
        <w:t xml:space="preserve"> </w:t>
      </w:r>
      <w:r w:rsidR="002150DC">
        <w:rPr>
          <w:rFonts w:ascii="Avenir Next" w:hAnsi="Avenir Next"/>
          <w:b/>
          <w:bCs/>
        </w:rPr>
        <w:t xml:space="preserve">den Alltag </w:t>
      </w:r>
      <w:r w:rsidR="00506342">
        <w:rPr>
          <w:rFonts w:ascii="Avenir Next" w:hAnsi="Avenir Next"/>
          <w:b/>
          <w:bCs/>
        </w:rPr>
        <w:t xml:space="preserve">effizienter, unterhaltsamer und </w:t>
      </w:r>
      <w:r w:rsidR="00A7455B">
        <w:rPr>
          <w:rFonts w:ascii="Avenir Next" w:hAnsi="Avenir Next"/>
          <w:b/>
          <w:bCs/>
        </w:rPr>
        <w:t xml:space="preserve">digitaler </w:t>
      </w:r>
      <w:r w:rsidR="00506342">
        <w:rPr>
          <w:rFonts w:ascii="Avenir Next" w:hAnsi="Avenir Next"/>
          <w:b/>
          <w:bCs/>
        </w:rPr>
        <w:t>zu gestalten</w:t>
      </w:r>
      <w:r w:rsidR="002150DC">
        <w:rPr>
          <w:rFonts w:ascii="Avenir Next" w:hAnsi="Avenir Next"/>
          <w:b/>
          <w:bCs/>
        </w:rPr>
        <w:t>.</w:t>
      </w:r>
      <w:r w:rsidR="0024654C">
        <w:rPr>
          <w:rFonts w:ascii="Avenir Next" w:hAnsi="Avenir Next"/>
          <w:b/>
          <w:bCs/>
        </w:rPr>
        <w:t xml:space="preserve"> </w:t>
      </w:r>
      <w:r w:rsidR="0024654C" w:rsidRPr="0024654C">
        <w:rPr>
          <w:rStyle w:val="Fett"/>
          <w:rFonts w:ascii="Avenir Next" w:hAnsi="Avenir Next"/>
        </w:rPr>
        <w:t>Jetzt startet die zweite Finanzierungsrunde.</w:t>
      </w:r>
    </w:p>
    <w:p w14:paraId="40DEB10C" w14:textId="77777777" w:rsidR="004B315C" w:rsidRDefault="004B315C" w:rsidP="00F134E3">
      <w:pPr>
        <w:rPr>
          <w:rFonts w:ascii="Avenir Next" w:hAnsi="Avenir Next" w:cs="Arial"/>
        </w:rPr>
      </w:pPr>
    </w:p>
    <w:p w14:paraId="0F47E713" w14:textId="76502F64" w:rsidR="00A92A78" w:rsidRDefault="00A92A78" w:rsidP="00A92A78">
      <w:pPr>
        <w:rPr>
          <w:rFonts w:ascii="Avenir Next" w:hAnsi="Avenir Next" w:cs="Arial"/>
        </w:rPr>
      </w:pPr>
      <w:r w:rsidRPr="00A92A78">
        <w:rPr>
          <w:rFonts w:ascii="Avenir Next" w:hAnsi="Avenir Next" w:cs="Arial"/>
        </w:rPr>
        <w:t>„Küche ist für mich Lebens- und Begegnungsraum, der höchste Ansprüche an das Funktionale und das Digitale stellt. Nur</w:t>
      </w:r>
      <w:r w:rsidR="001C5A85">
        <w:rPr>
          <w:rFonts w:ascii="Avenir Next" w:hAnsi="Avenir Next" w:cs="Arial"/>
        </w:rPr>
        <w:t xml:space="preserve"> ist es so</w:t>
      </w:r>
      <w:r w:rsidRPr="00A92A78">
        <w:rPr>
          <w:rFonts w:ascii="Avenir Next" w:hAnsi="Avenir Next" w:cs="Arial"/>
        </w:rPr>
        <w:t>, dass</w:t>
      </w:r>
      <w:r w:rsidR="001C5A85">
        <w:rPr>
          <w:rFonts w:ascii="Avenir Next" w:hAnsi="Avenir Next" w:cs="Arial"/>
        </w:rPr>
        <w:t xml:space="preserve"> </w:t>
      </w:r>
      <w:r w:rsidRPr="00A92A78">
        <w:rPr>
          <w:rFonts w:ascii="Avenir Next" w:hAnsi="Avenir Next" w:cs="Arial"/>
        </w:rPr>
        <w:t xml:space="preserve">die Funktionen und Informationsquellen für die Küche in vielen Geräten fragmentiert und wenig hilfreich sind. Es gibt kein überzeugendes Gesamtkonzept, welches sich natürlich in die Arbeitsabläufe integriert, ohne das Menschliche aus den Augen zu verlieren. Genau hier haben wir angesetzt und mit neusten Technologien ein kompromissloses System aus Hard- und Software speziell für die Küche entwickelt“, erklärt Richard Loch, Gründer und Chief Technology Officer von PLAZA, den </w:t>
      </w:r>
      <w:r w:rsidR="00BB0964" w:rsidRPr="00A92A78">
        <w:rPr>
          <w:rFonts w:ascii="Avenir Next" w:hAnsi="Avenir Next" w:cs="Arial"/>
        </w:rPr>
        <w:t>visionären Ansatz von TIELO.</w:t>
      </w:r>
    </w:p>
    <w:p w14:paraId="2CEB7465" w14:textId="77777777" w:rsidR="00BB0964" w:rsidRPr="00A92A78" w:rsidRDefault="00BB0964" w:rsidP="00A92A78">
      <w:pPr>
        <w:rPr>
          <w:rFonts w:ascii="Avenir Next" w:hAnsi="Avenir Next" w:cs="Arial"/>
        </w:rPr>
      </w:pPr>
    </w:p>
    <w:p w14:paraId="575390D3" w14:textId="77777777" w:rsidR="00A92A78" w:rsidRPr="00A92A78" w:rsidRDefault="00A92A78" w:rsidP="00A92A78">
      <w:pPr>
        <w:rPr>
          <w:rFonts w:ascii="Avenir Next" w:hAnsi="Avenir Next" w:cs="Arial"/>
        </w:rPr>
      </w:pPr>
      <w:r w:rsidRPr="00A92A78">
        <w:rPr>
          <w:rFonts w:ascii="Avenir Next" w:hAnsi="Avenir Next" w:cs="Arial"/>
        </w:rPr>
        <w:t>Bislang trifft an den Schnittstellen zwischen Küchenmöbel- und Geräteherstellern das analoge und digitale Leben noch immer ungeordnet aufeinander. Zum Beispiel sind Mobilgeräte mit zu kleinen Displays, unterschiedlichen Standards und Bedienweisen für die Küche ungeeignet und gehen am Bedarf der Nutzer vorbei. Die Realität bisher: Die Küche ist ein Lebensraum ohne digitalen Mehrwert.</w:t>
      </w:r>
    </w:p>
    <w:p w14:paraId="3BE7CAE4" w14:textId="77777777" w:rsidR="00A92A78" w:rsidRDefault="00A92A78" w:rsidP="00A92A78">
      <w:pPr>
        <w:rPr>
          <w:rFonts w:ascii="Avenir Next" w:hAnsi="Avenir Next" w:cs="Arial"/>
        </w:rPr>
      </w:pPr>
      <w:r w:rsidRPr="00A92A78">
        <w:rPr>
          <w:rFonts w:ascii="Avenir Next" w:hAnsi="Avenir Next" w:cs="Arial"/>
        </w:rPr>
        <w:t xml:space="preserve">TIELO verwandelt die Küchenrückwand mit modernster Technik unauffällig in einen Kommunikationsraum von überragender Größe mit einer gestochen scharfen Touch-Projektion. Die völlig neue, intuitive Bedienoberfläche bietet Platz für ein vielfältiges und interaktives Angebot. Von den Informationen vernetzter Küchengeräte oder Anwendungen, über ein digitales Kochbuch, bis hin zu Streaming und Content-Feeds in sozialen Netzwerken, bestimmt der Nutzer sein </w:t>
      </w:r>
      <w:r w:rsidRPr="00A92A78">
        <w:rPr>
          <w:rFonts w:ascii="Avenir Next" w:hAnsi="Avenir Next" w:cs="Arial"/>
        </w:rPr>
        <w:lastRenderedPageBreak/>
        <w:t>individuelles TIELO-Erlebnis selbst. TIELO bietet dem Menschen damit ein völlig neues digitales Erlebnis.  </w:t>
      </w:r>
    </w:p>
    <w:p w14:paraId="1D8C70A8" w14:textId="77777777" w:rsidR="00A92A78" w:rsidRPr="00A92A78" w:rsidRDefault="00A92A78" w:rsidP="00A92A78">
      <w:pPr>
        <w:rPr>
          <w:rFonts w:ascii="Avenir Next" w:hAnsi="Avenir Next" w:cs="Arial"/>
        </w:rPr>
      </w:pPr>
    </w:p>
    <w:p w14:paraId="465F574F" w14:textId="77777777" w:rsidR="00A92A78" w:rsidRPr="00A92A78" w:rsidRDefault="00A92A78" w:rsidP="00A92A78">
      <w:pPr>
        <w:rPr>
          <w:rFonts w:ascii="Avenir Next" w:hAnsi="Avenir Next" w:cs="Arial"/>
        </w:rPr>
      </w:pPr>
      <w:r w:rsidRPr="00A92A78">
        <w:rPr>
          <w:rFonts w:ascii="Avenir Next" w:hAnsi="Avenir Next" w:cs="Arial"/>
        </w:rPr>
        <w:t>Das Set-up von TIELO besteht aus drei Elementen: der zur Touchwall aufgerüsteten Glasrückwand des bisher ungenutzten Küchenspiegels, einer eigens entwickelten offenen Softwareplattform und einer Brainbox, die im Küchenoberschrank eingebaut wird und PC, Beamer, Lautsprecher, Mikrofon und Kameras vereint.</w:t>
      </w:r>
    </w:p>
    <w:p w14:paraId="52A53A4E" w14:textId="77777777" w:rsidR="00A92A78" w:rsidRDefault="00A92A78" w:rsidP="00A92A78">
      <w:pPr>
        <w:rPr>
          <w:rFonts w:ascii="Avenir Next" w:hAnsi="Avenir Next" w:cs="Arial"/>
        </w:rPr>
      </w:pPr>
      <w:r w:rsidRPr="00A92A78">
        <w:rPr>
          <w:rFonts w:ascii="Avenir Next" w:hAnsi="Avenir Next" w:cs="Arial"/>
        </w:rPr>
        <w:t>So bringt TIELO innovativen Schwung auch in die Vermarktung neuer Küchen, denn keine der bestehenden Ansätze ist von der Angebotsvielfalt, der Einfachheit der Bedienung, der Ergonomie der Platzierung, den Darstellungsmöglichkeiten oder der Vernetzung von Geräten unterschiedlicher Hersteller mit TIELO vergleichbar. </w:t>
      </w:r>
    </w:p>
    <w:p w14:paraId="3B47B40D" w14:textId="77777777" w:rsidR="00A92A78" w:rsidRPr="00A92A78" w:rsidRDefault="00A92A78" w:rsidP="00A92A78">
      <w:pPr>
        <w:rPr>
          <w:rFonts w:ascii="Avenir Next" w:hAnsi="Avenir Next" w:cs="Arial"/>
        </w:rPr>
      </w:pPr>
    </w:p>
    <w:p w14:paraId="27BA9C8D" w14:textId="77777777" w:rsidR="00A92A78" w:rsidRDefault="00A92A78" w:rsidP="00A92A78">
      <w:pPr>
        <w:rPr>
          <w:rFonts w:ascii="Avenir Next" w:hAnsi="Avenir Next" w:cs="Arial"/>
        </w:rPr>
      </w:pPr>
      <w:r w:rsidRPr="00A92A78">
        <w:rPr>
          <w:rFonts w:ascii="Avenir Next" w:hAnsi="Avenir Next" w:cs="Arial"/>
        </w:rPr>
        <w:t>„Der Küchenhandel wartet auf digitale Innovation. TIELO bietet Mehrumsatz inklusive IOT-fähiger Geräte und sichtbarer Technologie am POS“, sagt Volker Schmidt, Gründer und Chief Executive Officer von PLAZA. „Wir sind sehr stolz, die ersten zwei Küchenstudios bereits im August mit den ersten TIELO Prototypen ausgerüstet zu haben“, ergänzt er. Der flächendeckende Start der Vermarktung über den gehobenen Küchenfachhandel – dazu zählen etwa 1.200 Standorte in Deutschland – ist für Herbst des laufenden Jahres geplant.</w:t>
      </w:r>
    </w:p>
    <w:p w14:paraId="1F5E3C1E" w14:textId="77777777" w:rsidR="00A92A78" w:rsidRPr="00A92A78" w:rsidRDefault="00A92A78" w:rsidP="00A92A78">
      <w:pPr>
        <w:rPr>
          <w:rFonts w:ascii="Avenir Next" w:hAnsi="Avenir Next" w:cs="Arial"/>
        </w:rPr>
      </w:pPr>
    </w:p>
    <w:p w14:paraId="3D149B60" w14:textId="77777777" w:rsidR="00A92A78" w:rsidRDefault="00A92A78" w:rsidP="00A92A78">
      <w:pPr>
        <w:rPr>
          <w:rFonts w:ascii="Avenir Next" w:hAnsi="Avenir Next" w:cs="Arial"/>
        </w:rPr>
      </w:pPr>
      <w:r w:rsidRPr="00A92A78">
        <w:rPr>
          <w:rFonts w:ascii="Avenir Next" w:hAnsi="Avenir Next" w:cs="Arial"/>
        </w:rPr>
        <w:t xml:space="preserve">Um die TIELO-Story zügig fortzuschreiben hat das PLAZA-Team nun eine zweite Finanzierungsrunde über FunderNation lanciert. Dabei handelt es sich um eine deutsche Plattform für digitale Unternehmensfinanzierung, die von einer Online-Community aus kleinen und großen Investoren unterstützt wird. Auf der Website wird TIELO seit heute als Investitionsprojekt beworben: </w:t>
      </w:r>
      <w:hyperlink r:id="rId5" w:tgtFrame="_blank" w:history="1">
        <w:r w:rsidRPr="00A92A78">
          <w:rPr>
            <w:rStyle w:val="Hyperlink"/>
            <w:rFonts w:ascii="Avenir Next" w:hAnsi="Avenir Next" w:cs="Arial"/>
          </w:rPr>
          <w:t>https://www.fundernation.eu/investments/tielo-by-plaza-innovation</w:t>
        </w:r>
      </w:hyperlink>
    </w:p>
    <w:p w14:paraId="1028BD4A" w14:textId="77777777" w:rsidR="00A92A78" w:rsidRPr="00A92A78" w:rsidRDefault="00A92A78" w:rsidP="00A92A78">
      <w:pPr>
        <w:rPr>
          <w:rFonts w:ascii="Avenir Next" w:hAnsi="Avenir Next" w:cs="Arial"/>
        </w:rPr>
      </w:pPr>
    </w:p>
    <w:p w14:paraId="5A9976A8" w14:textId="140AA414" w:rsidR="00A92A78" w:rsidRDefault="00A92A78" w:rsidP="00A92A78">
      <w:pPr>
        <w:rPr>
          <w:rFonts w:ascii="Avenir Next" w:hAnsi="Avenir Next" w:cs="Arial"/>
        </w:rPr>
      </w:pPr>
      <w:r w:rsidRPr="00A92A78">
        <w:rPr>
          <w:rFonts w:ascii="Avenir Next" w:hAnsi="Avenir Next" w:cs="Arial"/>
        </w:rPr>
        <w:t>„Bestehende und weitere Investoren können an der Wachstumsstory mit hohen Margen partizipieren und von attraktiven Beteiligungsquote</w:t>
      </w:r>
      <w:r w:rsidR="00BB0964">
        <w:rPr>
          <w:rFonts w:ascii="Avenir Next" w:hAnsi="Avenir Next" w:cs="Arial"/>
        </w:rPr>
        <w:t>n</w:t>
      </w:r>
      <w:r w:rsidRPr="00A92A78">
        <w:rPr>
          <w:rFonts w:ascii="Avenir Next" w:hAnsi="Avenir Next" w:cs="Arial"/>
        </w:rPr>
        <w:t xml:space="preserve"> profitieren“, sagt Volker Schmidt.</w:t>
      </w:r>
    </w:p>
    <w:p w14:paraId="1792B4BC" w14:textId="77777777" w:rsidR="00A92A78" w:rsidRPr="00A92A78" w:rsidRDefault="00A92A78" w:rsidP="00A92A78">
      <w:pPr>
        <w:rPr>
          <w:rFonts w:ascii="Avenir Next" w:hAnsi="Avenir Next" w:cs="Arial"/>
        </w:rPr>
      </w:pPr>
    </w:p>
    <w:p w14:paraId="4C6A017E" w14:textId="77777777" w:rsidR="00A92A78" w:rsidRDefault="00A92A78" w:rsidP="00A92A78">
      <w:pPr>
        <w:rPr>
          <w:rFonts w:ascii="Avenir Next" w:hAnsi="Avenir Next" w:cs="Arial"/>
        </w:rPr>
      </w:pPr>
      <w:r w:rsidRPr="00A92A78">
        <w:rPr>
          <w:rFonts w:ascii="Avenir Next" w:hAnsi="Avenir Next" w:cs="Arial"/>
        </w:rPr>
        <w:t>Die nächsten Schritte stehen bereits fest: TIELO wird der Branchenöffentlichkeit in wenigen Tagen auf der wichtigsten B2B-Branchenmesse präsentiert werden, der area30 in Ostwestfalen, und zwar in der „Innovation Area“. Ebenfalls in Arbeit ist „TIELO Go“ als mobile Applikation mit Kernfunktionalitäten sowie der Einbau von TIELO als Nachrüstsystem in bestehende Küchen, was zusätzliche Wachstumschancen eröffnet.</w:t>
      </w:r>
    </w:p>
    <w:p w14:paraId="48CA1E1B" w14:textId="77777777" w:rsidR="00A92A78" w:rsidRPr="00A92A78" w:rsidRDefault="00A92A78" w:rsidP="00A92A78">
      <w:pPr>
        <w:rPr>
          <w:rFonts w:ascii="Avenir Next" w:hAnsi="Avenir Next" w:cs="Arial"/>
        </w:rPr>
      </w:pPr>
    </w:p>
    <w:p w14:paraId="19C81F49" w14:textId="77777777" w:rsidR="00A92A78" w:rsidRPr="00A92A78" w:rsidRDefault="00A92A78" w:rsidP="00A92A78">
      <w:pPr>
        <w:rPr>
          <w:rFonts w:ascii="Avenir Next" w:hAnsi="Avenir Next" w:cs="Arial"/>
        </w:rPr>
      </w:pPr>
      <w:r w:rsidRPr="00A92A78">
        <w:rPr>
          <w:rFonts w:ascii="Avenir Next" w:hAnsi="Avenir Next" w:cs="Arial"/>
        </w:rPr>
        <w:t>„Mit dem Fokus auf den Menschen in ihrem täglichen Wohnumfeld haben wir eine Plattform entwickelt, die das technologische Maximum ab jetzt für jeden nutzbar macht. Das neue Zeitalter der Konnektivität kann beginnen“, freut sich Richard Loch. </w:t>
      </w:r>
    </w:p>
    <w:p w14:paraId="2D64E533" w14:textId="77777777" w:rsidR="00A92A78" w:rsidRPr="00A92A78" w:rsidRDefault="00A92A78" w:rsidP="00A92A78">
      <w:pPr>
        <w:rPr>
          <w:rFonts w:ascii="Avenir Next" w:hAnsi="Avenir Next" w:cs="Arial"/>
        </w:rPr>
      </w:pPr>
      <w:r w:rsidRPr="00A92A78">
        <w:rPr>
          <w:rFonts w:ascii="Avenir Next" w:hAnsi="Avenir Next" w:cs="Arial"/>
        </w:rPr>
        <w:lastRenderedPageBreak/>
        <w:t xml:space="preserve">Einen emotionalen Eindruck von TIELO gibt es auch auf der gerade gelaunchten Website: </w:t>
      </w:r>
      <w:hyperlink r:id="rId6" w:tgtFrame="_blank" w:history="1">
        <w:r w:rsidRPr="00A92A78">
          <w:rPr>
            <w:rStyle w:val="Hyperlink"/>
            <w:rFonts w:ascii="Avenir Next" w:hAnsi="Avenir Next" w:cs="Arial"/>
          </w:rPr>
          <w:t>http://hallo-tielo.de</w:t>
        </w:r>
      </w:hyperlink>
    </w:p>
    <w:p w14:paraId="097D9AE6" w14:textId="77777777" w:rsidR="00AF187D" w:rsidRPr="00F134E3" w:rsidRDefault="00AF187D" w:rsidP="00F134E3">
      <w:pPr>
        <w:rPr>
          <w:rFonts w:ascii="Avenir Next" w:hAnsi="Avenir Next"/>
        </w:rPr>
      </w:pPr>
    </w:p>
    <w:p w14:paraId="5802F564" w14:textId="77777777" w:rsidR="0024654C" w:rsidRPr="0024654C" w:rsidRDefault="0024654C" w:rsidP="0024654C">
      <w:pPr>
        <w:pStyle w:val="StandardWeb"/>
        <w:rPr>
          <w:rFonts w:ascii="Avenir Next" w:hAnsi="Avenir Next"/>
          <w:b/>
          <w:bCs/>
          <w:color w:val="000000" w:themeColor="text1"/>
        </w:rPr>
      </w:pPr>
      <w:r w:rsidRPr="0024654C">
        <w:rPr>
          <w:rFonts w:ascii="Avenir Next" w:hAnsi="Avenir Next"/>
          <w:b/>
          <w:bCs/>
          <w:color w:val="000000" w:themeColor="text1"/>
        </w:rPr>
        <w:t>Über die PLAZA Digital Communication &amp; Innovation GmbH:</w:t>
      </w:r>
    </w:p>
    <w:p w14:paraId="048CD8BF" w14:textId="77777777" w:rsidR="0024654C" w:rsidRPr="00921D07" w:rsidRDefault="0024654C" w:rsidP="0024654C">
      <w:pPr>
        <w:pStyle w:val="StandardWeb"/>
        <w:rPr>
          <w:rFonts w:ascii="Avenir Next" w:hAnsi="Avenir Next"/>
          <w:color w:val="000000" w:themeColor="text1"/>
        </w:rPr>
      </w:pPr>
      <w:r w:rsidRPr="00921D07">
        <w:rPr>
          <w:rFonts w:ascii="Avenir Next" w:hAnsi="Avenir Next"/>
          <w:color w:val="000000" w:themeColor="text1"/>
        </w:rPr>
        <w:t>Die PLAZA Digital Communication &amp; Innovation GmbH, mit Sitz in Wiesbaden, ist ein 2021 gegründetes Start-up, dessen Geschäftsidee die Entwicklung und Vermarktung einer innovativen und hochwertigen multimedialen Plattform für private Küchen ist.</w:t>
      </w:r>
    </w:p>
    <w:p w14:paraId="2A63BB94" w14:textId="77777777" w:rsidR="0024654C" w:rsidRPr="00921D07" w:rsidRDefault="0024654C" w:rsidP="0024654C">
      <w:pPr>
        <w:pStyle w:val="StandardWeb"/>
        <w:rPr>
          <w:rFonts w:ascii="Avenir Next" w:hAnsi="Avenir Next"/>
          <w:color w:val="000000" w:themeColor="text1"/>
        </w:rPr>
      </w:pPr>
      <w:r w:rsidRPr="00921D07">
        <w:rPr>
          <w:rFonts w:ascii="Avenir Next" w:hAnsi="Avenir Next"/>
          <w:color w:val="000000" w:themeColor="text1"/>
        </w:rPr>
        <w:t>Das PLAZA-Team besteht aus einem erfahrenen Kernteam und Technikern, begeisterten Programmierern und weitsichtigen Investoren. In enger Zusammenarbeit mit IT-Partnern und Forschenden aus Deutschland sowie mit internationalen Herstellern entwickelt PLAZA eine Plattform für den privaten Lebensmittelpunkt der Menschen: TIELO.</w:t>
      </w:r>
    </w:p>
    <w:p w14:paraId="4F1FEC57" w14:textId="77777777" w:rsidR="0024654C" w:rsidRPr="00921D07" w:rsidRDefault="0024654C" w:rsidP="0024654C">
      <w:pPr>
        <w:pStyle w:val="StandardWeb"/>
        <w:rPr>
          <w:rFonts w:ascii="Avenir Next" w:hAnsi="Avenir Next"/>
          <w:color w:val="000000" w:themeColor="text1"/>
        </w:rPr>
      </w:pPr>
      <w:r w:rsidRPr="00921D07">
        <w:rPr>
          <w:rFonts w:ascii="Avenir Next" w:hAnsi="Avenir Next"/>
          <w:color w:val="000000" w:themeColor="text1"/>
        </w:rPr>
        <w:t xml:space="preserve">Gründer von PLAZA sind Richard Loch </w:t>
      </w:r>
      <w:r>
        <w:rPr>
          <w:rFonts w:ascii="Avenir Next" w:hAnsi="Avenir Next"/>
          <w:color w:val="000000" w:themeColor="text1"/>
        </w:rPr>
        <w:t>(„</w:t>
      </w:r>
      <w:r w:rsidRPr="00921D07">
        <w:rPr>
          <w:rFonts w:ascii="Avenir Next" w:hAnsi="Avenir Next"/>
          <w:color w:val="000000" w:themeColor="text1"/>
        </w:rPr>
        <w:t>der Erfinder</w:t>
      </w:r>
      <w:r>
        <w:rPr>
          <w:rFonts w:ascii="Avenir Next" w:hAnsi="Avenir Next"/>
          <w:color w:val="000000" w:themeColor="text1"/>
        </w:rPr>
        <w:t>“)</w:t>
      </w:r>
      <w:r w:rsidRPr="00921D07">
        <w:rPr>
          <w:rFonts w:ascii="Avenir Next" w:hAnsi="Avenir Next"/>
          <w:color w:val="000000" w:themeColor="text1"/>
        </w:rPr>
        <w:t xml:space="preserve">, Volker Schmidt </w:t>
      </w:r>
      <w:r>
        <w:rPr>
          <w:rFonts w:ascii="Avenir Next" w:hAnsi="Avenir Next"/>
          <w:color w:val="000000" w:themeColor="text1"/>
        </w:rPr>
        <w:t>(„</w:t>
      </w:r>
      <w:r w:rsidRPr="00921D07">
        <w:rPr>
          <w:rFonts w:ascii="Avenir Next" w:hAnsi="Avenir Next"/>
          <w:color w:val="000000" w:themeColor="text1"/>
        </w:rPr>
        <w:t>der Unternehmer</w:t>
      </w:r>
      <w:r>
        <w:rPr>
          <w:rFonts w:ascii="Avenir Next" w:hAnsi="Avenir Next"/>
          <w:color w:val="000000" w:themeColor="text1"/>
        </w:rPr>
        <w:t>“)</w:t>
      </w:r>
      <w:r w:rsidRPr="00921D07">
        <w:rPr>
          <w:rFonts w:ascii="Avenir Next" w:hAnsi="Avenir Next"/>
          <w:color w:val="000000" w:themeColor="text1"/>
        </w:rPr>
        <w:t xml:space="preserve"> und Friedhelm Schürmeyer </w:t>
      </w:r>
      <w:r>
        <w:rPr>
          <w:rFonts w:ascii="Avenir Next" w:hAnsi="Avenir Next"/>
          <w:color w:val="000000" w:themeColor="text1"/>
        </w:rPr>
        <w:t>(„</w:t>
      </w:r>
      <w:r w:rsidRPr="00921D07">
        <w:rPr>
          <w:rFonts w:ascii="Avenir Next" w:hAnsi="Avenir Next"/>
          <w:color w:val="000000" w:themeColor="text1"/>
        </w:rPr>
        <w:t>der Vernetzer</w:t>
      </w:r>
      <w:r>
        <w:rPr>
          <w:rFonts w:ascii="Avenir Next" w:hAnsi="Avenir Next"/>
          <w:color w:val="000000" w:themeColor="text1"/>
        </w:rPr>
        <w:t>“)</w:t>
      </w:r>
      <w:r w:rsidRPr="00921D07">
        <w:rPr>
          <w:rFonts w:ascii="Avenir Next" w:hAnsi="Avenir Next"/>
          <w:color w:val="000000" w:themeColor="text1"/>
        </w:rPr>
        <w:t xml:space="preserve">. Zum Kernteam gehören außerdem Hanno Traulsen </w:t>
      </w:r>
      <w:r>
        <w:rPr>
          <w:rFonts w:ascii="Avenir Next" w:hAnsi="Avenir Next"/>
          <w:color w:val="000000" w:themeColor="text1"/>
        </w:rPr>
        <w:t>(„</w:t>
      </w:r>
      <w:r w:rsidRPr="00921D07">
        <w:rPr>
          <w:rFonts w:ascii="Avenir Next" w:hAnsi="Avenir Next"/>
          <w:color w:val="000000" w:themeColor="text1"/>
        </w:rPr>
        <w:t>der Controller</w:t>
      </w:r>
      <w:r>
        <w:rPr>
          <w:rFonts w:ascii="Avenir Next" w:hAnsi="Avenir Next"/>
          <w:color w:val="000000" w:themeColor="text1"/>
        </w:rPr>
        <w:t>“)</w:t>
      </w:r>
      <w:r w:rsidRPr="00921D07">
        <w:rPr>
          <w:rFonts w:ascii="Avenir Next" w:hAnsi="Avenir Next"/>
          <w:color w:val="000000" w:themeColor="text1"/>
        </w:rPr>
        <w:t xml:space="preserve"> sowie Katja Mayer </w:t>
      </w:r>
      <w:r>
        <w:rPr>
          <w:rFonts w:ascii="Avenir Next" w:hAnsi="Avenir Next"/>
          <w:color w:val="000000" w:themeColor="text1"/>
        </w:rPr>
        <w:t>(„</w:t>
      </w:r>
      <w:r w:rsidRPr="00921D07">
        <w:rPr>
          <w:rFonts w:ascii="Avenir Next" w:hAnsi="Avenir Next"/>
          <w:color w:val="000000" w:themeColor="text1"/>
        </w:rPr>
        <w:t>die Strategin</w:t>
      </w:r>
      <w:r>
        <w:rPr>
          <w:rFonts w:ascii="Avenir Next" w:hAnsi="Avenir Next"/>
          <w:color w:val="000000" w:themeColor="text1"/>
        </w:rPr>
        <w:t>“)</w:t>
      </w:r>
      <w:r w:rsidRPr="00921D07">
        <w:rPr>
          <w:rFonts w:ascii="Avenir Next" w:hAnsi="Avenir Next"/>
          <w:color w:val="000000" w:themeColor="text1"/>
        </w:rPr>
        <w:t xml:space="preserve">. </w:t>
      </w:r>
    </w:p>
    <w:p w14:paraId="11389E31" w14:textId="77777777" w:rsidR="00AF187D" w:rsidRPr="00F134E3" w:rsidRDefault="00AF187D" w:rsidP="00F134E3">
      <w:pPr>
        <w:rPr>
          <w:rFonts w:ascii="Avenir Next" w:hAnsi="Avenir Next"/>
        </w:rPr>
      </w:pPr>
    </w:p>
    <w:sectPr w:rsidR="00AF187D" w:rsidRPr="00F134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3">
    <w:panose1 w:val="020B0604020202020204"/>
    <w:charset w:val="00"/>
    <w:family w:val="swiss"/>
    <w:pitch w:val="variable"/>
    <w:sig w:usb0="E00002FF" w:usb1="00002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7D"/>
    <w:rsid w:val="000177ED"/>
    <w:rsid w:val="00020229"/>
    <w:rsid w:val="000403C9"/>
    <w:rsid w:val="00050084"/>
    <w:rsid w:val="00074940"/>
    <w:rsid w:val="000815A9"/>
    <w:rsid w:val="000C2ADA"/>
    <w:rsid w:val="000C2C48"/>
    <w:rsid w:val="000C3B8A"/>
    <w:rsid w:val="000C568B"/>
    <w:rsid w:val="001278A0"/>
    <w:rsid w:val="00132B45"/>
    <w:rsid w:val="0013797F"/>
    <w:rsid w:val="00187820"/>
    <w:rsid w:val="001A0C6E"/>
    <w:rsid w:val="001A6B59"/>
    <w:rsid w:val="001C5A85"/>
    <w:rsid w:val="001F1611"/>
    <w:rsid w:val="001F1E9F"/>
    <w:rsid w:val="001F35D1"/>
    <w:rsid w:val="001F365B"/>
    <w:rsid w:val="002150DC"/>
    <w:rsid w:val="00233562"/>
    <w:rsid w:val="0024654C"/>
    <w:rsid w:val="002D7483"/>
    <w:rsid w:val="002E6301"/>
    <w:rsid w:val="0033792B"/>
    <w:rsid w:val="00341494"/>
    <w:rsid w:val="003629C7"/>
    <w:rsid w:val="0036578F"/>
    <w:rsid w:val="00370541"/>
    <w:rsid w:val="00387CE0"/>
    <w:rsid w:val="00391F48"/>
    <w:rsid w:val="00397808"/>
    <w:rsid w:val="003A5D7F"/>
    <w:rsid w:val="003F4F40"/>
    <w:rsid w:val="00403C15"/>
    <w:rsid w:val="004214E5"/>
    <w:rsid w:val="00441C29"/>
    <w:rsid w:val="004614B7"/>
    <w:rsid w:val="004651DF"/>
    <w:rsid w:val="00482CB4"/>
    <w:rsid w:val="004841E4"/>
    <w:rsid w:val="004916FD"/>
    <w:rsid w:val="00492995"/>
    <w:rsid w:val="004B315C"/>
    <w:rsid w:val="004C4E1B"/>
    <w:rsid w:val="004C698F"/>
    <w:rsid w:val="004E4C7B"/>
    <w:rsid w:val="004E7B36"/>
    <w:rsid w:val="004F0AAF"/>
    <w:rsid w:val="004F65A8"/>
    <w:rsid w:val="00506342"/>
    <w:rsid w:val="00512DD4"/>
    <w:rsid w:val="0052189E"/>
    <w:rsid w:val="00527596"/>
    <w:rsid w:val="00532D08"/>
    <w:rsid w:val="0054491E"/>
    <w:rsid w:val="0058508C"/>
    <w:rsid w:val="00595B54"/>
    <w:rsid w:val="005B3B95"/>
    <w:rsid w:val="005B75B6"/>
    <w:rsid w:val="005E4841"/>
    <w:rsid w:val="005F7425"/>
    <w:rsid w:val="00600046"/>
    <w:rsid w:val="006073D9"/>
    <w:rsid w:val="0061606E"/>
    <w:rsid w:val="00656350"/>
    <w:rsid w:val="00663A61"/>
    <w:rsid w:val="0067010C"/>
    <w:rsid w:val="006831E4"/>
    <w:rsid w:val="00694345"/>
    <w:rsid w:val="006C44A9"/>
    <w:rsid w:val="006E60CE"/>
    <w:rsid w:val="006F46B1"/>
    <w:rsid w:val="006F509A"/>
    <w:rsid w:val="007235F9"/>
    <w:rsid w:val="00737D6C"/>
    <w:rsid w:val="00747623"/>
    <w:rsid w:val="00771B96"/>
    <w:rsid w:val="007B4143"/>
    <w:rsid w:val="007B58A2"/>
    <w:rsid w:val="007C44AB"/>
    <w:rsid w:val="007C7672"/>
    <w:rsid w:val="007D48BB"/>
    <w:rsid w:val="007E3F9C"/>
    <w:rsid w:val="008009CF"/>
    <w:rsid w:val="0080425A"/>
    <w:rsid w:val="008429B7"/>
    <w:rsid w:val="00850D78"/>
    <w:rsid w:val="00873E14"/>
    <w:rsid w:val="00880DFA"/>
    <w:rsid w:val="008B1500"/>
    <w:rsid w:val="008F02D4"/>
    <w:rsid w:val="00910DAA"/>
    <w:rsid w:val="00913937"/>
    <w:rsid w:val="009144FE"/>
    <w:rsid w:val="009227E0"/>
    <w:rsid w:val="00942F67"/>
    <w:rsid w:val="0094391D"/>
    <w:rsid w:val="009528C3"/>
    <w:rsid w:val="0099168B"/>
    <w:rsid w:val="009D314A"/>
    <w:rsid w:val="00A42E34"/>
    <w:rsid w:val="00A60053"/>
    <w:rsid w:val="00A7455B"/>
    <w:rsid w:val="00A85E94"/>
    <w:rsid w:val="00A92A78"/>
    <w:rsid w:val="00AA3E2A"/>
    <w:rsid w:val="00AC23BA"/>
    <w:rsid w:val="00AC5E4E"/>
    <w:rsid w:val="00AD2066"/>
    <w:rsid w:val="00AD4EFC"/>
    <w:rsid w:val="00AF187D"/>
    <w:rsid w:val="00B006D5"/>
    <w:rsid w:val="00B01882"/>
    <w:rsid w:val="00B24EC8"/>
    <w:rsid w:val="00B27851"/>
    <w:rsid w:val="00B46EC5"/>
    <w:rsid w:val="00B70A1E"/>
    <w:rsid w:val="00B77F85"/>
    <w:rsid w:val="00BB0964"/>
    <w:rsid w:val="00C22FA7"/>
    <w:rsid w:val="00C25091"/>
    <w:rsid w:val="00C463DD"/>
    <w:rsid w:val="00CA45E2"/>
    <w:rsid w:val="00CD112F"/>
    <w:rsid w:val="00D1319A"/>
    <w:rsid w:val="00D34024"/>
    <w:rsid w:val="00D37438"/>
    <w:rsid w:val="00D46ACA"/>
    <w:rsid w:val="00D747A0"/>
    <w:rsid w:val="00D82ADE"/>
    <w:rsid w:val="00DB39CB"/>
    <w:rsid w:val="00DE216A"/>
    <w:rsid w:val="00E02D26"/>
    <w:rsid w:val="00E21937"/>
    <w:rsid w:val="00E338E6"/>
    <w:rsid w:val="00E76FEB"/>
    <w:rsid w:val="00E874A0"/>
    <w:rsid w:val="00EC26BA"/>
    <w:rsid w:val="00EE3FAD"/>
    <w:rsid w:val="00EF6327"/>
    <w:rsid w:val="00F00478"/>
    <w:rsid w:val="00F02B4A"/>
    <w:rsid w:val="00F134E3"/>
    <w:rsid w:val="00F16AB7"/>
    <w:rsid w:val="00F208CC"/>
    <w:rsid w:val="00F3401A"/>
    <w:rsid w:val="00F512D4"/>
    <w:rsid w:val="00F8048B"/>
    <w:rsid w:val="00F97158"/>
    <w:rsid w:val="00FB535C"/>
    <w:rsid w:val="00FF6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988F"/>
  <w15:chartTrackingRefBased/>
  <w15:docId w15:val="{00DBE4E6-DDC0-C74A-8E71-573723CB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71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916FD"/>
    <w:pPr>
      <w:autoSpaceDE w:val="0"/>
      <w:autoSpaceDN w:val="0"/>
      <w:adjustRightInd w:val="0"/>
    </w:pPr>
    <w:rPr>
      <w:rFonts w:ascii="Source Sans 3" w:hAnsi="Source Sans 3" w:cs="Source Sans 3"/>
      <w:color w:val="000000"/>
      <w:kern w:val="0"/>
    </w:rPr>
  </w:style>
  <w:style w:type="paragraph" w:styleId="StandardWeb">
    <w:name w:val="Normal (Web)"/>
    <w:basedOn w:val="Standard"/>
    <w:uiPriority w:val="99"/>
    <w:unhideWhenUsed/>
    <w:rsid w:val="004916FD"/>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67010C"/>
  </w:style>
  <w:style w:type="character" w:styleId="Hyperlink">
    <w:name w:val="Hyperlink"/>
    <w:basedOn w:val="Absatz-Standardschriftart"/>
    <w:uiPriority w:val="99"/>
    <w:unhideWhenUsed/>
    <w:rsid w:val="002150DC"/>
    <w:rPr>
      <w:color w:val="0563C1" w:themeColor="hyperlink"/>
      <w:u w:val="single"/>
    </w:rPr>
  </w:style>
  <w:style w:type="character" w:styleId="NichtaufgelsteErwhnung">
    <w:name w:val="Unresolved Mention"/>
    <w:basedOn w:val="Absatz-Standardschriftart"/>
    <w:uiPriority w:val="99"/>
    <w:semiHidden/>
    <w:unhideWhenUsed/>
    <w:rsid w:val="002150DC"/>
    <w:rPr>
      <w:color w:val="605E5C"/>
      <w:shd w:val="clear" w:color="auto" w:fill="E1DFDD"/>
    </w:rPr>
  </w:style>
  <w:style w:type="paragraph" w:styleId="berarbeitung">
    <w:name w:val="Revision"/>
    <w:hidden/>
    <w:uiPriority w:val="99"/>
    <w:semiHidden/>
    <w:rsid w:val="006C44A9"/>
  </w:style>
  <w:style w:type="character" w:styleId="Kommentarzeichen">
    <w:name w:val="annotation reference"/>
    <w:basedOn w:val="Absatz-Standardschriftart"/>
    <w:uiPriority w:val="99"/>
    <w:semiHidden/>
    <w:unhideWhenUsed/>
    <w:rsid w:val="004214E5"/>
    <w:rPr>
      <w:sz w:val="16"/>
      <w:szCs w:val="16"/>
    </w:rPr>
  </w:style>
  <w:style w:type="paragraph" w:styleId="Kommentartext">
    <w:name w:val="annotation text"/>
    <w:basedOn w:val="Standard"/>
    <w:link w:val="KommentartextZchn"/>
    <w:uiPriority w:val="99"/>
    <w:unhideWhenUsed/>
    <w:rsid w:val="004214E5"/>
    <w:rPr>
      <w:sz w:val="20"/>
      <w:szCs w:val="20"/>
    </w:rPr>
  </w:style>
  <w:style w:type="character" w:customStyle="1" w:styleId="KommentartextZchn">
    <w:name w:val="Kommentartext Zchn"/>
    <w:basedOn w:val="Absatz-Standardschriftart"/>
    <w:link w:val="Kommentartext"/>
    <w:uiPriority w:val="99"/>
    <w:rsid w:val="004214E5"/>
    <w:rPr>
      <w:sz w:val="20"/>
      <w:szCs w:val="20"/>
    </w:rPr>
  </w:style>
  <w:style w:type="paragraph" w:styleId="Kommentarthema">
    <w:name w:val="annotation subject"/>
    <w:basedOn w:val="Kommentartext"/>
    <w:next w:val="Kommentartext"/>
    <w:link w:val="KommentarthemaZchn"/>
    <w:uiPriority w:val="99"/>
    <w:semiHidden/>
    <w:unhideWhenUsed/>
    <w:rsid w:val="004214E5"/>
    <w:rPr>
      <w:b/>
      <w:bCs/>
    </w:rPr>
  </w:style>
  <w:style w:type="character" w:customStyle="1" w:styleId="KommentarthemaZchn">
    <w:name w:val="Kommentarthema Zchn"/>
    <w:basedOn w:val="KommentartextZchn"/>
    <w:link w:val="Kommentarthema"/>
    <w:uiPriority w:val="99"/>
    <w:semiHidden/>
    <w:rsid w:val="004214E5"/>
    <w:rPr>
      <w:b/>
      <w:bCs/>
      <w:sz w:val="20"/>
      <w:szCs w:val="20"/>
    </w:rPr>
  </w:style>
  <w:style w:type="character" w:styleId="BesuchterLink">
    <w:name w:val="FollowedHyperlink"/>
    <w:basedOn w:val="Absatz-Standardschriftart"/>
    <w:uiPriority w:val="99"/>
    <w:semiHidden/>
    <w:unhideWhenUsed/>
    <w:rsid w:val="004E4C7B"/>
    <w:rPr>
      <w:color w:val="954F72" w:themeColor="followedHyperlink"/>
      <w:u w:val="single"/>
    </w:rPr>
  </w:style>
  <w:style w:type="character" w:styleId="Fett">
    <w:name w:val="Strong"/>
    <w:basedOn w:val="Absatz-Standardschriftart"/>
    <w:uiPriority w:val="22"/>
    <w:qFormat/>
    <w:rsid w:val="00246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2490">
      <w:bodyDiv w:val="1"/>
      <w:marLeft w:val="0"/>
      <w:marRight w:val="0"/>
      <w:marTop w:val="0"/>
      <w:marBottom w:val="0"/>
      <w:divBdr>
        <w:top w:val="none" w:sz="0" w:space="0" w:color="auto"/>
        <w:left w:val="none" w:sz="0" w:space="0" w:color="auto"/>
        <w:bottom w:val="none" w:sz="0" w:space="0" w:color="auto"/>
        <w:right w:val="none" w:sz="0" w:space="0" w:color="auto"/>
      </w:divBdr>
    </w:div>
    <w:div w:id="10832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llo-tielo.de/" TargetMode="External"/><Relationship Id="rId5" Type="http://schemas.openxmlformats.org/officeDocument/2006/relationships/hyperlink" Target="https://www.fundernation.eu/investments/tielo-by-plaza-innovation"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Sascha Tapken</cp:lastModifiedBy>
  <cp:revision>6</cp:revision>
  <dcterms:created xsi:type="dcterms:W3CDTF">2023-09-06T12:19:00Z</dcterms:created>
  <dcterms:modified xsi:type="dcterms:W3CDTF">2023-09-06T12:31:00Z</dcterms:modified>
</cp:coreProperties>
</file>