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3471E" w14:textId="77777777" w:rsidR="00FE3BF6" w:rsidRDefault="007F1E5D">
      <w:pPr>
        <w:spacing w:after="0" w:line="259" w:lineRule="auto"/>
        <w:ind w:left="6351" w:right="0" w:firstLine="0"/>
        <w:jc w:val="left"/>
      </w:pPr>
      <w:r>
        <w:rPr>
          <w:noProof/>
        </w:rPr>
        <w:drawing>
          <wp:inline distT="0" distB="0" distL="0" distR="0" wp14:anchorId="75C4B4CC" wp14:editId="1658EAC7">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40AC0817" w14:textId="77777777" w:rsidR="00FE3BF6" w:rsidRDefault="007F1E5D">
      <w:pPr>
        <w:spacing w:after="105" w:line="259" w:lineRule="auto"/>
        <w:ind w:left="0" w:right="230" w:firstLine="0"/>
        <w:jc w:val="left"/>
      </w:pPr>
      <w:r>
        <w:rPr>
          <w:b/>
          <w:sz w:val="22"/>
        </w:rPr>
        <w:t xml:space="preserve"> </w:t>
      </w:r>
    </w:p>
    <w:p w14:paraId="22BF2B0E" w14:textId="77777777" w:rsidR="00FE3BF6" w:rsidRDefault="007F1E5D">
      <w:pPr>
        <w:spacing w:after="105" w:line="259" w:lineRule="auto"/>
        <w:ind w:left="0" w:right="0" w:firstLine="0"/>
        <w:jc w:val="left"/>
      </w:pPr>
      <w:r>
        <w:rPr>
          <w:b/>
          <w:sz w:val="22"/>
        </w:rPr>
        <w:t xml:space="preserve">Pressemitteilung </w:t>
      </w:r>
    </w:p>
    <w:p w14:paraId="1AE3839E" w14:textId="77777777" w:rsidR="003D369F" w:rsidRPr="00E11E13" w:rsidRDefault="003D369F" w:rsidP="00E11E13">
      <w:pPr>
        <w:jc w:val="left"/>
        <w:rPr>
          <w:b/>
          <w:bCs/>
          <w:szCs w:val="24"/>
        </w:rPr>
      </w:pPr>
      <w:bookmarkStart w:id="0" w:name="_Hlk64885323"/>
    </w:p>
    <w:p w14:paraId="1DF41CB6" w14:textId="2E54A587" w:rsidR="00CB15A8" w:rsidRPr="00CB15A8" w:rsidRDefault="000A4359" w:rsidP="00F05EC7">
      <w:pPr>
        <w:pStyle w:val="xmsonormal"/>
        <w:spacing w:line="360" w:lineRule="auto"/>
        <w:rPr>
          <w:rFonts w:ascii="Arial" w:hAnsi="Arial" w:cs="Arial"/>
        </w:rPr>
      </w:pPr>
      <w:bookmarkStart w:id="1" w:name="_Hlk66208327"/>
      <w:bookmarkStart w:id="2" w:name="_Hlk64901521"/>
      <w:bookmarkStart w:id="3" w:name="_Hlk81900176"/>
      <w:bookmarkEnd w:id="0"/>
      <w:r>
        <w:rPr>
          <w:rFonts w:ascii="Arial" w:hAnsi="Arial" w:cs="Arial"/>
          <w:b/>
          <w:bCs/>
          <w:sz w:val="32"/>
          <w:szCs w:val="32"/>
        </w:rPr>
        <w:t xml:space="preserve">ZIA </w:t>
      </w:r>
      <w:r w:rsidR="00523C62">
        <w:rPr>
          <w:rFonts w:ascii="Arial" w:hAnsi="Arial" w:cs="Arial"/>
          <w:b/>
          <w:bCs/>
          <w:sz w:val="32"/>
          <w:szCs w:val="32"/>
        </w:rPr>
        <w:t xml:space="preserve">will </w:t>
      </w:r>
      <w:r w:rsidR="00293CDF">
        <w:rPr>
          <w:rFonts w:ascii="Arial" w:hAnsi="Arial" w:cs="Arial"/>
          <w:b/>
          <w:bCs/>
          <w:sz w:val="32"/>
          <w:szCs w:val="32"/>
        </w:rPr>
        <w:t xml:space="preserve">ambitionierte </w:t>
      </w:r>
      <w:r w:rsidR="00523C62">
        <w:rPr>
          <w:rFonts w:ascii="Arial" w:hAnsi="Arial" w:cs="Arial"/>
          <w:b/>
          <w:bCs/>
          <w:sz w:val="32"/>
          <w:szCs w:val="32"/>
        </w:rPr>
        <w:t>Klimaschutzpläne der Bundesregierung tatkräftig unterstützen</w:t>
      </w:r>
    </w:p>
    <w:p w14:paraId="3B864E0A" w14:textId="77777777" w:rsidR="00F05EC7" w:rsidRDefault="00F05EC7" w:rsidP="00CB15A8">
      <w:pPr>
        <w:pStyle w:val="StandardWeb"/>
        <w:shd w:val="clear" w:color="auto" w:fill="FFFFFF"/>
        <w:spacing w:before="0" w:beforeAutospacing="0" w:after="0" w:afterAutospacing="0" w:line="360" w:lineRule="auto"/>
        <w:jc w:val="both"/>
        <w:textAlignment w:val="baseline"/>
        <w:rPr>
          <w:rFonts w:ascii="Arial" w:hAnsi="Arial" w:cs="Arial"/>
          <w:b/>
          <w:bCs/>
        </w:rPr>
      </w:pPr>
    </w:p>
    <w:p w14:paraId="7EAA0D9F" w14:textId="7ABA694B" w:rsidR="00523C62" w:rsidRDefault="00BB20DD" w:rsidP="00922DE1">
      <w:pPr>
        <w:pStyle w:val="StandardWeb"/>
        <w:shd w:val="clear" w:color="auto" w:fill="FFFFFF"/>
        <w:spacing w:before="0" w:beforeAutospacing="0" w:after="0" w:afterAutospacing="0" w:line="360" w:lineRule="auto"/>
        <w:jc w:val="both"/>
        <w:textAlignment w:val="baseline"/>
        <w:rPr>
          <w:rFonts w:ascii="Arial" w:hAnsi="Arial" w:cs="Arial"/>
        </w:rPr>
      </w:pPr>
      <w:r>
        <w:rPr>
          <w:rFonts w:ascii="Arial" w:hAnsi="Arial" w:cs="Arial"/>
          <w:b/>
          <w:bCs/>
        </w:rPr>
        <w:t>Berlin</w:t>
      </w:r>
      <w:r w:rsidR="004E060E" w:rsidRPr="00CB15A8">
        <w:rPr>
          <w:rFonts w:ascii="Arial" w:hAnsi="Arial" w:cs="Arial"/>
          <w:b/>
          <w:bCs/>
        </w:rPr>
        <w:t xml:space="preserve">, </w:t>
      </w:r>
      <w:r w:rsidR="00261E2D">
        <w:rPr>
          <w:rFonts w:ascii="Arial" w:hAnsi="Arial" w:cs="Arial"/>
          <w:b/>
          <w:bCs/>
        </w:rPr>
        <w:t>11</w:t>
      </w:r>
      <w:r w:rsidR="00F663E0">
        <w:rPr>
          <w:rFonts w:ascii="Arial" w:hAnsi="Arial" w:cs="Arial"/>
          <w:b/>
          <w:bCs/>
        </w:rPr>
        <w:t>.</w:t>
      </w:r>
      <w:r w:rsidR="00261E2D">
        <w:rPr>
          <w:rFonts w:ascii="Arial" w:hAnsi="Arial" w:cs="Arial"/>
          <w:b/>
          <w:bCs/>
        </w:rPr>
        <w:t>0</w:t>
      </w:r>
      <w:r w:rsidR="00F663E0">
        <w:rPr>
          <w:rFonts w:ascii="Arial" w:hAnsi="Arial" w:cs="Arial"/>
          <w:b/>
          <w:bCs/>
        </w:rPr>
        <w:t>1</w:t>
      </w:r>
      <w:r w:rsidR="004E060E" w:rsidRPr="00CB15A8">
        <w:rPr>
          <w:rFonts w:ascii="Arial" w:hAnsi="Arial" w:cs="Arial"/>
          <w:b/>
          <w:bCs/>
        </w:rPr>
        <w:t>.202</w:t>
      </w:r>
      <w:r w:rsidR="00261E2D">
        <w:rPr>
          <w:rFonts w:ascii="Arial" w:hAnsi="Arial" w:cs="Arial"/>
          <w:b/>
          <w:bCs/>
        </w:rPr>
        <w:t>2</w:t>
      </w:r>
      <w:r w:rsidR="004E060E" w:rsidRPr="00CB15A8">
        <w:rPr>
          <w:rFonts w:ascii="Arial" w:hAnsi="Arial" w:cs="Arial"/>
        </w:rPr>
        <w:t xml:space="preserve"> </w:t>
      </w:r>
      <w:r w:rsidR="00F14CDF" w:rsidRPr="00CB15A8">
        <w:rPr>
          <w:rFonts w:ascii="Arial" w:hAnsi="Arial" w:cs="Arial"/>
        </w:rPr>
        <w:t>–</w:t>
      </w:r>
      <w:bookmarkEnd w:id="1"/>
      <w:bookmarkEnd w:id="2"/>
      <w:r w:rsidR="009C24C5">
        <w:rPr>
          <w:rFonts w:ascii="Arial" w:hAnsi="Arial" w:cs="Arial"/>
        </w:rPr>
        <w:t xml:space="preserve"> </w:t>
      </w:r>
      <w:r w:rsidR="00261E2D">
        <w:rPr>
          <w:rFonts w:ascii="Arial" w:hAnsi="Arial" w:cs="Arial"/>
        </w:rPr>
        <w:t xml:space="preserve">Der Zentrale Immobilien Ausschuss, Spitzenverband der Immobilienwirtschaft, hat </w:t>
      </w:r>
      <w:r w:rsidR="00922DE1">
        <w:rPr>
          <w:rFonts w:ascii="Arial" w:hAnsi="Arial" w:cs="Arial"/>
        </w:rPr>
        <w:t>seine Unterstützung be</w:t>
      </w:r>
      <w:r w:rsidR="00523C62">
        <w:rPr>
          <w:rFonts w:ascii="Arial" w:hAnsi="Arial" w:cs="Arial"/>
        </w:rPr>
        <w:t xml:space="preserve">i den </w:t>
      </w:r>
      <w:r w:rsidR="00922DE1">
        <w:rPr>
          <w:rFonts w:ascii="Arial" w:hAnsi="Arial" w:cs="Arial"/>
        </w:rPr>
        <w:t xml:space="preserve">heute angekündigten </w:t>
      </w:r>
      <w:r w:rsidR="00523C62">
        <w:rPr>
          <w:rFonts w:ascii="Arial" w:hAnsi="Arial" w:cs="Arial"/>
        </w:rPr>
        <w:t xml:space="preserve">Maßnahmen </w:t>
      </w:r>
      <w:r w:rsidR="00922DE1">
        <w:rPr>
          <w:rFonts w:ascii="Arial" w:hAnsi="Arial" w:cs="Arial"/>
        </w:rPr>
        <w:t xml:space="preserve">von Bundeswirtschaftsminister Robert Habeck zugesagt. ZIA-Präsident Dr. Andreas Mattner sagte: „Die Pläne sind hoch ambitioniert und bedeuten einen Kraftakt, den wir </w:t>
      </w:r>
      <w:r w:rsidR="00293CDF">
        <w:rPr>
          <w:rFonts w:ascii="Arial" w:hAnsi="Arial" w:cs="Arial"/>
        </w:rPr>
        <w:t xml:space="preserve">nur gemeinsam </w:t>
      </w:r>
      <w:r w:rsidR="00922DE1">
        <w:rPr>
          <w:rFonts w:ascii="Arial" w:hAnsi="Arial" w:cs="Arial"/>
        </w:rPr>
        <w:t xml:space="preserve">stemmen </w:t>
      </w:r>
      <w:r w:rsidR="00293CDF">
        <w:rPr>
          <w:rFonts w:ascii="Arial" w:hAnsi="Arial" w:cs="Arial"/>
        </w:rPr>
        <w:t>werden.</w:t>
      </w:r>
      <w:r w:rsidR="00922DE1">
        <w:rPr>
          <w:rFonts w:ascii="Arial" w:hAnsi="Arial" w:cs="Arial"/>
        </w:rPr>
        <w:t xml:space="preserve"> Allerdings muss der Marsch gut vorbereit sein.“ </w:t>
      </w:r>
    </w:p>
    <w:p w14:paraId="2174AC4E" w14:textId="77777777" w:rsidR="00523C62" w:rsidRDefault="00523C62" w:rsidP="00922DE1">
      <w:pPr>
        <w:pStyle w:val="StandardWeb"/>
        <w:shd w:val="clear" w:color="auto" w:fill="FFFFFF"/>
        <w:spacing w:before="0" w:beforeAutospacing="0" w:after="0" w:afterAutospacing="0" w:line="360" w:lineRule="auto"/>
        <w:jc w:val="both"/>
        <w:textAlignment w:val="baseline"/>
        <w:rPr>
          <w:rFonts w:ascii="Arial" w:hAnsi="Arial" w:cs="Arial"/>
        </w:rPr>
      </w:pPr>
    </w:p>
    <w:p w14:paraId="0C46EAD0" w14:textId="06297DE1" w:rsidR="0003276B" w:rsidRDefault="00922DE1" w:rsidP="00922DE1">
      <w:pPr>
        <w:pStyle w:val="Standard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Mattner lobte die Abschaffung der EEG-Umlage ebenso wie die von Habeck in Aussicht gestellten Verbesserungen beim Thema Mieterstrom. „</w:t>
      </w:r>
      <w:r w:rsidR="00F9286F">
        <w:rPr>
          <w:rFonts w:ascii="Arial" w:hAnsi="Arial" w:cs="Arial"/>
        </w:rPr>
        <w:t xml:space="preserve">Es ist wichtig, dass der Strom, der auf den Dächern erzeugt wird, auch den Mietern im </w:t>
      </w:r>
      <w:r w:rsidR="00523C62">
        <w:rPr>
          <w:rFonts w:ascii="Arial" w:hAnsi="Arial" w:cs="Arial"/>
        </w:rPr>
        <w:t>H</w:t>
      </w:r>
      <w:r w:rsidR="00F9286F">
        <w:rPr>
          <w:rFonts w:ascii="Arial" w:hAnsi="Arial" w:cs="Arial"/>
        </w:rPr>
        <w:t xml:space="preserve">aus </w:t>
      </w:r>
      <w:proofErr w:type="gramStart"/>
      <w:r w:rsidR="00F9286F">
        <w:rPr>
          <w:rFonts w:ascii="Arial" w:hAnsi="Arial" w:cs="Arial"/>
        </w:rPr>
        <w:t>zu</w:t>
      </w:r>
      <w:r w:rsidR="00523C62">
        <w:rPr>
          <w:rFonts w:ascii="Arial" w:hAnsi="Arial" w:cs="Arial"/>
        </w:rPr>
        <w:t xml:space="preserve"> G</w:t>
      </w:r>
      <w:r w:rsidR="00F9286F">
        <w:rPr>
          <w:rFonts w:ascii="Arial" w:hAnsi="Arial" w:cs="Arial"/>
        </w:rPr>
        <w:t>ute kommt</w:t>
      </w:r>
      <w:proofErr w:type="gramEnd"/>
      <w:r w:rsidR="00F9286F">
        <w:rPr>
          <w:rFonts w:ascii="Arial" w:hAnsi="Arial" w:cs="Arial"/>
        </w:rPr>
        <w:t>. Dieser Ansatz ist richtig und gut. So können Klimaschutz-Maßnahmen sich direkt positiv auf die Bürger auswirken.“</w:t>
      </w:r>
    </w:p>
    <w:p w14:paraId="100331D4" w14:textId="77777777" w:rsidR="00262172" w:rsidRDefault="00262172" w:rsidP="00262172">
      <w:pPr>
        <w:pStyle w:val="StandardWeb"/>
        <w:shd w:val="clear" w:color="auto" w:fill="FFFFFF"/>
        <w:spacing w:before="0" w:beforeAutospacing="0" w:after="0" w:afterAutospacing="0" w:line="360" w:lineRule="auto"/>
        <w:jc w:val="both"/>
        <w:textAlignment w:val="baseline"/>
        <w:rPr>
          <w:rFonts w:ascii="Arial" w:hAnsi="Arial" w:cs="Arial"/>
        </w:rPr>
      </w:pPr>
    </w:p>
    <w:p w14:paraId="4A004D35" w14:textId="77777777" w:rsidR="00897B12" w:rsidRDefault="00293CDF" w:rsidP="00897B12">
      <w:pPr>
        <w:spacing w:after="240"/>
      </w:pPr>
      <w:r>
        <w:t>In den nächsten Wochen komm</w:t>
      </w:r>
      <w:r w:rsidR="003A1F86">
        <w:t>e</w:t>
      </w:r>
      <w:r>
        <w:t xml:space="preserve"> es darauf an, den heute vom </w:t>
      </w:r>
      <w:r w:rsidR="00F9286F">
        <w:t xml:space="preserve">Bundeswirtschaftsminister </w:t>
      </w:r>
      <w:r>
        <w:t xml:space="preserve">skizzierten </w:t>
      </w:r>
      <w:r w:rsidR="00F9286F">
        <w:t xml:space="preserve">Weg hin zu mehr Klimaschutz </w:t>
      </w:r>
      <w:r>
        <w:t xml:space="preserve">noch differenzierter zu fassen. </w:t>
      </w:r>
      <w:r w:rsidR="00F9286F">
        <w:t>„</w:t>
      </w:r>
      <w:r>
        <w:t>Eine allgemeine Solarpflicht auf den Dächern ist zu pauschal.</w:t>
      </w:r>
      <w:r w:rsidR="00F9286F">
        <w:t xml:space="preserve"> </w:t>
      </w:r>
      <w:r>
        <w:t>Wir brauchen eine</w:t>
      </w:r>
      <w:r w:rsidR="00F9286F">
        <w:t xml:space="preserve"> sinnvolle Einzelbetrachtung</w:t>
      </w:r>
      <w:r w:rsidR="00262172">
        <w:t xml:space="preserve">, </w:t>
      </w:r>
      <w:r>
        <w:t>auf welchen</w:t>
      </w:r>
      <w:r w:rsidR="00262172">
        <w:t xml:space="preserve"> Gebäude</w:t>
      </w:r>
      <w:r>
        <w:t>n</w:t>
      </w:r>
      <w:r w:rsidR="00262172">
        <w:t xml:space="preserve"> </w:t>
      </w:r>
      <w:r>
        <w:t>eine Solarisierung auch wirklich nützt</w:t>
      </w:r>
      <w:r w:rsidR="00262172">
        <w:t xml:space="preserve">. </w:t>
      </w:r>
      <w:r>
        <w:t xml:space="preserve">Hierzu </w:t>
      </w:r>
      <w:r w:rsidR="00262172">
        <w:t xml:space="preserve">stehen </w:t>
      </w:r>
      <w:r w:rsidR="003A1F86">
        <w:t xml:space="preserve">wir </w:t>
      </w:r>
      <w:r w:rsidR="00262172">
        <w:t>gerne mit unserer Expertise bereit.“ Auch dürfe, so Mattner, nicht wieder der Fehler einer Fokussierung bei der Sanierung auf die Gebäudehülle gemacht werden. „Es geht darum, die Fördermittel dort reinzustecken, wo sie den größten Nutzen entwickeln. Unser Gutachten zeigt, dass eine Sanierung der Außenfassaden mit Dämmung kaum ökologische Effekte zeitigt.</w:t>
      </w:r>
      <w:r w:rsidR="003A1F86">
        <w:t xml:space="preserve"> Anstatt einer reinen Fokussierung auf die Gebäudehülle sollte das </w:t>
      </w:r>
      <w:proofErr w:type="spellStart"/>
      <w:r w:rsidR="003A1F86">
        <w:t>BMWi</w:t>
      </w:r>
      <w:proofErr w:type="spellEnd"/>
      <w:r w:rsidR="003A1F86">
        <w:t xml:space="preserve"> </w:t>
      </w:r>
      <w:r w:rsidR="003A1F86">
        <w:lastRenderedPageBreak/>
        <w:t>einen guten Mix aus Einbindung erneuerbarer Energien, effizienter Anlagentechnik, Betriebsoptimierung und zielführenden Gebäudestandards kombinieren“, so Mattner.</w:t>
      </w:r>
      <w:bookmarkEnd w:id="3"/>
    </w:p>
    <w:p w14:paraId="1B7D85F5" w14:textId="55B087CB" w:rsidR="00F14CDF" w:rsidRPr="00F14CDF" w:rsidRDefault="00897B12" w:rsidP="00897B12">
      <w:pPr>
        <w:spacing w:after="240"/>
        <w:rPr>
          <w:rFonts w:ascii="Helvetica" w:eastAsia="Times New Roman" w:hAnsi="Helvetica" w:cs="Helvetica"/>
          <w:color w:val="242424"/>
          <w:szCs w:val="24"/>
        </w:rPr>
      </w:pPr>
      <w:r>
        <w:t xml:space="preserve">„Insgesamt jedoch wollen wir den Minister gerne auf dem Weg zum Erreichen der ambitionierten Klimaschutzziele unterstützen. Es kann nur sinnvoll sein, wenn Politik mit Praktikern der Branche an einem Tisch in der von der neuen Bundesregierung dafür vorgesehenen </w:t>
      </w:r>
      <w:r>
        <w:t>‚</w:t>
      </w:r>
      <w:r>
        <w:t>Innovationspartnerschaft</w:t>
      </w:r>
      <w:r>
        <w:t>‘</w:t>
      </w:r>
      <w:r>
        <w:t xml:space="preserve"> sitzt und die gigantische Aufgabe, von der Robert Habeck spricht, mit allen gemeinsam gelöst wird“, sagte Mattner abschließend.</w:t>
      </w:r>
    </w:p>
    <w:p w14:paraId="3988C991"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4FA9970B"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81452E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7EBCE31E"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F62047D" w14:textId="77777777" w:rsidR="00FE3BF6" w:rsidRPr="006B72B5" w:rsidRDefault="00A4688A">
      <w:pPr>
        <w:spacing w:after="10" w:line="268" w:lineRule="auto"/>
        <w:ind w:left="-5" w:right="54"/>
        <w:rPr>
          <w:color w:val="000000" w:themeColor="text1"/>
        </w:rPr>
      </w:pPr>
      <w:r>
        <w:rPr>
          <w:color w:val="000000" w:themeColor="text1"/>
          <w:sz w:val="20"/>
        </w:rPr>
        <w:t>André Hentz</w:t>
      </w:r>
    </w:p>
    <w:p w14:paraId="5E52FC5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30A8442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424BEAE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58086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A4688A">
        <w:rPr>
          <w:color w:val="000000" w:themeColor="text1"/>
          <w:sz w:val="20"/>
        </w:rPr>
        <w:t>23</w:t>
      </w:r>
    </w:p>
    <w:p w14:paraId="5EC6E87B"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6" w:history="1">
        <w:r w:rsidR="00A4688A" w:rsidRPr="00E07145">
          <w:rPr>
            <w:rStyle w:val="Hyperlink"/>
            <w:sz w:val="20"/>
          </w:rPr>
          <w:t>andre.hentz@zia-deutschland.de</w:t>
        </w:r>
      </w:hyperlink>
      <w:r w:rsidR="000D0A9E">
        <w:rPr>
          <w:color w:val="000000" w:themeColor="text1"/>
          <w:sz w:val="20"/>
        </w:rPr>
        <w:t xml:space="preserve"> </w:t>
      </w:r>
      <w:r w:rsidRPr="006B72B5">
        <w:rPr>
          <w:color w:val="000000" w:themeColor="text1"/>
          <w:sz w:val="20"/>
        </w:rPr>
        <w:t xml:space="preserve">  </w:t>
      </w:r>
    </w:p>
    <w:p w14:paraId="4006FCC2" w14:textId="1BC9400D" w:rsidR="001A73EB" w:rsidRPr="001A73EB" w:rsidRDefault="001A73EB" w:rsidP="001A73EB">
      <w:pPr>
        <w:spacing w:after="10144" w:line="265" w:lineRule="auto"/>
        <w:ind w:left="-5" w:right="0"/>
        <w:jc w:val="left"/>
      </w:pPr>
      <w:r w:rsidRPr="001A73EB">
        <w:rPr>
          <w:noProof/>
          <w:color w:val="0000FF"/>
          <w:sz w:val="20"/>
          <w:u w:val="single" w:color="0000FF"/>
        </w:rPr>
        <w:drawing>
          <wp:anchor distT="0" distB="0" distL="114300" distR="114300" simplePos="0" relativeHeight="251658240" behindDoc="0" locked="0" layoutInCell="1" allowOverlap="1" wp14:anchorId="6D3C816F" wp14:editId="575905AF">
            <wp:simplePos x="0" y="0"/>
            <wp:positionH relativeFrom="margin">
              <wp:posOffset>-1270</wp:posOffset>
            </wp:positionH>
            <wp:positionV relativeFrom="paragraph">
              <wp:posOffset>293370</wp:posOffset>
            </wp:positionV>
            <wp:extent cx="5713730" cy="1428115"/>
            <wp:effectExtent l="0" t="0" r="1270" b="635"/>
            <wp:wrapNone/>
            <wp:docPr id="1" name="Grafik 1" descr="O:\I Presse + Öffentlichkeitsarbeit\I.3 Pressemitteilungen ZIA\2021\Sonstiges\zia_pressemitteilungen_footer_kampagne_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 Presse + Öffentlichkeitsarbeit\I.3 Pressemitteilungen ZIA\2021\Sonstiges\zia_pressemitteilungen_footer_kampagne_leb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E5D">
        <w:rPr>
          <w:sz w:val="20"/>
        </w:rPr>
        <w:t xml:space="preserve">Internet: </w:t>
      </w:r>
      <w:hyperlink r:id="rId8">
        <w:r w:rsidR="007F1E5D">
          <w:rPr>
            <w:color w:val="0000FF"/>
            <w:sz w:val="20"/>
            <w:u w:val="single" w:color="0000FF"/>
          </w:rPr>
          <w:t>www.zia</w:t>
        </w:r>
      </w:hyperlink>
      <w:hyperlink r:id="rId9">
        <w:r w:rsidR="007F1E5D">
          <w:rPr>
            <w:color w:val="0000FF"/>
            <w:sz w:val="20"/>
            <w:u w:val="single" w:color="0000FF"/>
          </w:rPr>
          <w:t>-</w:t>
        </w:r>
      </w:hyperlink>
      <w:r w:rsidRPr="001A73EB">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7F1E5D">
        <w:rPr>
          <w:color w:val="0000FF"/>
          <w:sz w:val="20"/>
          <w:u w:val="single" w:color="0000FF"/>
        </w:rPr>
        <w:t>deutschland.de</w:t>
      </w:r>
    </w:p>
    <w:sectPr w:rsidR="001A73EB" w:rsidRPr="001A73EB"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DB7587"/>
    <w:multiLevelType w:val="multilevel"/>
    <w:tmpl w:val="F62203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7"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ECF70F8"/>
    <w:multiLevelType w:val="hybridMultilevel"/>
    <w:tmpl w:val="DB2CCF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2"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5"/>
  </w:num>
  <w:num w:numId="7">
    <w:abstractNumId w:val="6"/>
  </w:num>
  <w:num w:numId="8">
    <w:abstractNumId w:val="14"/>
  </w:num>
  <w:num w:numId="9">
    <w:abstractNumId w:val="4"/>
  </w:num>
  <w:num w:numId="10">
    <w:abstractNumId w:val="9"/>
  </w:num>
  <w:num w:numId="11">
    <w:abstractNumId w:val="10"/>
  </w:num>
  <w:num w:numId="12">
    <w:abstractNumId w:val="12"/>
  </w:num>
  <w:num w:numId="13">
    <w:abstractNumId w:val="3"/>
  </w:num>
  <w:num w:numId="14">
    <w:abstractNumId w:val="0"/>
  </w:num>
  <w:num w:numId="15">
    <w:abstractNumId w:val="7"/>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7058"/>
    <w:rsid w:val="000138FA"/>
    <w:rsid w:val="0002174A"/>
    <w:rsid w:val="000221CD"/>
    <w:rsid w:val="000242EC"/>
    <w:rsid w:val="0003276B"/>
    <w:rsid w:val="00042868"/>
    <w:rsid w:val="000435EB"/>
    <w:rsid w:val="0004569F"/>
    <w:rsid w:val="000538AB"/>
    <w:rsid w:val="00074304"/>
    <w:rsid w:val="000A4359"/>
    <w:rsid w:val="000D0A9E"/>
    <w:rsid w:val="000E02D9"/>
    <w:rsid w:val="000E247F"/>
    <w:rsid w:val="000E2781"/>
    <w:rsid w:val="000F372E"/>
    <w:rsid w:val="001031D7"/>
    <w:rsid w:val="00103818"/>
    <w:rsid w:val="0010589B"/>
    <w:rsid w:val="00120B8D"/>
    <w:rsid w:val="00122ADD"/>
    <w:rsid w:val="00126D09"/>
    <w:rsid w:val="001436B7"/>
    <w:rsid w:val="00146119"/>
    <w:rsid w:val="00167E86"/>
    <w:rsid w:val="00177ABB"/>
    <w:rsid w:val="0018064A"/>
    <w:rsid w:val="00185B51"/>
    <w:rsid w:val="001A58E3"/>
    <w:rsid w:val="001A73EB"/>
    <w:rsid w:val="001B5226"/>
    <w:rsid w:val="001C6E81"/>
    <w:rsid w:val="001D28C6"/>
    <w:rsid w:val="001E2B25"/>
    <w:rsid w:val="001F3EF9"/>
    <w:rsid w:val="001F4108"/>
    <w:rsid w:val="001F732C"/>
    <w:rsid w:val="00202DBE"/>
    <w:rsid w:val="00211596"/>
    <w:rsid w:val="002207E7"/>
    <w:rsid w:val="00223626"/>
    <w:rsid w:val="00241E99"/>
    <w:rsid w:val="00246B4F"/>
    <w:rsid w:val="002527CB"/>
    <w:rsid w:val="00261E2D"/>
    <w:rsid w:val="00262172"/>
    <w:rsid w:val="00263335"/>
    <w:rsid w:val="00285211"/>
    <w:rsid w:val="00291C78"/>
    <w:rsid w:val="00293CDF"/>
    <w:rsid w:val="002A7632"/>
    <w:rsid w:val="002C01E6"/>
    <w:rsid w:val="002C4862"/>
    <w:rsid w:val="002C6D7C"/>
    <w:rsid w:val="002D52F9"/>
    <w:rsid w:val="002F7633"/>
    <w:rsid w:val="00303C3D"/>
    <w:rsid w:val="00315752"/>
    <w:rsid w:val="003338DC"/>
    <w:rsid w:val="0034462A"/>
    <w:rsid w:val="00363412"/>
    <w:rsid w:val="00377EE2"/>
    <w:rsid w:val="00386777"/>
    <w:rsid w:val="0039248C"/>
    <w:rsid w:val="00394A83"/>
    <w:rsid w:val="003952E4"/>
    <w:rsid w:val="003A1F86"/>
    <w:rsid w:val="003B465E"/>
    <w:rsid w:val="003C44ED"/>
    <w:rsid w:val="003D369F"/>
    <w:rsid w:val="003E03AB"/>
    <w:rsid w:val="003E45A1"/>
    <w:rsid w:val="00402436"/>
    <w:rsid w:val="00410C4C"/>
    <w:rsid w:val="00412448"/>
    <w:rsid w:val="004211CE"/>
    <w:rsid w:val="00424372"/>
    <w:rsid w:val="00430EC6"/>
    <w:rsid w:val="00436A77"/>
    <w:rsid w:val="004422C4"/>
    <w:rsid w:val="00444BAD"/>
    <w:rsid w:val="004501D3"/>
    <w:rsid w:val="00454663"/>
    <w:rsid w:val="00474B06"/>
    <w:rsid w:val="00484453"/>
    <w:rsid w:val="0049199A"/>
    <w:rsid w:val="00492130"/>
    <w:rsid w:val="00495EE0"/>
    <w:rsid w:val="0049762B"/>
    <w:rsid w:val="004A316A"/>
    <w:rsid w:val="004B2933"/>
    <w:rsid w:val="004C08F8"/>
    <w:rsid w:val="004C3FB9"/>
    <w:rsid w:val="004E060E"/>
    <w:rsid w:val="004E140F"/>
    <w:rsid w:val="004E648E"/>
    <w:rsid w:val="00517920"/>
    <w:rsid w:val="00517AC3"/>
    <w:rsid w:val="00521A30"/>
    <w:rsid w:val="00522AB0"/>
    <w:rsid w:val="00523C62"/>
    <w:rsid w:val="00524DBD"/>
    <w:rsid w:val="005263E9"/>
    <w:rsid w:val="00530257"/>
    <w:rsid w:val="00533087"/>
    <w:rsid w:val="00540ADA"/>
    <w:rsid w:val="00543560"/>
    <w:rsid w:val="00555F86"/>
    <w:rsid w:val="005638E5"/>
    <w:rsid w:val="00565A8D"/>
    <w:rsid w:val="00590E6B"/>
    <w:rsid w:val="0059422E"/>
    <w:rsid w:val="005A74E0"/>
    <w:rsid w:val="005B4417"/>
    <w:rsid w:val="005B6B05"/>
    <w:rsid w:val="005C0AA8"/>
    <w:rsid w:val="005C28F9"/>
    <w:rsid w:val="005C34AF"/>
    <w:rsid w:val="005C6EBB"/>
    <w:rsid w:val="005D6E5F"/>
    <w:rsid w:val="005E0D23"/>
    <w:rsid w:val="005F328A"/>
    <w:rsid w:val="005F5107"/>
    <w:rsid w:val="00600445"/>
    <w:rsid w:val="00605C33"/>
    <w:rsid w:val="00612751"/>
    <w:rsid w:val="006259AE"/>
    <w:rsid w:val="00657160"/>
    <w:rsid w:val="006579DC"/>
    <w:rsid w:val="00673A4D"/>
    <w:rsid w:val="0067735A"/>
    <w:rsid w:val="006818F0"/>
    <w:rsid w:val="00685176"/>
    <w:rsid w:val="006857B5"/>
    <w:rsid w:val="00686796"/>
    <w:rsid w:val="006956A1"/>
    <w:rsid w:val="00695A92"/>
    <w:rsid w:val="006B3423"/>
    <w:rsid w:val="006B72B5"/>
    <w:rsid w:val="006C2CEA"/>
    <w:rsid w:val="006D4345"/>
    <w:rsid w:val="006D49E9"/>
    <w:rsid w:val="006D7503"/>
    <w:rsid w:val="006E334B"/>
    <w:rsid w:val="006E79F6"/>
    <w:rsid w:val="006F1453"/>
    <w:rsid w:val="0070451B"/>
    <w:rsid w:val="007119C7"/>
    <w:rsid w:val="00714400"/>
    <w:rsid w:val="00715598"/>
    <w:rsid w:val="0072529B"/>
    <w:rsid w:val="00730DC7"/>
    <w:rsid w:val="00740DA9"/>
    <w:rsid w:val="007538C8"/>
    <w:rsid w:val="00755C37"/>
    <w:rsid w:val="0075666B"/>
    <w:rsid w:val="00763F36"/>
    <w:rsid w:val="00766586"/>
    <w:rsid w:val="00767788"/>
    <w:rsid w:val="00772E49"/>
    <w:rsid w:val="00777E1F"/>
    <w:rsid w:val="00794036"/>
    <w:rsid w:val="007A12F3"/>
    <w:rsid w:val="007B181E"/>
    <w:rsid w:val="007B2D6A"/>
    <w:rsid w:val="007B5CE5"/>
    <w:rsid w:val="007C6BDB"/>
    <w:rsid w:val="007C6D70"/>
    <w:rsid w:val="007D0529"/>
    <w:rsid w:val="007D3731"/>
    <w:rsid w:val="007D557A"/>
    <w:rsid w:val="007E5745"/>
    <w:rsid w:val="007F0257"/>
    <w:rsid w:val="007F1E5D"/>
    <w:rsid w:val="00800092"/>
    <w:rsid w:val="00802531"/>
    <w:rsid w:val="00802FE2"/>
    <w:rsid w:val="00810751"/>
    <w:rsid w:val="00821131"/>
    <w:rsid w:val="00822C6D"/>
    <w:rsid w:val="00836D35"/>
    <w:rsid w:val="00870E71"/>
    <w:rsid w:val="00873010"/>
    <w:rsid w:val="008751D2"/>
    <w:rsid w:val="00881098"/>
    <w:rsid w:val="0088773C"/>
    <w:rsid w:val="00893A7C"/>
    <w:rsid w:val="00897B12"/>
    <w:rsid w:val="008A305E"/>
    <w:rsid w:val="008B0252"/>
    <w:rsid w:val="008C0C03"/>
    <w:rsid w:val="008D366D"/>
    <w:rsid w:val="008E0704"/>
    <w:rsid w:val="008E2821"/>
    <w:rsid w:val="008E3175"/>
    <w:rsid w:val="008E5D7E"/>
    <w:rsid w:val="008E65A4"/>
    <w:rsid w:val="008F1B30"/>
    <w:rsid w:val="00907AF2"/>
    <w:rsid w:val="009108A1"/>
    <w:rsid w:val="00912CB9"/>
    <w:rsid w:val="00920FD8"/>
    <w:rsid w:val="00922DE1"/>
    <w:rsid w:val="00933CB8"/>
    <w:rsid w:val="009410B9"/>
    <w:rsid w:val="0094512A"/>
    <w:rsid w:val="009511F2"/>
    <w:rsid w:val="00954A7D"/>
    <w:rsid w:val="00955D62"/>
    <w:rsid w:val="00965A4D"/>
    <w:rsid w:val="00973BCE"/>
    <w:rsid w:val="00973D04"/>
    <w:rsid w:val="00994771"/>
    <w:rsid w:val="009A57C7"/>
    <w:rsid w:val="009A70C9"/>
    <w:rsid w:val="009B318F"/>
    <w:rsid w:val="009C24C5"/>
    <w:rsid w:val="009C2DF8"/>
    <w:rsid w:val="009F405A"/>
    <w:rsid w:val="00A45C28"/>
    <w:rsid w:val="00A4688A"/>
    <w:rsid w:val="00A51B9C"/>
    <w:rsid w:val="00A54E5C"/>
    <w:rsid w:val="00A6187E"/>
    <w:rsid w:val="00A649AF"/>
    <w:rsid w:val="00A70560"/>
    <w:rsid w:val="00A80FC9"/>
    <w:rsid w:val="00A9548E"/>
    <w:rsid w:val="00A97B7D"/>
    <w:rsid w:val="00AB6292"/>
    <w:rsid w:val="00AD20BE"/>
    <w:rsid w:val="00AF05EE"/>
    <w:rsid w:val="00AF4D78"/>
    <w:rsid w:val="00AF67B3"/>
    <w:rsid w:val="00B139FA"/>
    <w:rsid w:val="00B17326"/>
    <w:rsid w:val="00B20A97"/>
    <w:rsid w:val="00B24A4A"/>
    <w:rsid w:val="00B26CA6"/>
    <w:rsid w:val="00B42DC1"/>
    <w:rsid w:val="00B45908"/>
    <w:rsid w:val="00B51668"/>
    <w:rsid w:val="00B640A5"/>
    <w:rsid w:val="00B670E4"/>
    <w:rsid w:val="00B77F03"/>
    <w:rsid w:val="00B92162"/>
    <w:rsid w:val="00B927F0"/>
    <w:rsid w:val="00B936C1"/>
    <w:rsid w:val="00B94DC0"/>
    <w:rsid w:val="00BA193F"/>
    <w:rsid w:val="00BA45B3"/>
    <w:rsid w:val="00BB20DD"/>
    <w:rsid w:val="00BB5B07"/>
    <w:rsid w:val="00BB7FA4"/>
    <w:rsid w:val="00BC4F48"/>
    <w:rsid w:val="00BC679D"/>
    <w:rsid w:val="00BF0919"/>
    <w:rsid w:val="00C02A5A"/>
    <w:rsid w:val="00C03B56"/>
    <w:rsid w:val="00C3361E"/>
    <w:rsid w:val="00C34FEE"/>
    <w:rsid w:val="00C36662"/>
    <w:rsid w:val="00C401B4"/>
    <w:rsid w:val="00C40B6C"/>
    <w:rsid w:val="00C43502"/>
    <w:rsid w:val="00C515B0"/>
    <w:rsid w:val="00C63ED5"/>
    <w:rsid w:val="00C778AD"/>
    <w:rsid w:val="00C77A29"/>
    <w:rsid w:val="00C8497E"/>
    <w:rsid w:val="00CA38CC"/>
    <w:rsid w:val="00CB0059"/>
    <w:rsid w:val="00CB0F25"/>
    <w:rsid w:val="00CB15A8"/>
    <w:rsid w:val="00CB648E"/>
    <w:rsid w:val="00CD0775"/>
    <w:rsid w:val="00CE64A2"/>
    <w:rsid w:val="00D114F2"/>
    <w:rsid w:val="00D122D7"/>
    <w:rsid w:val="00D13839"/>
    <w:rsid w:val="00D36A51"/>
    <w:rsid w:val="00D4749F"/>
    <w:rsid w:val="00D47FE9"/>
    <w:rsid w:val="00D6089E"/>
    <w:rsid w:val="00D625DD"/>
    <w:rsid w:val="00D62EBF"/>
    <w:rsid w:val="00D77DF3"/>
    <w:rsid w:val="00D83E4E"/>
    <w:rsid w:val="00DB76B1"/>
    <w:rsid w:val="00DC0CA9"/>
    <w:rsid w:val="00DC4911"/>
    <w:rsid w:val="00DD0C78"/>
    <w:rsid w:val="00DF3543"/>
    <w:rsid w:val="00DF67B8"/>
    <w:rsid w:val="00E11E13"/>
    <w:rsid w:val="00E1723A"/>
    <w:rsid w:val="00E20CD8"/>
    <w:rsid w:val="00E2372D"/>
    <w:rsid w:val="00E26EAB"/>
    <w:rsid w:val="00E27306"/>
    <w:rsid w:val="00E426CF"/>
    <w:rsid w:val="00E50863"/>
    <w:rsid w:val="00E5478B"/>
    <w:rsid w:val="00E730FC"/>
    <w:rsid w:val="00E74F99"/>
    <w:rsid w:val="00E80E37"/>
    <w:rsid w:val="00E86BB2"/>
    <w:rsid w:val="00E900B2"/>
    <w:rsid w:val="00E90FF2"/>
    <w:rsid w:val="00E91DAB"/>
    <w:rsid w:val="00E93664"/>
    <w:rsid w:val="00EA40F8"/>
    <w:rsid w:val="00EB5262"/>
    <w:rsid w:val="00EB74C6"/>
    <w:rsid w:val="00ED13BA"/>
    <w:rsid w:val="00ED7B51"/>
    <w:rsid w:val="00EE2EC9"/>
    <w:rsid w:val="00EF0B8A"/>
    <w:rsid w:val="00EF2844"/>
    <w:rsid w:val="00EF3D22"/>
    <w:rsid w:val="00F01BBD"/>
    <w:rsid w:val="00F05EC7"/>
    <w:rsid w:val="00F06760"/>
    <w:rsid w:val="00F0691A"/>
    <w:rsid w:val="00F14CDF"/>
    <w:rsid w:val="00F345B9"/>
    <w:rsid w:val="00F34633"/>
    <w:rsid w:val="00F5463E"/>
    <w:rsid w:val="00F54A93"/>
    <w:rsid w:val="00F63CEC"/>
    <w:rsid w:val="00F663E0"/>
    <w:rsid w:val="00F82AAF"/>
    <w:rsid w:val="00F9286F"/>
    <w:rsid w:val="00F9408D"/>
    <w:rsid w:val="00F941CB"/>
    <w:rsid w:val="00F97EB2"/>
    <w:rsid w:val="00FA5178"/>
    <w:rsid w:val="00FC6B69"/>
    <w:rsid w:val="00FD639D"/>
    <w:rsid w:val="00FE0A56"/>
    <w:rsid w:val="00FE1015"/>
    <w:rsid w:val="00FE199C"/>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2E66"/>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paragraph" w:styleId="berarbeitung">
    <w:name w:val="Revision"/>
    <w:hidden/>
    <w:uiPriority w:val="99"/>
    <w:semiHidden/>
    <w:rsid w:val="00293CDF"/>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241069306">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89639719">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57211419">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hentz@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2781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3</cp:revision>
  <cp:lastPrinted>2021-06-09T11:08:00Z</cp:lastPrinted>
  <dcterms:created xsi:type="dcterms:W3CDTF">2022-01-11T12:26:00Z</dcterms:created>
  <dcterms:modified xsi:type="dcterms:W3CDTF">2022-01-11T13:29:00Z</dcterms:modified>
</cp:coreProperties>
</file>