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C45EC1" w14:textId="77777777" w:rsidR="00677311" w:rsidRPr="000A2173" w:rsidRDefault="00A061BE" w:rsidP="00A061BE">
      <w:pPr>
        <w:pStyle w:val="TOCTitle"/>
        <w:jc w:val="center"/>
        <w:rPr>
          <w:rFonts w:cs="Arial"/>
          <w:b w:val="0"/>
          <w:sz w:val="24"/>
          <w:szCs w:val="24"/>
          <w:u w:val="single"/>
        </w:rPr>
      </w:pPr>
      <w:r>
        <w:rPr>
          <w:noProof/>
          <w:lang w:val="de-DE"/>
        </w:rPr>
        <w:drawing>
          <wp:inline distT="0" distB="0" distL="0" distR="0" wp14:anchorId="2D4C6BEA" wp14:editId="67D4AEDF">
            <wp:extent cx="1562100" cy="942219"/>
            <wp:effectExtent l="0" t="0" r="0" b="0"/>
            <wp:docPr id="8" name="Grafik 8" descr="X:\Euroexpo\EXCHAiNGE\2018\06-Marketing\Logos\EXCHAiNGE_Logo_Quader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uroexpo\EXCHAiNGE\2018\06-Marketing\Logos\EXCHAiNGE_Logo_Quader_we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2100" cy="942219"/>
                    </a:xfrm>
                    <a:prstGeom prst="rect">
                      <a:avLst/>
                    </a:prstGeom>
                    <a:noFill/>
                    <a:ln>
                      <a:noFill/>
                    </a:ln>
                  </pic:spPr>
                </pic:pic>
              </a:graphicData>
            </a:graphic>
          </wp:inline>
        </w:drawing>
      </w:r>
    </w:p>
    <w:p w14:paraId="5E740367" w14:textId="77777777" w:rsidR="00677311" w:rsidRPr="00CC2A8F" w:rsidRDefault="00677311" w:rsidP="00A061BE">
      <w:pPr>
        <w:pStyle w:val="Textkrper"/>
        <w:spacing w:before="360"/>
        <w:jc w:val="center"/>
        <w:rPr>
          <w:rFonts w:cs="Arial"/>
          <w:b/>
          <w:bCs/>
          <w:iCs/>
          <w:sz w:val="44"/>
          <w:szCs w:val="44"/>
        </w:rPr>
      </w:pPr>
      <w:r>
        <w:rPr>
          <w:b/>
          <w:bCs/>
          <w:iCs/>
          <w:sz w:val="44"/>
          <w:szCs w:val="44"/>
        </w:rPr>
        <w:t>Press Release</w:t>
      </w:r>
    </w:p>
    <w:p w14:paraId="23B378D6" w14:textId="77777777" w:rsidR="00691A2D" w:rsidRPr="00CC2A8F" w:rsidRDefault="00691A2D" w:rsidP="00A061BE">
      <w:pPr>
        <w:autoSpaceDE w:val="0"/>
        <w:autoSpaceDN w:val="0"/>
        <w:adjustRightInd w:val="0"/>
        <w:rPr>
          <w:rFonts w:eastAsiaTheme="minorHAnsi"/>
          <w:noProof w:val="0"/>
          <w:color w:val="000000"/>
          <w:sz w:val="24"/>
          <w:lang w:eastAsia="en-US"/>
        </w:rPr>
      </w:pPr>
    </w:p>
    <w:p w14:paraId="372F6B3B" w14:textId="77777777" w:rsidR="00D74B16" w:rsidRDefault="00057C49" w:rsidP="00282549">
      <w:pPr>
        <w:autoSpaceDE w:val="0"/>
        <w:autoSpaceDN w:val="0"/>
        <w:adjustRightInd w:val="0"/>
        <w:jc w:val="center"/>
        <w:rPr>
          <w:rFonts w:ascii="Arial,Bold" w:eastAsiaTheme="minorEastAsia" w:hAnsi="Arial,Bold" w:cs="Arial,Bold"/>
          <w:b/>
          <w:bCs/>
          <w:noProof w:val="0"/>
          <w:sz w:val="32"/>
          <w:szCs w:val="32"/>
        </w:rPr>
      </w:pPr>
      <w:r>
        <w:rPr>
          <w:rFonts w:ascii="Arial,Bold" w:hAnsi="Arial,Bold"/>
          <w:b/>
          <w:bCs/>
          <w:sz w:val="32"/>
          <w:szCs w:val="32"/>
        </w:rPr>
        <w:t>CEMEX wins Supply Chain Management Award 2018 –</w:t>
      </w:r>
      <w:r>
        <w:rPr>
          <w:rFonts w:ascii="Arial,Bold" w:hAnsi="Arial,Bold"/>
          <w:b/>
          <w:bCs/>
          <w:sz w:val="32"/>
          <w:szCs w:val="32"/>
        </w:rPr>
        <w:br/>
        <w:t>InstaFreight earns Smart Supply Chain Solution Award 2018</w:t>
      </w:r>
    </w:p>
    <w:p w14:paraId="313186D5" w14:textId="77777777" w:rsidR="00453233" w:rsidRPr="00CC2A8F" w:rsidRDefault="00453233" w:rsidP="00282549">
      <w:pPr>
        <w:autoSpaceDE w:val="0"/>
        <w:autoSpaceDN w:val="0"/>
        <w:adjustRightInd w:val="0"/>
        <w:jc w:val="center"/>
        <w:rPr>
          <w:rFonts w:ascii="Arial,Bold" w:eastAsiaTheme="minorEastAsia" w:hAnsi="Arial,Bold" w:cs="Arial,Bold"/>
          <w:b/>
          <w:bCs/>
          <w:noProof w:val="0"/>
          <w:sz w:val="32"/>
          <w:szCs w:val="32"/>
        </w:rPr>
      </w:pPr>
    </w:p>
    <w:p w14:paraId="540E6F65" w14:textId="736565AC" w:rsidR="00676304" w:rsidRPr="00EA5860" w:rsidRDefault="00D57E55" w:rsidP="00EA5860">
      <w:pPr>
        <w:pStyle w:val="Blocktext"/>
        <w:tabs>
          <w:tab w:val="left" w:pos="7230"/>
        </w:tabs>
        <w:spacing w:after="240"/>
        <w:ind w:left="0" w:right="310"/>
        <w:jc w:val="left"/>
        <w:rPr>
          <w:rFonts w:cs="Arial"/>
          <w:noProof/>
          <w:sz w:val="22"/>
          <w:szCs w:val="22"/>
        </w:rPr>
      </w:pPr>
      <w:r>
        <w:rPr>
          <w:b/>
          <w:sz w:val="22"/>
          <w:szCs w:val="22"/>
        </w:rPr>
        <w:t>Frankfurt am Main, November 21, 2018</w:t>
      </w:r>
      <w:r w:rsidR="00AF04A8">
        <w:rPr>
          <w:sz w:val="22"/>
          <w:szCs w:val="22"/>
        </w:rPr>
        <w:t xml:space="preserve"> – C</w:t>
      </w:r>
      <w:r>
        <w:rPr>
          <w:sz w:val="22"/>
          <w:szCs w:val="22"/>
        </w:rPr>
        <w:t xml:space="preserve">EMEX, a global manufacturer of building materials, has won the </w:t>
      </w:r>
      <w:r>
        <w:rPr>
          <w:b/>
          <w:sz w:val="22"/>
          <w:szCs w:val="22"/>
        </w:rPr>
        <w:t>Supply Chain Management Award 2018</w:t>
      </w:r>
      <w:r>
        <w:rPr>
          <w:sz w:val="22"/>
          <w:szCs w:val="22"/>
        </w:rPr>
        <w:t>. The award was presented for the 13</w:t>
      </w:r>
      <w:r>
        <w:rPr>
          <w:sz w:val="22"/>
          <w:szCs w:val="22"/>
          <w:vertAlign w:val="superscript"/>
        </w:rPr>
        <w:t>th</w:t>
      </w:r>
      <w:r>
        <w:rPr>
          <w:sz w:val="22"/>
          <w:szCs w:val="22"/>
        </w:rPr>
        <w:t xml:space="preserve"> year by Strategy&amp;, the global strategy consulting team at PwC, and by the industry trade journal LOGISTIK HEUTE, a publication of HUSS-VERLAG in Munich. </w:t>
      </w:r>
      <w:proofErr w:type="spellStart"/>
      <w:r>
        <w:rPr>
          <w:sz w:val="22"/>
          <w:szCs w:val="22"/>
        </w:rPr>
        <w:t>InstaFreight</w:t>
      </w:r>
      <w:proofErr w:type="spellEnd"/>
      <w:r>
        <w:rPr>
          <w:sz w:val="22"/>
          <w:szCs w:val="22"/>
        </w:rPr>
        <w:t xml:space="preserve">, the digital freight forwarding company, was honored with the inaugural </w:t>
      </w:r>
      <w:r>
        <w:rPr>
          <w:b/>
          <w:sz w:val="22"/>
          <w:szCs w:val="22"/>
        </w:rPr>
        <w:t>Smart Supply Chain Solution Award 2018</w:t>
      </w:r>
      <w:r>
        <w:rPr>
          <w:sz w:val="22"/>
          <w:szCs w:val="22"/>
        </w:rPr>
        <w:t>. The award ceremony took place in Frankfurt on November 21, 2018, at “</w:t>
      </w:r>
      <w:proofErr w:type="spellStart"/>
      <w:r>
        <w:rPr>
          <w:sz w:val="22"/>
          <w:szCs w:val="22"/>
        </w:rPr>
        <w:t>EXCHAiNGE</w:t>
      </w:r>
      <w:proofErr w:type="spellEnd"/>
      <w:r w:rsidR="00AF04A8">
        <w:rPr>
          <w:sz w:val="22"/>
          <w:szCs w:val="22"/>
        </w:rPr>
        <w:t xml:space="preserve"> – T</w:t>
      </w:r>
      <w:r>
        <w:rPr>
          <w:sz w:val="22"/>
          <w:szCs w:val="22"/>
        </w:rPr>
        <w:t xml:space="preserve">he Supply </w:t>
      </w:r>
      <w:proofErr w:type="spellStart"/>
      <w:r>
        <w:rPr>
          <w:sz w:val="22"/>
          <w:szCs w:val="22"/>
        </w:rPr>
        <w:t>Chainers</w:t>
      </w:r>
      <w:proofErr w:type="spellEnd"/>
      <w:r>
        <w:rPr>
          <w:sz w:val="22"/>
          <w:szCs w:val="22"/>
        </w:rPr>
        <w:t xml:space="preserve">’ Community” as part of the </w:t>
      </w:r>
      <w:proofErr w:type="spellStart"/>
      <w:r>
        <w:rPr>
          <w:sz w:val="22"/>
          <w:szCs w:val="22"/>
        </w:rPr>
        <w:t>Hypermotion</w:t>
      </w:r>
      <w:proofErr w:type="spellEnd"/>
      <w:r>
        <w:rPr>
          <w:sz w:val="22"/>
          <w:szCs w:val="22"/>
        </w:rPr>
        <w:t xml:space="preserve"> event platform.</w:t>
      </w:r>
    </w:p>
    <w:p w14:paraId="48D4639C" w14:textId="736564CB" w:rsidR="00D57E55" w:rsidRPr="00EA5860" w:rsidRDefault="00676304" w:rsidP="00EA5860">
      <w:pPr>
        <w:pStyle w:val="Blocktext"/>
        <w:tabs>
          <w:tab w:val="left" w:pos="7230"/>
        </w:tabs>
        <w:spacing w:after="240"/>
        <w:ind w:left="0" w:right="310"/>
        <w:jc w:val="left"/>
        <w:rPr>
          <w:sz w:val="22"/>
          <w:szCs w:val="22"/>
        </w:rPr>
      </w:pPr>
      <w:r>
        <w:rPr>
          <w:sz w:val="22"/>
          <w:szCs w:val="22"/>
        </w:rPr>
        <w:t xml:space="preserve">The jury of prominent supply </w:t>
      </w:r>
      <w:proofErr w:type="spellStart"/>
      <w:r>
        <w:rPr>
          <w:sz w:val="22"/>
          <w:szCs w:val="22"/>
        </w:rPr>
        <w:t>chainers</w:t>
      </w:r>
      <w:proofErr w:type="spellEnd"/>
      <w:r>
        <w:rPr>
          <w:sz w:val="22"/>
          <w:szCs w:val="22"/>
        </w:rPr>
        <w:t>, researchers, consultants, and industry journalists reached its decision after vetting the field of finalists</w:t>
      </w:r>
      <w:r w:rsidR="0042575F">
        <w:rPr>
          <w:sz w:val="22"/>
          <w:szCs w:val="22"/>
        </w:rPr>
        <w:t xml:space="preserve"> </w:t>
      </w:r>
      <w:r w:rsidR="0042575F">
        <w:rPr>
          <w:sz w:val="22"/>
          <w:szCs w:val="22"/>
        </w:rPr>
        <w:softHyphen/>
        <w:t xml:space="preserve">– </w:t>
      </w:r>
      <w:r>
        <w:rPr>
          <w:sz w:val="22"/>
          <w:szCs w:val="22"/>
        </w:rPr>
        <w:t xml:space="preserve">which included BASF, Schaeffler, and CEMEX for the Supply Chain Management Award as well as </w:t>
      </w:r>
      <w:proofErr w:type="spellStart"/>
      <w:r>
        <w:rPr>
          <w:sz w:val="22"/>
          <w:szCs w:val="22"/>
        </w:rPr>
        <w:t>Bossard</w:t>
      </w:r>
      <w:proofErr w:type="spellEnd"/>
      <w:r>
        <w:rPr>
          <w:sz w:val="22"/>
          <w:szCs w:val="22"/>
        </w:rPr>
        <w:t xml:space="preserve">, </w:t>
      </w:r>
      <w:proofErr w:type="spellStart"/>
      <w:r>
        <w:rPr>
          <w:sz w:val="22"/>
          <w:szCs w:val="22"/>
        </w:rPr>
        <w:t>Synfioo</w:t>
      </w:r>
      <w:proofErr w:type="spellEnd"/>
      <w:r>
        <w:rPr>
          <w:sz w:val="22"/>
          <w:szCs w:val="22"/>
        </w:rPr>
        <w:t xml:space="preserve">/SAP, and </w:t>
      </w:r>
      <w:proofErr w:type="spellStart"/>
      <w:r>
        <w:rPr>
          <w:sz w:val="22"/>
          <w:szCs w:val="22"/>
        </w:rPr>
        <w:t>InstaFreight</w:t>
      </w:r>
      <w:proofErr w:type="spellEnd"/>
      <w:r>
        <w:rPr>
          <w:sz w:val="22"/>
          <w:szCs w:val="22"/>
        </w:rPr>
        <w:t xml:space="preserve"> for the Smart Supply Chain Solution Award. These six companies presented their outstanding concepts live at </w:t>
      </w:r>
      <w:proofErr w:type="spellStart"/>
      <w:r>
        <w:rPr>
          <w:sz w:val="22"/>
          <w:szCs w:val="22"/>
        </w:rPr>
        <w:t>EXCHAiNGE</w:t>
      </w:r>
      <w:proofErr w:type="spellEnd"/>
      <w:r>
        <w:rPr>
          <w:sz w:val="22"/>
          <w:szCs w:val="22"/>
        </w:rPr>
        <w:t xml:space="preserve"> on November 20. Attendees were also encouraged to submit their votes, and the results were taken into consideration in the jury’s deliberations.</w:t>
      </w:r>
    </w:p>
    <w:p w14:paraId="16FE436C" w14:textId="77777777" w:rsidR="00D74B16" w:rsidRDefault="00B43051" w:rsidP="00AE7A92">
      <w:pPr>
        <w:pStyle w:val="Blocktext"/>
        <w:tabs>
          <w:tab w:val="left" w:pos="7230"/>
        </w:tabs>
        <w:spacing w:after="0"/>
        <w:ind w:left="0" w:right="0"/>
        <w:jc w:val="left"/>
        <w:rPr>
          <w:b/>
          <w:sz w:val="22"/>
          <w:szCs w:val="22"/>
        </w:rPr>
      </w:pPr>
      <w:r>
        <w:rPr>
          <w:b/>
          <w:sz w:val="22"/>
          <w:szCs w:val="22"/>
        </w:rPr>
        <w:t>Supply Chain Management Award</w:t>
      </w:r>
    </w:p>
    <w:p w14:paraId="336D415B" w14:textId="634AB8F6" w:rsidR="00D57E55" w:rsidRPr="00EA5860" w:rsidRDefault="00D316A5" w:rsidP="00EA5860">
      <w:pPr>
        <w:pStyle w:val="Blocktext"/>
        <w:tabs>
          <w:tab w:val="left" w:pos="7230"/>
        </w:tabs>
        <w:spacing w:after="240"/>
        <w:ind w:left="0" w:right="0"/>
        <w:jc w:val="left"/>
        <w:rPr>
          <w:b/>
          <w:sz w:val="22"/>
          <w:szCs w:val="22"/>
        </w:rPr>
      </w:pPr>
      <w:r>
        <w:rPr>
          <w:b/>
          <w:i/>
          <w:sz w:val="22"/>
          <w:szCs w:val="22"/>
        </w:rPr>
        <w:t xml:space="preserve">Winner: </w:t>
      </w:r>
      <w:r w:rsidR="00057C49">
        <w:rPr>
          <w:b/>
          <w:i/>
          <w:sz w:val="22"/>
          <w:szCs w:val="22"/>
        </w:rPr>
        <w:t>CEMEX</w:t>
      </w:r>
    </w:p>
    <w:p w14:paraId="0170FF9A" w14:textId="77777777" w:rsidR="00057C49" w:rsidRPr="00EA5860" w:rsidRDefault="002E4662" w:rsidP="00EA5860">
      <w:pPr>
        <w:autoSpaceDE w:val="0"/>
        <w:autoSpaceDN w:val="0"/>
        <w:adjustRightInd w:val="0"/>
        <w:rPr>
          <w:szCs w:val="22"/>
        </w:rPr>
      </w:pPr>
      <w:r>
        <w:rPr>
          <w:b/>
          <w:szCs w:val="22"/>
        </w:rPr>
        <w:t>Concept:</w:t>
      </w:r>
      <w:r>
        <w:t xml:space="preserve"> CEMEX Deutschland AG (based in Rüdersdorf, outside Berlin) implemented an integrated solution for the purchase-to-pay (P2P) process. A paradigm shift toward digital transformation coupled with consistent employee training has yielded the first positive effects on sales and supply chain operations. The corporate group CEMEX S.A.B. de C.V., based in Monterrey (Mexico), is a leading global manufacturer of building materials. The core business is the production, distribution, and marketing of cement, ready-mixed concrete, and mineral raw materials. With more than 42,000 employees worldwide, the company generates some $13.6 billion in annual sales.</w:t>
      </w:r>
    </w:p>
    <w:p w14:paraId="670A6B9E" w14:textId="77777777" w:rsidR="00EE108A" w:rsidRPr="00EA5860" w:rsidRDefault="00EE108A" w:rsidP="00EA5860">
      <w:pPr>
        <w:autoSpaceDE w:val="0"/>
        <w:autoSpaceDN w:val="0"/>
        <w:adjustRightInd w:val="0"/>
        <w:rPr>
          <w:szCs w:val="22"/>
        </w:rPr>
      </w:pPr>
    </w:p>
    <w:p w14:paraId="15CF80D7" w14:textId="77777777" w:rsidR="00EE108A" w:rsidRPr="00EA5860" w:rsidRDefault="00EE108A" w:rsidP="00EA5860">
      <w:pPr>
        <w:rPr>
          <w:noProof w:val="0"/>
          <w:szCs w:val="22"/>
        </w:rPr>
      </w:pPr>
      <w:r>
        <w:rPr>
          <w:b/>
          <w:szCs w:val="22"/>
        </w:rPr>
        <w:t>Gerhard Uhl</w:t>
      </w:r>
      <w:r>
        <w:t xml:space="preserve"> (initiator and driver of the international supply chain optimizations at CEMEX): “We are very pleased to be recognized with this great honor. The supply chain will be instrumental—both in the digital transformation of CEMEX and in building material logistics as a whole. Optimizing the coordination of all workflows noticeably enhances quality and slashes the process costs of all players. This is a key element of the faster, more affordable construction of the future. Our global, interdisciplinary team at CEMEX achieved this using state-of-the-art agile methodologies. We can all be very proud of this.”</w:t>
      </w:r>
    </w:p>
    <w:p w14:paraId="548E8162" w14:textId="77777777" w:rsidR="00246950" w:rsidRDefault="00246950" w:rsidP="00EA5860">
      <w:pPr>
        <w:pStyle w:val="Blocktext"/>
        <w:tabs>
          <w:tab w:val="left" w:pos="7230"/>
        </w:tabs>
        <w:spacing w:after="240"/>
        <w:ind w:left="0"/>
        <w:rPr>
          <w:rFonts w:cs="Arial"/>
          <w:b/>
          <w:noProof/>
          <w:sz w:val="22"/>
          <w:szCs w:val="22"/>
        </w:rPr>
      </w:pPr>
    </w:p>
    <w:p w14:paraId="1CFF10AB" w14:textId="77777777" w:rsidR="00B77DD2" w:rsidRDefault="00B77DD2">
      <w:pPr>
        <w:spacing w:after="200" w:line="276" w:lineRule="auto"/>
        <w:rPr>
          <w:rFonts w:cs="Times New Roman"/>
          <w:b/>
          <w:noProof w:val="0"/>
          <w:szCs w:val="22"/>
        </w:rPr>
      </w:pPr>
      <w:r>
        <w:rPr>
          <w:b/>
          <w:szCs w:val="22"/>
        </w:rPr>
        <w:br w:type="page"/>
      </w:r>
    </w:p>
    <w:p w14:paraId="7A067F2A" w14:textId="2BDECA2E" w:rsidR="00D74B16" w:rsidRDefault="00F11FFD" w:rsidP="00EA5860">
      <w:pPr>
        <w:pStyle w:val="Blocktext"/>
        <w:tabs>
          <w:tab w:val="left" w:pos="7230"/>
        </w:tabs>
        <w:spacing w:after="240"/>
        <w:ind w:left="0"/>
        <w:rPr>
          <w:rFonts w:cs="Arial"/>
          <w:b/>
          <w:noProof/>
          <w:sz w:val="22"/>
          <w:szCs w:val="22"/>
        </w:rPr>
      </w:pPr>
      <w:r>
        <w:rPr>
          <w:b/>
          <w:sz w:val="22"/>
          <w:szCs w:val="22"/>
        </w:rPr>
        <w:lastRenderedPageBreak/>
        <w:t>Voices from the jury</w:t>
      </w:r>
    </w:p>
    <w:p w14:paraId="6649640B" w14:textId="4F30AE81" w:rsidR="00AD0ACC" w:rsidRDefault="002C1E02" w:rsidP="00AD0ACC">
      <w:pPr>
        <w:rPr>
          <w:szCs w:val="22"/>
        </w:rPr>
      </w:pPr>
      <w:r>
        <w:t xml:space="preserve">Presenter and juror </w:t>
      </w:r>
      <w:r>
        <w:rPr>
          <w:b/>
          <w:szCs w:val="22"/>
        </w:rPr>
        <w:t>Dr. Patric Spethmann</w:t>
      </w:r>
      <w:r>
        <w:t xml:space="preserve"> (COO of the previous year’s winner Gries Deco Company: owner of DEPOT brand, home accessories and small furniture retailer): “With this award, we honor the outstanding implementation of a supply chain solution that unifies the entire customer interaction</w:t>
      </w:r>
      <w:r w:rsidR="0042575F">
        <w:t xml:space="preserve"> </w:t>
      </w:r>
      <w:r w:rsidR="0042575F">
        <w:rPr>
          <w:szCs w:val="22"/>
        </w:rPr>
        <w:t xml:space="preserve">– </w:t>
      </w:r>
      <w:r>
        <w:t>from purchase order to delivery to payment</w:t>
      </w:r>
      <w:r w:rsidR="0042575F">
        <w:t xml:space="preserve"> </w:t>
      </w:r>
      <w:r w:rsidR="0042575F">
        <w:rPr>
          <w:szCs w:val="22"/>
        </w:rPr>
        <w:t xml:space="preserve">– </w:t>
      </w:r>
      <w:r>
        <w:t>on a single platform. This platform</w:t>
      </w:r>
      <w:r w:rsidR="0042575F">
        <w:t xml:space="preserve"> </w:t>
      </w:r>
      <w:r w:rsidR="0042575F">
        <w:rPr>
          <w:szCs w:val="22"/>
        </w:rPr>
        <w:t xml:space="preserve">– </w:t>
      </w:r>
      <w:r>
        <w:t>designed and developed in house as a highly collaborative, agile team effort</w:t>
      </w:r>
      <w:r w:rsidR="0042575F">
        <w:t xml:space="preserve"> </w:t>
      </w:r>
      <w:r w:rsidR="0042575F">
        <w:rPr>
          <w:szCs w:val="22"/>
        </w:rPr>
        <w:t>–</w:t>
      </w:r>
      <w:r w:rsidR="0042575F">
        <w:t xml:space="preserve"> </w:t>
      </w:r>
      <w:r>
        <w:t>revolutionizes the nature of the customer experience.”</w:t>
      </w:r>
    </w:p>
    <w:p w14:paraId="288FE884" w14:textId="77777777" w:rsidR="002E4662" w:rsidRDefault="002E4662" w:rsidP="00AD0ACC">
      <w:pPr>
        <w:rPr>
          <w:noProof w:val="0"/>
          <w:szCs w:val="22"/>
        </w:rPr>
      </w:pPr>
    </w:p>
    <w:p w14:paraId="33D7E6B9" w14:textId="77777777" w:rsidR="002E4662" w:rsidRPr="00D74B16" w:rsidRDefault="002E4662" w:rsidP="002E4662">
      <w:r>
        <w:rPr>
          <w:b/>
          <w:bCs/>
          <w:szCs w:val="22"/>
        </w:rPr>
        <w:t>Harald Geimer</w:t>
      </w:r>
      <w:r>
        <w:t xml:space="preserve"> (Partner at PwC Strategy&amp;): “One hallmark of the solution is how it puts the customer front and center, adding value and bringing transparency to the ordering and supply chain process. Having a customer platform that provides information on material availability as you place your order and lets you track the delivery of cement to a construction site in real time is an outstanding innovation for the building materials industry. This is what we are honoring with the Supply Chain Management Award 2018.”</w:t>
      </w:r>
    </w:p>
    <w:p w14:paraId="7CBB07B8" w14:textId="77777777" w:rsidR="002E4662" w:rsidRDefault="002E4662" w:rsidP="002E4662">
      <w:pPr>
        <w:rPr>
          <w:b/>
          <w:szCs w:val="22"/>
        </w:rPr>
      </w:pPr>
    </w:p>
    <w:p w14:paraId="2E2406BF" w14:textId="77777777" w:rsidR="00D74B16" w:rsidRDefault="002E4662" w:rsidP="00B10A32">
      <w:pPr>
        <w:rPr>
          <w:szCs w:val="22"/>
        </w:rPr>
      </w:pPr>
      <w:r>
        <w:rPr>
          <w:b/>
          <w:szCs w:val="22"/>
        </w:rPr>
        <w:t>Dr. Petra Seebauer</w:t>
      </w:r>
      <w:r>
        <w:t xml:space="preserve"> (Managing Director of EUROEXPO Messe- und Kongress-GmbH, Publisher of the trade journal LOGISTIK HEUTE): “The breadth of change that CEMEX has introduced with its solution in an industry as conservative as construction is truly remarkable. The fact that digital hubs were set up here and employees were trained in CEMEX universities had a significant impact on the success of the project. This underscores that systematic change management should be a core element of digital transformation.”</w:t>
      </w:r>
    </w:p>
    <w:p w14:paraId="37238C41" w14:textId="77777777" w:rsidR="00AD0ACC" w:rsidRPr="00B10A32" w:rsidRDefault="00AD0ACC" w:rsidP="00B10A32">
      <w:pPr>
        <w:rPr>
          <w:szCs w:val="22"/>
        </w:rPr>
      </w:pPr>
    </w:p>
    <w:p w14:paraId="69C85C4C" w14:textId="77777777" w:rsidR="00D74B16" w:rsidRDefault="00086287" w:rsidP="00EA5860">
      <w:pPr>
        <w:autoSpaceDE w:val="0"/>
        <w:autoSpaceDN w:val="0"/>
        <w:adjustRightInd w:val="0"/>
        <w:spacing w:after="200"/>
        <w:rPr>
          <w:rFonts w:eastAsiaTheme="minorEastAsia"/>
          <w:b/>
          <w:noProof w:val="0"/>
          <w:szCs w:val="22"/>
        </w:rPr>
      </w:pPr>
      <w:r>
        <w:rPr>
          <w:b/>
          <w:szCs w:val="22"/>
        </w:rPr>
        <w:t>About the award</w:t>
      </w:r>
    </w:p>
    <w:p w14:paraId="2D1083C3" w14:textId="4B828025" w:rsidR="00B77DD2" w:rsidRPr="004E7892" w:rsidRDefault="005C3ACC" w:rsidP="004E7892">
      <w:pPr>
        <w:autoSpaceDE w:val="0"/>
        <w:autoSpaceDN w:val="0"/>
        <w:adjustRightInd w:val="0"/>
        <w:spacing w:after="200"/>
        <w:rPr>
          <w:szCs w:val="22"/>
        </w:rPr>
      </w:pPr>
      <w:r>
        <w:t xml:space="preserve">The </w:t>
      </w:r>
      <w:r>
        <w:rPr>
          <w:b/>
          <w:bCs/>
        </w:rPr>
        <w:t>Supply Chain Management Award</w:t>
      </w:r>
      <w:r>
        <w:t xml:space="preserve"> is presented by Strategy&amp;, the global strategy consulting team at PwC, and by the industry trade journal LOGISTIK HEUTE, a publication of HUSS-VERLAG in Munich. The honorary sponsor in 2018 is Steffen Bilger, Member of the German Bundestag and Parliamentary State Secretary at the Federal Ministry of Transport and Digital Infrastructure. Each year since 2006, the award has honored outstanding solutions in industrial value chains and the companies that exhibit perseverance or creativity in optimizing their supply chain. Candidates must exhibit powerful end-to-end supply chain solutions or outstanding implementations within individual links in the value chain. Previous winners include Gries Deco (2017), PERI (2016), Nokia Networks (2015), and GF Piping Systems (2014).</w:t>
      </w:r>
    </w:p>
    <w:p w14:paraId="05A450F9" w14:textId="77777777" w:rsidR="00B77DD2" w:rsidRDefault="00B77DD2" w:rsidP="00D74B16">
      <w:pPr>
        <w:pStyle w:val="Blocktext"/>
        <w:tabs>
          <w:tab w:val="left" w:pos="7230"/>
        </w:tabs>
        <w:spacing w:after="0"/>
        <w:ind w:left="0" w:right="0"/>
        <w:jc w:val="left"/>
        <w:rPr>
          <w:b/>
          <w:sz w:val="22"/>
          <w:szCs w:val="22"/>
        </w:rPr>
      </w:pPr>
    </w:p>
    <w:p w14:paraId="2E0206BD" w14:textId="6D9B9B5E" w:rsidR="00D74B16" w:rsidRDefault="00B43051" w:rsidP="00D74B16">
      <w:pPr>
        <w:pStyle w:val="Blocktext"/>
        <w:tabs>
          <w:tab w:val="left" w:pos="7230"/>
        </w:tabs>
        <w:spacing w:after="0"/>
        <w:ind w:left="0" w:right="0"/>
        <w:jc w:val="left"/>
        <w:rPr>
          <w:rFonts w:cs="Arial"/>
          <w:b/>
          <w:noProof/>
          <w:sz w:val="22"/>
          <w:szCs w:val="22"/>
        </w:rPr>
      </w:pPr>
      <w:r>
        <w:rPr>
          <w:b/>
          <w:sz w:val="22"/>
          <w:szCs w:val="22"/>
        </w:rPr>
        <w:t>Smart Supply Chain Solution Award 2018</w:t>
      </w:r>
    </w:p>
    <w:p w14:paraId="1EC94E37" w14:textId="77777777" w:rsidR="00B43051" w:rsidRPr="00B10A32" w:rsidRDefault="00375DE8" w:rsidP="00EA5860">
      <w:pPr>
        <w:pStyle w:val="Blocktext"/>
        <w:tabs>
          <w:tab w:val="left" w:pos="7230"/>
        </w:tabs>
        <w:spacing w:after="240"/>
        <w:ind w:left="0" w:right="0"/>
        <w:jc w:val="left"/>
        <w:rPr>
          <w:rFonts w:cs="Arial"/>
          <w:i/>
          <w:noProof/>
          <w:sz w:val="22"/>
          <w:szCs w:val="22"/>
        </w:rPr>
      </w:pPr>
      <w:r>
        <w:rPr>
          <w:b/>
          <w:i/>
          <w:sz w:val="22"/>
          <w:szCs w:val="22"/>
        </w:rPr>
        <w:t xml:space="preserve">Winner: </w:t>
      </w:r>
      <w:proofErr w:type="spellStart"/>
      <w:r>
        <w:rPr>
          <w:b/>
          <w:i/>
          <w:sz w:val="22"/>
          <w:szCs w:val="22"/>
        </w:rPr>
        <w:t>InstaFreight</w:t>
      </w:r>
      <w:proofErr w:type="spellEnd"/>
    </w:p>
    <w:p w14:paraId="2BCA4762" w14:textId="77777777" w:rsidR="00370DDD" w:rsidRPr="00EA5860" w:rsidRDefault="00B10A32" w:rsidP="00EA5860">
      <w:pPr>
        <w:rPr>
          <w:szCs w:val="22"/>
        </w:rPr>
      </w:pPr>
      <w:r>
        <w:rPr>
          <w:b/>
          <w:szCs w:val="22"/>
        </w:rPr>
        <w:t>Concept:</w:t>
      </w:r>
      <w:r>
        <w:t xml:space="preserve"> Platform operator InstaFreight (Berlin) was presented with the Smart Supply Chain Solution Award 2018 for an integrated solution that harnesses intelligent matching algorithms to help both shippers and freight companies drive down their logistics costs. InstaFreight acts as a digital freight forwarding company for B2B customers, enabling fast and easy freight transport management. The company was founded in 2016 and now has 60 employees at three locations in Germany.</w:t>
      </w:r>
    </w:p>
    <w:p w14:paraId="0A21454F" w14:textId="77777777" w:rsidR="00E44BB3" w:rsidRPr="00EA5860" w:rsidRDefault="00E44BB3" w:rsidP="00EA5860">
      <w:pPr>
        <w:rPr>
          <w:b/>
          <w:szCs w:val="22"/>
        </w:rPr>
      </w:pPr>
    </w:p>
    <w:p w14:paraId="396C9ED9" w14:textId="77777777" w:rsidR="00E44BB3" w:rsidRPr="00375DE8" w:rsidRDefault="00E44BB3" w:rsidP="00EA5860">
      <w:pPr>
        <w:pStyle w:val="StandardWeb"/>
        <w:spacing w:before="0" w:beforeAutospacing="0" w:after="0" w:afterAutospacing="0"/>
        <w:rPr>
          <w:rFonts w:ascii="Arial" w:hAnsi="Arial" w:cs="Arial"/>
          <w:sz w:val="22"/>
          <w:szCs w:val="22"/>
        </w:rPr>
      </w:pPr>
      <w:r>
        <w:rPr>
          <w:rFonts w:ascii="Arial" w:hAnsi="Arial"/>
          <w:b/>
          <w:color w:val="000000"/>
          <w:sz w:val="22"/>
          <w:szCs w:val="22"/>
        </w:rPr>
        <w:t>Maximilian Schäfer</w:t>
      </w:r>
      <w:r>
        <w:rPr>
          <w:rFonts w:ascii="Arial" w:hAnsi="Arial"/>
          <w:color w:val="000000"/>
          <w:sz w:val="22"/>
          <w:szCs w:val="22"/>
        </w:rPr>
        <w:t xml:space="preserve"> (co-founder and Managing Director of </w:t>
      </w:r>
      <w:proofErr w:type="spellStart"/>
      <w:r>
        <w:rPr>
          <w:rFonts w:ascii="Arial" w:hAnsi="Arial"/>
          <w:color w:val="000000"/>
          <w:sz w:val="22"/>
          <w:szCs w:val="22"/>
        </w:rPr>
        <w:t>InstaFreight</w:t>
      </w:r>
      <w:proofErr w:type="spellEnd"/>
      <w:r>
        <w:rPr>
          <w:rFonts w:ascii="Arial" w:hAnsi="Arial"/>
          <w:color w:val="000000"/>
          <w:sz w:val="22"/>
          <w:szCs w:val="22"/>
        </w:rPr>
        <w:t xml:space="preserve">): “We are proud that our business idea is resonating not only with customers and carriers but also with the logistics experts at </w:t>
      </w:r>
      <w:proofErr w:type="spellStart"/>
      <w:r>
        <w:rPr>
          <w:rFonts w:ascii="Arial" w:hAnsi="Arial"/>
          <w:color w:val="000000"/>
          <w:sz w:val="22"/>
          <w:szCs w:val="22"/>
        </w:rPr>
        <w:t>EXCHAiNGE</w:t>
      </w:r>
      <w:proofErr w:type="spellEnd"/>
      <w:r>
        <w:rPr>
          <w:rFonts w:ascii="Arial" w:hAnsi="Arial"/>
          <w:color w:val="000000"/>
          <w:sz w:val="22"/>
          <w:szCs w:val="22"/>
        </w:rPr>
        <w:t xml:space="preserve">. </w:t>
      </w:r>
      <w:r>
        <w:rPr>
          <w:rFonts w:ascii="Arial" w:hAnsi="Arial"/>
          <w:sz w:val="22"/>
          <w:szCs w:val="22"/>
        </w:rPr>
        <w:t xml:space="preserve">This prize confirms that the digitization and optimization of processes is key to logistics and that our solution at </w:t>
      </w:r>
      <w:proofErr w:type="spellStart"/>
      <w:r>
        <w:rPr>
          <w:rFonts w:ascii="Arial" w:hAnsi="Arial"/>
          <w:sz w:val="22"/>
          <w:szCs w:val="22"/>
        </w:rPr>
        <w:t>InstaFreight</w:t>
      </w:r>
      <w:proofErr w:type="spellEnd"/>
      <w:r>
        <w:rPr>
          <w:rFonts w:ascii="Arial" w:hAnsi="Arial"/>
          <w:sz w:val="22"/>
          <w:szCs w:val="22"/>
        </w:rPr>
        <w:t xml:space="preserve"> gets to the very heart of the issue. I wish to extend my special thanks to our team, without whom this success would never have been possible.”</w:t>
      </w:r>
    </w:p>
    <w:p w14:paraId="1716B8AF" w14:textId="77777777" w:rsidR="00370DDD" w:rsidRPr="00EA5860" w:rsidRDefault="00370DDD" w:rsidP="00EA5860">
      <w:pPr>
        <w:rPr>
          <w:b/>
          <w:szCs w:val="22"/>
        </w:rPr>
      </w:pPr>
    </w:p>
    <w:p w14:paraId="5813F026" w14:textId="77777777" w:rsidR="00B77DD2" w:rsidRDefault="00B77DD2">
      <w:pPr>
        <w:spacing w:after="200" w:line="276" w:lineRule="auto"/>
        <w:rPr>
          <w:b/>
          <w:szCs w:val="22"/>
        </w:rPr>
      </w:pPr>
      <w:r>
        <w:rPr>
          <w:b/>
          <w:szCs w:val="22"/>
        </w:rPr>
        <w:br w:type="page"/>
      </w:r>
    </w:p>
    <w:p w14:paraId="5DB7E0D9" w14:textId="0BC3229F" w:rsidR="00D74B16" w:rsidRDefault="00282549" w:rsidP="00A66965">
      <w:pPr>
        <w:spacing w:after="240"/>
        <w:rPr>
          <w:b/>
          <w:szCs w:val="22"/>
        </w:rPr>
      </w:pPr>
      <w:r>
        <w:rPr>
          <w:b/>
          <w:szCs w:val="22"/>
        </w:rPr>
        <w:lastRenderedPageBreak/>
        <w:t>Voices from the jury</w:t>
      </w:r>
    </w:p>
    <w:p w14:paraId="7239C569" w14:textId="77777777" w:rsidR="00D74B16" w:rsidRDefault="00A66965" w:rsidP="00A66965">
      <w:pPr>
        <w:spacing w:after="240"/>
        <w:rPr>
          <w:szCs w:val="22"/>
        </w:rPr>
      </w:pPr>
      <w:r>
        <w:t xml:space="preserve">Presenter and juror </w:t>
      </w:r>
      <w:r>
        <w:rPr>
          <w:b/>
          <w:szCs w:val="22"/>
        </w:rPr>
        <w:t>Johannes Giloth</w:t>
      </w:r>
      <w:r>
        <w:t xml:space="preserve"> (Chief Procurement Officer, SVP Global Operations at Nokia Solutions and Networks): “The solution represents a significant disruption of today’s freight forwarding business. The platform not only eliminates some of the steps in the value chain, it also enhances the service for end users by constantly refining the internally developed algorithms.”</w:t>
      </w:r>
    </w:p>
    <w:p w14:paraId="2D575285" w14:textId="77777777" w:rsidR="00EA5860" w:rsidRDefault="00375DE8" w:rsidP="00EA5860">
      <w:pPr>
        <w:pStyle w:val="Blocktext"/>
        <w:spacing w:after="240"/>
        <w:ind w:left="0" w:right="27"/>
        <w:jc w:val="left"/>
        <w:rPr>
          <w:rFonts w:cs="Arial"/>
          <w:sz w:val="22"/>
          <w:szCs w:val="22"/>
        </w:rPr>
      </w:pPr>
      <w:r>
        <w:rPr>
          <w:bCs/>
          <w:sz w:val="22"/>
          <w:szCs w:val="22"/>
        </w:rPr>
        <w:t xml:space="preserve">Juror </w:t>
      </w:r>
      <w:r>
        <w:rPr>
          <w:b/>
          <w:bCs/>
          <w:sz w:val="22"/>
          <w:szCs w:val="22"/>
        </w:rPr>
        <w:t xml:space="preserve">Harald </w:t>
      </w:r>
      <w:proofErr w:type="spellStart"/>
      <w:r>
        <w:rPr>
          <w:b/>
          <w:bCs/>
          <w:sz w:val="22"/>
          <w:szCs w:val="22"/>
        </w:rPr>
        <w:t>Geimer</w:t>
      </w:r>
      <w:proofErr w:type="spellEnd"/>
      <w:r>
        <w:rPr>
          <w:sz w:val="22"/>
          <w:szCs w:val="22"/>
        </w:rPr>
        <w:t xml:space="preserve"> (Partner at PwC Strategy&amp;): “</w:t>
      </w:r>
      <w:proofErr w:type="spellStart"/>
      <w:r>
        <w:rPr>
          <w:sz w:val="22"/>
          <w:szCs w:val="22"/>
        </w:rPr>
        <w:t>InstaFreight</w:t>
      </w:r>
      <w:proofErr w:type="spellEnd"/>
      <w:r>
        <w:rPr>
          <w:sz w:val="22"/>
          <w:szCs w:val="22"/>
        </w:rPr>
        <w:t xml:space="preserve"> drastically revolutionizes the logistics industry with its digital freight forwarding solution, which models the end-to-end process for customers—from immediately available prices for freight shipments to digital document management and a track-and-trace option. The ongoing evolution was made possible through a close collaboration with customers, IT providers, and external logistics providers.”</w:t>
      </w:r>
    </w:p>
    <w:p w14:paraId="0A057816" w14:textId="55F16F80" w:rsidR="00D74B16" w:rsidRDefault="00375DE8" w:rsidP="00A66965">
      <w:pPr>
        <w:rPr>
          <w:szCs w:val="22"/>
        </w:rPr>
      </w:pPr>
      <w:r>
        <w:t xml:space="preserve">Juror </w:t>
      </w:r>
      <w:r>
        <w:rPr>
          <w:b/>
          <w:szCs w:val="22"/>
        </w:rPr>
        <w:t>Dr. Petra Seebauer</w:t>
      </w:r>
      <w:r>
        <w:t xml:space="preserve"> (Managing Director of EUROEXPO Messe- und Kongress-GmbH, Publisher of the trade journal LOGISTIK HEUTE): “InstaFreight underscores the hypothesis that successful solutions focus on the needs of their end users. The digital freight forwarder meets this standard by offering user-friendly services for the broad target group of shippers</w:t>
      </w:r>
      <w:r w:rsidR="0042575F">
        <w:t xml:space="preserve"> </w:t>
      </w:r>
      <w:r w:rsidR="0042575F">
        <w:rPr>
          <w:szCs w:val="22"/>
        </w:rPr>
        <w:t>–</w:t>
      </w:r>
      <w:r>
        <w:t>from the small business next door to the global internet giant</w:t>
      </w:r>
      <w:r w:rsidR="0042575F">
        <w:t xml:space="preserve"> </w:t>
      </w:r>
      <w:r w:rsidR="0042575F">
        <w:rPr>
          <w:szCs w:val="22"/>
        </w:rPr>
        <w:t>–</w:t>
      </w:r>
      <w:r>
        <w:t>as well as improved capacity utilization and the accompanying cost benefits for forwarders.”</w:t>
      </w:r>
    </w:p>
    <w:p w14:paraId="0EDC8736" w14:textId="77777777" w:rsidR="00663176" w:rsidRPr="00A66965" w:rsidRDefault="00663176" w:rsidP="00A66965">
      <w:pPr>
        <w:rPr>
          <w:noProof w:val="0"/>
          <w:color w:val="1F497D"/>
          <w:sz w:val="24"/>
        </w:rPr>
      </w:pPr>
    </w:p>
    <w:p w14:paraId="3D3BE454" w14:textId="77777777" w:rsidR="00D74B16" w:rsidRDefault="00282549" w:rsidP="00EA5860">
      <w:pPr>
        <w:pStyle w:val="Blocktext"/>
        <w:tabs>
          <w:tab w:val="left" w:pos="7230"/>
        </w:tabs>
        <w:spacing w:after="240"/>
        <w:ind w:left="0" w:right="0"/>
        <w:jc w:val="left"/>
        <w:rPr>
          <w:rFonts w:eastAsiaTheme="minorEastAsia"/>
          <w:b/>
          <w:sz w:val="22"/>
          <w:szCs w:val="22"/>
        </w:rPr>
      </w:pPr>
      <w:r>
        <w:rPr>
          <w:b/>
          <w:sz w:val="22"/>
          <w:szCs w:val="22"/>
        </w:rPr>
        <w:t>About the award</w:t>
      </w:r>
    </w:p>
    <w:p w14:paraId="3DB34FD2" w14:textId="77777777" w:rsidR="00282549" w:rsidRPr="00EA5860" w:rsidRDefault="00282549" w:rsidP="00EA5860">
      <w:pPr>
        <w:pStyle w:val="Blocktext"/>
        <w:tabs>
          <w:tab w:val="left" w:pos="7230"/>
        </w:tabs>
        <w:spacing w:after="240"/>
        <w:ind w:left="0" w:right="0"/>
        <w:jc w:val="left"/>
        <w:rPr>
          <w:rFonts w:cs="Arial"/>
          <w:noProof/>
          <w:sz w:val="22"/>
          <w:szCs w:val="22"/>
        </w:rPr>
      </w:pPr>
      <w:r>
        <w:rPr>
          <w:sz w:val="22"/>
          <w:szCs w:val="22"/>
        </w:rPr>
        <w:t xml:space="preserve">The </w:t>
      </w:r>
      <w:r>
        <w:rPr>
          <w:b/>
          <w:sz w:val="22"/>
          <w:szCs w:val="22"/>
        </w:rPr>
        <w:t>Smart Supply Chain Solution Award</w:t>
      </w:r>
      <w:r>
        <w:rPr>
          <w:sz w:val="22"/>
          <w:szCs w:val="22"/>
        </w:rPr>
        <w:t xml:space="preserve"> was introduced in 2018 to honor innovative ideas that have the potential to transform traditional value chains.</w:t>
      </w:r>
    </w:p>
    <w:p w14:paraId="2309F4F2" w14:textId="77777777" w:rsidR="00F07D1D" w:rsidRPr="00EA5860" w:rsidRDefault="00F07D1D" w:rsidP="00EA5860">
      <w:pPr>
        <w:autoSpaceDE w:val="0"/>
        <w:autoSpaceDN w:val="0"/>
        <w:adjustRightInd w:val="0"/>
        <w:spacing w:after="200" w:line="276" w:lineRule="auto"/>
        <w:rPr>
          <w:rFonts w:eastAsiaTheme="minorEastAsia"/>
          <w:b/>
          <w:noProof w:val="0"/>
          <w:szCs w:val="22"/>
        </w:rPr>
      </w:pPr>
    </w:p>
    <w:p w14:paraId="4991A875" w14:textId="77777777" w:rsidR="004E7892" w:rsidRPr="00150E5C" w:rsidRDefault="004E7892" w:rsidP="004E7892">
      <w:pPr>
        <w:pStyle w:val="Blocktext"/>
        <w:tabs>
          <w:tab w:val="left" w:pos="7230"/>
        </w:tabs>
        <w:ind w:left="0" w:right="-1"/>
        <w:rPr>
          <w:rFonts w:cs="Arial"/>
          <w:b/>
          <w:sz w:val="22"/>
          <w:szCs w:val="22"/>
        </w:rPr>
      </w:pPr>
      <w:r>
        <w:rPr>
          <w:b/>
          <w:sz w:val="22"/>
          <w:szCs w:val="22"/>
        </w:rPr>
        <w:t xml:space="preserve">About </w:t>
      </w:r>
      <w:proofErr w:type="spellStart"/>
      <w:r>
        <w:rPr>
          <w:b/>
          <w:sz w:val="22"/>
          <w:szCs w:val="22"/>
        </w:rPr>
        <w:t>EXCHAiNGE</w:t>
      </w:r>
      <w:proofErr w:type="spellEnd"/>
    </w:p>
    <w:p w14:paraId="73F87175" w14:textId="77777777" w:rsidR="004E7892" w:rsidRPr="00150E5C" w:rsidRDefault="004E7892" w:rsidP="004E7892">
      <w:pPr>
        <w:pStyle w:val="Blocktext"/>
        <w:tabs>
          <w:tab w:val="left" w:pos="7230"/>
        </w:tabs>
        <w:ind w:left="0" w:right="-1"/>
        <w:jc w:val="left"/>
        <w:rPr>
          <w:rFonts w:cs="Arial"/>
          <w:sz w:val="22"/>
          <w:szCs w:val="22"/>
        </w:rPr>
      </w:pPr>
      <w:bookmarkStart w:id="0" w:name="_Hlk522182991"/>
      <w:r>
        <w:rPr>
          <w:sz w:val="22"/>
          <w:szCs w:val="22"/>
        </w:rPr>
        <w:t xml:space="preserve">The “Supply </w:t>
      </w:r>
      <w:proofErr w:type="spellStart"/>
      <w:r>
        <w:rPr>
          <w:sz w:val="22"/>
          <w:szCs w:val="22"/>
        </w:rPr>
        <w:t>Chainers</w:t>
      </w:r>
      <w:proofErr w:type="spellEnd"/>
      <w:r>
        <w:rPr>
          <w:sz w:val="22"/>
          <w:szCs w:val="22"/>
        </w:rPr>
        <w:t xml:space="preserve">’ Community” brings together movers and shakers from the worlds of SCM, finance, logistics, and purchasing. Representatives from businesses of all sizes – from start-ups to large enterprises – meet to talk about new business models, disruption, and approaches to successful integration. </w:t>
      </w:r>
      <w:proofErr w:type="spellStart"/>
      <w:r>
        <w:rPr>
          <w:sz w:val="22"/>
          <w:szCs w:val="22"/>
        </w:rPr>
        <w:t>EXCHAiNGE</w:t>
      </w:r>
      <w:proofErr w:type="spellEnd"/>
      <w:r>
        <w:rPr>
          <w:sz w:val="22"/>
          <w:szCs w:val="22"/>
        </w:rPr>
        <w:t xml:space="preserve"> offers roadmaps for navigating today’s top issues: sustainability, culture and mindsets, blockchain, big data, and artificial intelligence. Visitors get valuable tips on repositioning their businesses to become drivers of innovation with the goal of generating a critical competitive advantage. </w:t>
      </w:r>
      <w:proofErr w:type="spellStart"/>
      <w:r>
        <w:rPr>
          <w:sz w:val="22"/>
          <w:szCs w:val="22"/>
        </w:rPr>
        <w:t>EXCHAiNGE</w:t>
      </w:r>
      <w:proofErr w:type="spellEnd"/>
      <w:r>
        <w:rPr>
          <w:sz w:val="22"/>
          <w:szCs w:val="22"/>
        </w:rPr>
        <w:t xml:space="preserve"> stands as an established networking platform that keeps visitors engaged through robust case studies and illuminating roundtables. The event is organized by EUROEXPO </w:t>
      </w:r>
      <w:proofErr w:type="spellStart"/>
      <w:r>
        <w:rPr>
          <w:sz w:val="22"/>
          <w:szCs w:val="22"/>
        </w:rPr>
        <w:t>Messe</w:t>
      </w:r>
      <w:proofErr w:type="spellEnd"/>
      <w:r>
        <w:rPr>
          <w:sz w:val="22"/>
          <w:szCs w:val="22"/>
        </w:rPr>
        <w:t xml:space="preserve">- und </w:t>
      </w:r>
      <w:proofErr w:type="spellStart"/>
      <w:r>
        <w:rPr>
          <w:sz w:val="22"/>
          <w:szCs w:val="22"/>
        </w:rPr>
        <w:t>Kongress</w:t>
      </w:r>
      <w:proofErr w:type="spellEnd"/>
      <w:r>
        <w:rPr>
          <w:sz w:val="22"/>
          <w:szCs w:val="22"/>
        </w:rPr>
        <w:t>-GmbH in Munich.</w:t>
      </w:r>
      <w:bookmarkEnd w:id="0"/>
    </w:p>
    <w:p w14:paraId="1D25975B" w14:textId="77777777" w:rsidR="004E7892" w:rsidRPr="00150E5C" w:rsidRDefault="004E7892" w:rsidP="004E7892">
      <w:pPr>
        <w:autoSpaceDE w:val="0"/>
        <w:autoSpaceDN w:val="0"/>
        <w:adjustRightInd w:val="0"/>
        <w:rPr>
          <w:b/>
          <w:bCs/>
          <w:szCs w:val="22"/>
        </w:rPr>
      </w:pPr>
    </w:p>
    <w:p w14:paraId="462C4FA8" w14:textId="77777777" w:rsidR="004E7892" w:rsidRPr="00150E5C" w:rsidRDefault="004E7892" w:rsidP="004E7892">
      <w:pPr>
        <w:autoSpaceDE w:val="0"/>
        <w:autoSpaceDN w:val="0"/>
        <w:adjustRightInd w:val="0"/>
        <w:spacing w:after="200" w:line="276" w:lineRule="auto"/>
        <w:rPr>
          <w:rFonts w:eastAsiaTheme="minorEastAsia"/>
          <w:b/>
          <w:noProof w:val="0"/>
          <w:szCs w:val="22"/>
        </w:rPr>
      </w:pPr>
      <w:r>
        <w:rPr>
          <w:b/>
          <w:szCs w:val="22"/>
        </w:rPr>
        <w:t>Save the date:</w:t>
      </w:r>
    </w:p>
    <w:p w14:paraId="688910E1" w14:textId="260BFB4D" w:rsidR="004E7892" w:rsidRPr="00150E5C" w:rsidRDefault="004E7892" w:rsidP="004E7892">
      <w:pPr>
        <w:autoSpaceDE w:val="0"/>
        <w:autoSpaceDN w:val="0"/>
        <w:adjustRightInd w:val="0"/>
        <w:spacing w:line="276" w:lineRule="auto"/>
        <w:rPr>
          <w:rFonts w:eastAsiaTheme="minorEastAsia"/>
          <w:b/>
          <w:noProof w:val="0"/>
          <w:szCs w:val="22"/>
        </w:rPr>
      </w:pPr>
      <w:r>
        <w:rPr>
          <w:b/>
          <w:szCs w:val="22"/>
        </w:rPr>
        <w:t>EXCHAiNGE – the Supply Chainers’ Community 201</w:t>
      </w:r>
      <w:r w:rsidR="00F56EB2">
        <w:rPr>
          <w:b/>
          <w:szCs w:val="22"/>
        </w:rPr>
        <w:t>9</w:t>
      </w:r>
      <w:r w:rsidR="00F56EB2">
        <w:rPr>
          <w:rFonts w:eastAsiaTheme="minorEastAsia"/>
          <w:b/>
          <w:noProof w:val="0"/>
          <w:szCs w:val="22"/>
        </w:rPr>
        <w:t xml:space="preserve"> | </w:t>
      </w:r>
      <w:r>
        <w:rPr>
          <w:b/>
          <w:szCs w:val="22"/>
        </w:rPr>
        <w:t>November </w:t>
      </w:r>
      <w:r w:rsidR="00F56EB2">
        <w:rPr>
          <w:b/>
          <w:szCs w:val="22"/>
        </w:rPr>
        <w:t>26</w:t>
      </w:r>
      <w:r>
        <w:rPr>
          <w:b/>
          <w:szCs w:val="22"/>
        </w:rPr>
        <w:t xml:space="preserve"> and 2</w:t>
      </w:r>
      <w:r w:rsidR="00F56EB2">
        <w:rPr>
          <w:b/>
          <w:szCs w:val="22"/>
        </w:rPr>
        <w:t>7</w:t>
      </w:r>
      <w:r>
        <w:rPr>
          <w:b/>
          <w:szCs w:val="22"/>
        </w:rPr>
        <w:t>, 201</w:t>
      </w:r>
      <w:r w:rsidR="00F56EB2">
        <w:rPr>
          <w:b/>
          <w:szCs w:val="22"/>
        </w:rPr>
        <w:t>9</w:t>
      </w:r>
    </w:p>
    <w:p w14:paraId="08C8486B" w14:textId="77777777" w:rsidR="00F56EB2" w:rsidRDefault="00F56EB2" w:rsidP="004E7892"/>
    <w:p w14:paraId="1D25ECB8" w14:textId="47208EAA" w:rsidR="004E7892" w:rsidRPr="00150E5C" w:rsidRDefault="004E7892" w:rsidP="004E7892">
      <w:pPr>
        <w:rPr>
          <w:b/>
        </w:rPr>
      </w:pPr>
      <w:r>
        <w:rPr>
          <w:b/>
        </w:rPr>
        <w:t xml:space="preserve">Click </w:t>
      </w:r>
      <w:hyperlink r:id="rId9" w:history="1">
        <w:r w:rsidRPr="00F56EB2">
          <w:rPr>
            <w:rStyle w:val="Hyperlink"/>
            <w:b/>
          </w:rPr>
          <w:t>here</w:t>
        </w:r>
      </w:hyperlink>
      <w:r>
        <w:rPr>
          <w:b/>
        </w:rPr>
        <w:t xml:space="preserve"> for </w:t>
      </w:r>
      <w:r w:rsidR="00F56EB2">
        <w:rPr>
          <w:b/>
        </w:rPr>
        <w:t>more information.</w:t>
      </w:r>
    </w:p>
    <w:p w14:paraId="52F70FCE" w14:textId="77777777" w:rsidR="004E7892" w:rsidRPr="00150E5C" w:rsidRDefault="004E7892" w:rsidP="004E7892"/>
    <w:p w14:paraId="6B263E2E" w14:textId="77777777" w:rsidR="004E7892" w:rsidRPr="00150E5C" w:rsidRDefault="004E7892" w:rsidP="004E7892"/>
    <w:p w14:paraId="352C5D94" w14:textId="77777777" w:rsidR="004E7892" w:rsidRPr="00150E5C" w:rsidRDefault="004E7892" w:rsidP="004E7892">
      <w:pPr>
        <w:pStyle w:val="Blocktext"/>
        <w:tabs>
          <w:tab w:val="left" w:pos="7230"/>
        </w:tabs>
        <w:ind w:left="0" w:right="-1"/>
        <w:rPr>
          <w:rFonts w:cs="Arial"/>
          <w:b/>
        </w:rPr>
      </w:pPr>
      <w:r>
        <w:rPr>
          <w:b/>
        </w:rPr>
        <w:t>About HYPERMOTION</w:t>
      </w:r>
    </w:p>
    <w:p w14:paraId="020EBBC7" w14:textId="77777777" w:rsidR="004E7892" w:rsidRPr="00150E5C" w:rsidRDefault="004E7892" w:rsidP="004E7892">
      <w:pPr>
        <w:pStyle w:val="TOCTitle"/>
        <w:spacing w:after="120"/>
        <w:rPr>
          <w:rFonts w:cs="Arial"/>
          <w:b w:val="0"/>
          <w:sz w:val="20"/>
        </w:rPr>
      </w:pPr>
      <w:r>
        <w:rPr>
          <w:b w:val="0"/>
          <w:sz w:val="20"/>
        </w:rPr>
        <w:t xml:space="preserve">Mobility and logistics become one – at </w:t>
      </w:r>
      <w:proofErr w:type="spellStart"/>
      <w:r>
        <w:rPr>
          <w:b w:val="0"/>
          <w:sz w:val="20"/>
        </w:rPr>
        <w:t>Hypermotion</w:t>
      </w:r>
      <w:proofErr w:type="spellEnd"/>
      <w:r>
        <w:rPr>
          <w:b w:val="0"/>
          <w:sz w:val="20"/>
        </w:rPr>
        <w:t xml:space="preserve"> in Frankfurt am Main, November 20-22, 2018.</w:t>
      </w:r>
    </w:p>
    <w:p w14:paraId="0A467FF0" w14:textId="77777777" w:rsidR="004E7892" w:rsidRPr="00150E5C" w:rsidRDefault="004E7892" w:rsidP="004E7892">
      <w:pPr>
        <w:pStyle w:val="TOCTitle"/>
        <w:spacing w:after="120"/>
        <w:rPr>
          <w:rFonts w:cs="Arial"/>
          <w:b w:val="0"/>
          <w:sz w:val="20"/>
        </w:rPr>
      </w:pPr>
      <w:r>
        <w:rPr>
          <w:b w:val="0"/>
          <w:sz w:val="20"/>
        </w:rPr>
        <w:t xml:space="preserve">Following its successful debut in 2017, </w:t>
      </w:r>
      <w:proofErr w:type="spellStart"/>
      <w:r>
        <w:rPr>
          <w:b w:val="0"/>
          <w:sz w:val="20"/>
        </w:rPr>
        <w:t>Hypermotion</w:t>
      </w:r>
      <w:proofErr w:type="spellEnd"/>
      <w:r>
        <w:rPr>
          <w:b w:val="0"/>
          <w:sz w:val="20"/>
        </w:rPr>
        <w:t xml:space="preserve"> returns as a platform for forward-looking issues with a focus on smart systems and solutions for mobility, transport, logistics, and digital infrastructure and offering an innovative program for the mobility and logistics industries. Core questions: How will digitization and decarbonization transform transportation systems? How can we find unique, intermodal solutions for logistics and mobility chains in smart cities and digital regions?</w:t>
      </w:r>
    </w:p>
    <w:p w14:paraId="4DA6C7F8" w14:textId="77777777" w:rsidR="004E7892" w:rsidRPr="00150E5C" w:rsidRDefault="004E7892" w:rsidP="004E7892">
      <w:pPr>
        <w:pStyle w:val="TOCTitle"/>
        <w:spacing w:after="120"/>
        <w:rPr>
          <w:rFonts w:cs="Arial"/>
          <w:b w:val="0"/>
          <w:sz w:val="20"/>
        </w:rPr>
      </w:pPr>
      <w:r>
        <w:rPr>
          <w:b w:val="0"/>
          <w:sz w:val="20"/>
        </w:rPr>
        <w:lastRenderedPageBreak/>
        <w:t xml:space="preserve">The agenda blends seven interrelated topics: smart &amp; digital regions, data analytics &amp; security, synchronized &amp; urban logistics, </w:t>
      </w:r>
      <w:proofErr w:type="spellStart"/>
      <w:r>
        <w:rPr>
          <w:b w:val="0"/>
          <w:sz w:val="20"/>
        </w:rPr>
        <w:t>hypermodality</w:t>
      </w:r>
      <w:proofErr w:type="spellEnd"/>
      <w:r>
        <w:rPr>
          <w:b w:val="0"/>
          <w:sz w:val="20"/>
        </w:rPr>
        <w:t xml:space="preserve"> (intermodal, multinational, digital), sustainability, monitoring &amp; transparency, and connectivity. The event includes businesses of all sizes – from start-ups to large enterprises – together with researchers, policymakers, and representatives of professional associations. For the first time, the </w:t>
      </w:r>
      <w:proofErr w:type="spellStart"/>
      <w:r>
        <w:rPr>
          <w:b w:val="0"/>
          <w:sz w:val="20"/>
        </w:rPr>
        <w:t>EXCHAiNGE</w:t>
      </w:r>
      <w:proofErr w:type="spellEnd"/>
      <w:r>
        <w:rPr>
          <w:b w:val="0"/>
          <w:sz w:val="20"/>
        </w:rPr>
        <w:t xml:space="preserve"> conference is offered both as a part of </w:t>
      </w:r>
      <w:proofErr w:type="spellStart"/>
      <w:r>
        <w:rPr>
          <w:b w:val="0"/>
          <w:sz w:val="20"/>
        </w:rPr>
        <w:t>Hypermotion</w:t>
      </w:r>
      <w:proofErr w:type="spellEnd"/>
      <w:r>
        <w:rPr>
          <w:b w:val="0"/>
          <w:sz w:val="20"/>
        </w:rPr>
        <w:t> 2018 and as a standalone event.</w:t>
      </w:r>
    </w:p>
    <w:p w14:paraId="5C395BC1" w14:textId="6FC5AEE0" w:rsidR="004E7892" w:rsidRDefault="004E7892" w:rsidP="004E7892">
      <w:r>
        <w:rPr>
          <w:b/>
        </w:rPr>
        <w:t xml:space="preserve">Learn more about </w:t>
      </w:r>
      <w:hyperlink r:id="rId10" w:history="1">
        <w:r>
          <w:rPr>
            <w:rStyle w:val="Hyperlink"/>
            <w:b/>
            <w:color w:val="auto"/>
          </w:rPr>
          <w:t>Hypermotion</w:t>
        </w:r>
      </w:hyperlink>
      <w:r>
        <w:t>.</w:t>
      </w:r>
    </w:p>
    <w:p w14:paraId="0DD2B167" w14:textId="77777777" w:rsidR="004E7892" w:rsidRPr="004E7892" w:rsidRDefault="004E7892" w:rsidP="004E7892">
      <w:pPr>
        <w:rPr>
          <w:u w:val="single"/>
        </w:rPr>
      </w:pPr>
    </w:p>
    <w:p w14:paraId="1F81E909" w14:textId="77777777" w:rsidR="004E7892" w:rsidRPr="00150E5C" w:rsidRDefault="004E7892" w:rsidP="004E7892">
      <w:pPr>
        <w:pStyle w:val="Blocktext"/>
        <w:tabs>
          <w:tab w:val="left" w:pos="7230"/>
        </w:tabs>
        <w:ind w:left="0" w:right="-1"/>
        <w:rPr>
          <w:rFonts w:cs="Arial"/>
          <w:b/>
        </w:rPr>
      </w:pPr>
    </w:p>
    <w:p w14:paraId="55D5C3A7" w14:textId="77777777" w:rsidR="004E7892" w:rsidRPr="00150E5C" w:rsidRDefault="004E7892" w:rsidP="004E7892">
      <w:pPr>
        <w:pStyle w:val="Blocktext"/>
        <w:tabs>
          <w:tab w:val="left" w:pos="7230"/>
        </w:tabs>
        <w:ind w:left="0" w:right="-1"/>
        <w:rPr>
          <w:rFonts w:cs="Arial"/>
          <w:b/>
        </w:rPr>
      </w:pPr>
      <w:r>
        <w:rPr>
          <w:b/>
        </w:rPr>
        <w:t xml:space="preserve">About EUROEXPO </w:t>
      </w:r>
      <w:proofErr w:type="spellStart"/>
      <w:r>
        <w:rPr>
          <w:b/>
        </w:rPr>
        <w:t>Messe</w:t>
      </w:r>
      <w:proofErr w:type="spellEnd"/>
      <w:r>
        <w:rPr>
          <w:b/>
        </w:rPr>
        <w:t xml:space="preserve">- und </w:t>
      </w:r>
      <w:proofErr w:type="spellStart"/>
      <w:r>
        <w:rPr>
          <w:b/>
        </w:rPr>
        <w:t>Kongress</w:t>
      </w:r>
      <w:proofErr w:type="spellEnd"/>
      <w:r>
        <w:rPr>
          <w:b/>
        </w:rPr>
        <w:t>-GmbH</w:t>
      </w:r>
    </w:p>
    <w:p w14:paraId="04BFBF27" w14:textId="77777777" w:rsidR="004E7892" w:rsidRPr="00150E5C" w:rsidRDefault="004E7892" w:rsidP="004E7892">
      <w:pPr>
        <w:pStyle w:val="Blocktext"/>
        <w:tabs>
          <w:tab w:val="left" w:pos="7230"/>
        </w:tabs>
        <w:ind w:left="0" w:right="0"/>
        <w:jc w:val="left"/>
        <w:rPr>
          <w:rFonts w:cs="Arial"/>
          <w:noProof/>
        </w:rPr>
      </w:pPr>
      <w:r>
        <w:t xml:space="preserve">EUROEXPO </w:t>
      </w:r>
      <w:proofErr w:type="spellStart"/>
      <w:r>
        <w:t>Messe</w:t>
      </w:r>
      <w:proofErr w:type="spellEnd"/>
      <w:r>
        <w:t xml:space="preserve">- und </w:t>
      </w:r>
      <w:proofErr w:type="spellStart"/>
      <w:r>
        <w:t>Kongress</w:t>
      </w:r>
      <w:proofErr w:type="spellEnd"/>
      <w:r>
        <w:t>-GmbH was founded in 1996. Today, EUROEXPO organizes LogiMAT – the annual international trade show for intralogistics solutions and process management – as well as LogiMAT China and TradeWorld, the professional platform for trade processes.</w:t>
      </w:r>
    </w:p>
    <w:p w14:paraId="4B14FAB5" w14:textId="77777777" w:rsidR="004E7892" w:rsidRPr="00150E5C" w:rsidRDefault="004E7892" w:rsidP="004E7892">
      <w:pPr>
        <w:pStyle w:val="Blocktext"/>
        <w:tabs>
          <w:tab w:val="left" w:pos="7230"/>
        </w:tabs>
        <w:ind w:left="0" w:right="0"/>
        <w:jc w:val="left"/>
        <w:rPr>
          <w:rFonts w:cs="Arial"/>
          <w:noProof/>
        </w:rPr>
      </w:pPr>
      <w:r>
        <w:t>EUROEXPO also organizes “</w:t>
      </w:r>
      <w:proofErr w:type="spellStart"/>
      <w:r>
        <w:t>EXCHAiNGE</w:t>
      </w:r>
      <w:proofErr w:type="spellEnd"/>
      <w:r>
        <w:t xml:space="preserve"> – the Supply </w:t>
      </w:r>
      <w:proofErr w:type="spellStart"/>
      <w:r>
        <w:t>Chainers</w:t>
      </w:r>
      <w:proofErr w:type="spellEnd"/>
      <w:r>
        <w:t>’ Community.” The international business conference, now in its sixth year, targets leaders from the areas of SCM, finance, logistics, and purchasing at start-ups, small and medium-sized businesses, and large enterprises. EUROEXPO is also a service provider offering B2C and B2B event management services, such as the organization and implementation of the LOGISTIK HEUTE series.</w:t>
      </w:r>
    </w:p>
    <w:p w14:paraId="7EE2CCCA" w14:textId="34631A1D" w:rsidR="004E7892" w:rsidRDefault="004E7892" w:rsidP="004E7892">
      <w:pPr>
        <w:pStyle w:val="Blocktext"/>
        <w:tabs>
          <w:tab w:val="left" w:pos="7230"/>
        </w:tabs>
        <w:ind w:left="0" w:right="0"/>
        <w:jc w:val="left"/>
      </w:pPr>
      <w:r>
        <w:t xml:space="preserve">For more information, please visit: </w:t>
      </w:r>
      <w:hyperlink r:id="rId11" w:history="1">
        <w:r w:rsidR="00D316A5" w:rsidRPr="008B16E2">
          <w:rPr>
            <w:rStyle w:val="Hyperlink"/>
          </w:rPr>
          <w:t>www.euroexpo.de</w:t>
        </w:r>
      </w:hyperlink>
      <w:r>
        <w:t>.</w:t>
      </w:r>
    </w:p>
    <w:p w14:paraId="4A4896F2" w14:textId="58ED91F1" w:rsidR="00D316A5" w:rsidRDefault="00D316A5" w:rsidP="004E7892">
      <w:pPr>
        <w:pStyle w:val="Blocktext"/>
        <w:tabs>
          <w:tab w:val="left" w:pos="7230"/>
        </w:tabs>
        <w:ind w:left="0" w:right="0"/>
        <w:jc w:val="left"/>
        <w:rPr>
          <w:rFonts w:cs="Arial"/>
          <w:noProof/>
        </w:rPr>
      </w:pPr>
    </w:p>
    <w:p w14:paraId="5028DD7D" w14:textId="77777777" w:rsidR="00D316A5" w:rsidRDefault="00D316A5" w:rsidP="00D316A5">
      <w:pPr>
        <w:autoSpaceDE w:val="0"/>
        <w:autoSpaceDN w:val="0"/>
        <w:adjustRightInd w:val="0"/>
        <w:spacing w:after="200" w:line="276" w:lineRule="auto"/>
        <w:rPr>
          <w:rFonts w:eastAsiaTheme="minorEastAsia"/>
          <w:b/>
          <w:noProof w:val="0"/>
          <w:sz w:val="28"/>
          <w:szCs w:val="22"/>
        </w:rPr>
      </w:pPr>
      <w:r w:rsidRPr="00723243">
        <w:rPr>
          <w:rFonts w:eastAsiaTheme="minorEastAsia"/>
          <w:b/>
          <w:noProof w:val="0"/>
          <w:sz w:val="28"/>
          <w:szCs w:val="22"/>
        </w:rPr>
        <w:t>Supply Chain Management Award 2018</w:t>
      </w:r>
    </w:p>
    <w:p w14:paraId="4AC5E943" w14:textId="2544A880" w:rsidR="00D316A5" w:rsidRDefault="00A83865" w:rsidP="00D316A5">
      <w:pPr>
        <w:autoSpaceDE w:val="0"/>
        <w:autoSpaceDN w:val="0"/>
        <w:adjustRightInd w:val="0"/>
        <w:spacing w:after="200" w:line="276" w:lineRule="auto"/>
        <w:rPr>
          <w:rFonts w:eastAsiaTheme="minorEastAsia"/>
          <w:b/>
          <w:noProof w:val="0"/>
          <w:sz w:val="28"/>
          <w:szCs w:val="22"/>
        </w:rPr>
      </w:pPr>
      <w:r>
        <w:rPr>
          <w:b/>
          <w:iCs/>
          <w:sz w:val="28"/>
          <w:szCs w:val="28"/>
        </w:rPr>
        <w:t>Award Winner</w:t>
      </w:r>
      <w:r w:rsidR="00D316A5">
        <w:rPr>
          <w:rFonts w:eastAsiaTheme="minorEastAsia"/>
          <w:b/>
          <w:noProof w:val="0"/>
          <w:sz w:val="28"/>
          <w:szCs w:val="22"/>
        </w:rPr>
        <w:t xml:space="preserve"> 2018: CEMEX Deutschland AG</w:t>
      </w:r>
    </w:p>
    <w:p w14:paraId="25929BEA" w14:textId="77777777" w:rsidR="00D316A5" w:rsidRPr="00723243" w:rsidRDefault="00D316A5" w:rsidP="00D316A5">
      <w:pPr>
        <w:autoSpaceDE w:val="0"/>
        <w:autoSpaceDN w:val="0"/>
        <w:adjustRightInd w:val="0"/>
        <w:spacing w:after="200" w:line="276" w:lineRule="auto"/>
        <w:rPr>
          <w:rFonts w:eastAsiaTheme="minorEastAsia"/>
          <w:b/>
          <w:noProof w:val="0"/>
          <w:sz w:val="28"/>
          <w:szCs w:val="22"/>
        </w:rPr>
      </w:pPr>
      <w:r>
        <w:rPr>
          <w:rFonts w:eastAsiaTheme="minorEastAsia"/>
          <w:b/>
          <w:sz w:val="28"/>
          <w:szCs w:val="22"/>
          <w:lang w:val="de-DE"/>
        </w:rPr>
        <w:drawing>
          <wp:inline distT="0" distB="0" distL="0" distR="0" wp14:anchorId="28627B55" wp14:editId="65222AAB">
            <wp:extent cx="5955306" cy="3076575"/>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CHAINGE 2018 Award 3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30405" cy="3115372"/>
                    </a:xfrm>
                    <a:prstGeom prst="rect">
                      <a:avLst/>
                    </a:prstGeom>
                  </pic:spPr>
                </pic:pic>
              </a:graphicData>
            </a:graphic>
          </wp:inline>
        </w:drawing>
      </w:r>
    </w:p>
    <w:p w14:paraId="04741B0E" w14:textId="5E307BF5" w:rsidR="00D316A5" w:rsidRDefault="00A62F0B" w:rsidP="00D316A5">
      <w:pPr>
        <w:pStyle w:val="Blocktext"/>
        <w:tabs>
          <w:tab w:val="left" w:pos="7230"/>
        </w:tabs>
        <w:ind w:left="0" w:right="0"/>
        <w:jc w:val="left"/>
        <w:rPr>
          <w:szCs w:val="22"/>
        </w:rPr>
      </w:pPr>
      <w:r w:rsidRPr="00A62F0B">
        <w:rPr>
          <w:rFonts w:cs="Arial"/>
          <w:noProof/>
        </w:rPr>
        <w:t>Happy winners</w:t>
      </w:r>
      <w:r w:rsidR="00D316A5">
        <w:rPr>
          <w:rFonts w:cs="Arial"/>
          <w:noProof/>
        </w:rPr>
        <w:t xml:space="preserve">: </w:t>
      </w:r>
      <w:r w:rsidR="00D316A5" w:rsidRPr="00861B71">
        <w:rPr>
          <w:rFonts w:cs="Arial"/>
          <w:b/>
          <w:noProof/>
        </w:rPr>
        <w:t>Gerhard Uhl</w:t>
      </w:r>
      <w:r w:rsidR="00D316A5">
        <w:rPr>
          <w:rFonts w:cs="Arial"/>
          <w:noProof/>
        </w:rPr>
        <w:t xml:space="preserve"> (VP Supply Chain &amp; Logistics; </w:t>
      </w:r>
      <w:r>
        <w:rPr>
          <w:rFonts w:cs="Arial"/>
          <w:noProof/>
        </w:rPr>
        <w:t>4</w:t>
      </w:r>
      <w:r>
        <w:rPr>
          <w:rFonts w:cs="Arial"/>
          <w:noProof/>
          <w:vertAlign w:val="superscript"/>
        </w:rPr>
        <w:t xml:space="preserve">th </w:t>
      </w:r>
      <w:r>
        <w:rPr>
          <w:rFonts w:cs="Arial"/>
          <w:noProof/>
        </w:rPr>
        <w:t>from right)</w:t>
      </w:r>
      <w:r w:rsidR="00D316A5">
        <w:rPr>
          <w:rFonts w:cs="Arial"/>
          <w:noProof/>
        </w:rPr>
        <w:t xml:space="preserve"> </w:t>
      </w:r>
      <w:r>
        <w:rPr>
          <w:rFonts w:cs="Arial"/>
          <w:noProof/>
        </w:rPr>
        <w:t>and</w:t>
      </w:r>
      <w:r w:rsidR="00D316A5">
        <w:rPr>
          <w:rFonts w:cs="Arial"/>
          <w:noProof/>
        </w:rPr>
        <w:t xml:space="preserve"> </w:t>
      </w:r>
      <w:r>
        <w:rPr>
          <w:rFonts w:cs="Arial"/>
          <w:noProof/>
        </w:rPr>
        <w:t>t</w:t>
      </w:r>
      <w:r w:rsidR="00D316A5">
        <w:rPr>
          <w:rFonts w:cs="Arial"/>
          <w:noProof/>
        </w:rPr>
        <w:t xml:space="preserve">eam, CEMEX Deutschland AG, </w:t>
      </w:r>
      <w:r w:rsidRPr="00A62F0B">
        <w:rPr>
          <w:rFonts w:cs="Arial"/>
          <w:noProof/>
        </w:rPr>
        <w:t>are delighted to receive the Supply Chain Management Award 2018</w:t>
      </w:r>
      <w:r w:rsidR="00D316A5">
        <w:rPr>
          <w:rFonts w:cs="Arial"/>
          <w:noProof/>
        </w:rPr>
        <w:t xml:space="preserve">. </w:t>
      </w:r>
      <w:r w:rsidR="00D316A5" w:rsidRPr="00861B71">
        <w:rPr>
          <w:rFonts w:cs="Arial"/>
          <w:b/>
          <w:noProof/>
        </w:rPr>
        <w:t>Dr. Petra Seebauer</w:t>
      </w:r>
      <w:r w:rsidR="00D316A5">
        <w:rPr>
          <w:rFonts w:cs="Arial"/>
          <w:noProof/>
        </w:rPr>
        <w:t xml:space="preserve"> (</w:t>
      </w:r>
      <w:r>
        <w:rPr>
          <w:szCs w:val="22"/>
        </w:rPr>
        <w:t>Managing Director</w:t>
      </w:r>
      <w:r w:rsidR="00D316A5" w:rsidRPr="000F6570">
        <w:rPr>
          <w:szCs w:val="22"/>
        </w:rPr>
        <w:t xml:space="preserve"> EUROEXPO </w:t>
      </w:r>
      <w:proofErr w:type="spellStart"/>
      <w:r w:rsidR="00D316A5" w:rsidRPr="000F6570">
        <w:rPr>
          <w:szCs w:val="22"/>
        </w:rPr>
        <w:t>Messe</w:t>
      </w:r>
      <w:proofErr w:type="spellEnd"/>
      <w:r w:rsidR="00D316A5" w:rsidRPr="000F6570">
        <w:rPr>
          <w:szCs w:val="22"/>
        </w:rPr>
        <w:t xml:space="preserve">- und </w:t>
      </w:r>
      <w:proofErr w:type="spellStart"/>
      <w:r w:rsidR="00D316A5" w:rsidRPr="000F6570">
        <w:rPr>
          <w:szCs w:val="22"/>
        </w:rPr>
        <w:t>Kongress</w:t>
      </w:r>
      <w:proofErr w:type="spellEnd"/>
      <w:r w:rsidR="00D316A5" w:rsidRPr="000F6570">
        <w:rPr>
          <w:szCs w:val="22"/>
        </w:rPr>
        <w:t xml:space="preserve">-GmbH </w:t>
      </w:r>
      <w:r>
        <w:rPr>
          <w:szCs w:val="22"/>
        </w:rPr>
        <w:t>and</w:t>
      </w:r>
      <w:r w:rsidR="00D316A5" w:rsidRPr="000F6570">
        <w:rPr>
          <w:szCs w:val="22"/>
        </w:rPr>
        <w:t xml:space="preserve"> </w:t>
      </w:r>
      <w:r w:rsidRPr="0086300B">
        <w:rPr>
          <w:rFonts w:cs="Arial"/>
        </w:rPr>
        <w:t>Publisher LOGISTIK HEUTE</w:t>
      </w:r>
      <w:r w:rsidR="00D316A5">
        <w:rPr>
          <w:szCs w:val="22"/>
        </w:rPr>
        <w:t>; 2</w:t>
      </w:r>
      <w:r>
        <w:rPr>
          <w:szCs w:val="22"/>
          <w:vertAlign w:val="superscript"/>
        </w:rPr>
        <w:t>th</w:t>
      </w:r>
      <w:r>
        <w:rPr>
          <w:szCs w:val="22"/>
        </w:rPr>
        <w:t xml:space="preserve"> </w:t>
      </w:r>
      <w:r w:rsidRPr="00362FA1">
        <w:rPr>
          <w:szCs w:val="22"/>
        </w:rPr>
        <w:t>from left</w:t>
      </w:r>
      <w:r w:rsidR="00D316A5" w:rsidRPr="00362FA1">
        <w:rPr>
          <w:szCs w:val="22"/>
        </w:rPr>
        <w:t xml:space="preserve">), </w:t>
      </w:r>
      <w:r w:rsidR="00D316A5" w:rsidRPr="00362FA1">
        <w:rPr>
          <w:b/>
          <w:szCs w:val="22"/>
        </w:rPr>
        <w:t xml:space="preserve">Harald </w:t>
      </w:r>
      <w:proofErr w:type="spellStart"/>
      <w:r w:rsidR="00D316A5" w:rsidRPr="00362FA1">
        <w:rPr>
          <w:b/>
          <w:szCs w:val="22"/>
        </w:rPr>
        <w:t>Geimer</w:t>
      </w:r>
      <w:proofErr w:type="spellEnd"/>
      <w:r w:rsidR="00D316A5" w:rsidRPr="00362FA1">
        <w:rPr>
          <w:szCs w:val="22"/>
        </w:rPr>
        <w:t xml:space="preserve"> (</w:t>
      </w:r>
      <w:r w:rsidR="00D316A5" w:rsidRPr="00362FA1">
        <w:rPr>
          <w:rFonts w:cs="Arial"/>
          <w:sz w:val="22"/>
          <w:szCs w:val="22"/>
        </w:rPr>
        <w:t xml:space="preserve">Partner </w:t>
      </w:r>
      <w:r w:rsidRPr="00362FA1">
        <w:rPr>
          <w:rFonts w:cs="Arial"/>
          <w:sz w:val="22"/>
          <w:szCs w:val="22"/>
        </w:rPr>
        <w:t>at</w:t>
      </w:r>
      <w:r w:rsidR="00D316A5" w:rsidRPr="00362FA1">
        <w:rPr>
          <w:rFonts w:cs="Arial"/>
          <w:sz w:val="22"/>
          <w:szCs w:val="22"/>
        </w:rPr>
        <w:t xml:space="preserve"> PwC Strategy&amp;; r</w:t>
      </w:r>
      <w:r w:rsidRPr="00362FA1">
        <w:rPr>
          <w:rFonts w:cs="Arial"/>
          <w:sz w:val="22"/>
          <w:szCs w:val="22"/>
        </w:rPr>
        <w:t>ight</w:t>
      </w:r>
      <w:r w:rsidR="00D316A5" w:rsidRPr="00362FA1">
        <w:rPr>
          <w:rFonts w:cs="Arial"/>
          <w:sz w:val="22"/>
          <w:szCs w:val="22"/>
        </w:rPr>
        <w:t xml:space="preserve">.) </w:t>
      </w:r>
      <w:r w:rsidRPr="00362FA1">
        <w:rPr>
          <w:rFonts w:cs="Arial"/>
          <w:sz w:val="22"/>
          <w:szCs w:val="22"/>
        </w:rPr>
        <w:t>and</w:t>
      </w:r>
      <w:r w:rsidR="00D316A5" w:rsidRPr="00362FA1">
        <w:rPr>
          <w:rFonts w:cs="Arial"/>
          <w:sz w:val="22"/>
          <w:szCs w:val="22"/>
        </w:rPr>
        <w:t xml:space="preserve"> </w:t>
      </w:r>
      <w:r w:rsidR="00D316A5" w:rsidRPr="00362FA1">
        <w:rPr>
          <w:b/>
          <w:szCs w:val="22"/>
        </w:rPr>
        <w:t>Dr.</w:t>
      </w:r>
      <w:r w:rsidR="00D316A5" w:rsidRPr="00362FA1">
        <w:rPr>
          <w:szCs w:val="22"/>
        </w:rPr>
        <w:t xml:space="preserve"> </w:t>
      </w:r>
      <w:proofErr w:type="spellStart"/>
      <w:r w:rsidR="00D316A5" w:rsidRPr="00362FA1">
        <w:rPr>
          <w:b/>
          <w:szCs w:val="22"/>
        </w:rPr>
        <w:t>Patric</w:t>
      </w:r>
      <w:proofErr w:type="spellEnd"/>
      <w:r w:rsidR="00D316A5" w:rsidRPr="00362FA1">
        <w:rPr>
          <w:b/>
          <w:szCs w:val="22"/>
        </w:rPr>
        <w:t xml:space="preserve"> </w:t>
      </w:r>
      <w:proofErr w:type="spellStart"/>
      <w:r w:rsidR="00D316A5" w:rsidRPr="00362FA1">
        <w:rPr>
          <w:b/>
          <w:szCs w:val="22"/>
        </w:rPr>
        <w:t>Spethmann</w:t>
      </w:r>
      <w:proofErr w:type="spellEnd"/>
      <w:r w:rsidR="00D316A5" w:rsidRPr="00362FA1">
        <w:rPr>
          <w:szCs w:val="22"/>
        </w:rPr>
        <w:t xml:space="preserve"> (</w:t>
      </w:r>
      <w:proofErr w:type="spellStart"/>
      <w:r w:rsidRPr="00362FA1">
        <w:rPr>
          <w:szCs w:val="22"/>
        </w:rPr>
        <w:t>Laudator</w:t>
      </w:r>
      <w:proofErr w:type="spellEnd"/>
      <w:r w:rsidRPr="00362FA1">
        <w:rPr>
          <w:szCs w:val="22"/>
        </w:rPr>
        <w:t xml:space="preserve"> and </w:t>
      </w:r>
      <w:r w:rsidR="00362FA1" w:rsidRPr="00362FA1">
        <w:rPr>
          <w:szCs w:val="22"/>
        </w:rPr>
        <w:t>COO</w:t>
      </w:r>
      <w:r w:rsidR="007F0892">
        <w:rPr>
          <w:szCs w:val="22"/>
        </w:rPr>
        <w:t>,</w:t>
      </w:r>
      <w:r w:rsidRPr="00362FA1">
        <w:rPr>
          <w:szCs w:val="22"/>
        </w:rPr>
        <w:t xml:space="preserve"> </w:t>
      </w:r>
      <w:proofErr w:type="spellStart"/>
      <w:r w:rsidR="00D316A5" w:rsidRPr="00362FA1">
        <w:rPr>
          <w:szCs w:val="22"/>
        </w:rPr>
        <w:t>Gries</w:t>
      </w:r>
      <w:proofErr w:type="spellEnd"/>
      <w:r w:rsidR="00D316A5" w:rsidRPr="00362FA1">
        <w:rPr>
          <w:szCs w:val="22"/>
        </w:rPr>
        <w:t xml:space="preserve"> Deco Company; </w:t>
      </w:r>
      <w:r w:rsidR="00A63DC0">
        <w:rPr>
          <w:szCs w:val="22"/>
        </w:rPr>
        <w:t>Brand</w:t>
      </w:r>
      <w:r w:rsidR="00D316A5" w:rsidRPr="00362FA1">
        <w:rPr>
          <w:szCs w:val="22"/>
        </w:rPr>
        <w:t xml:space="preserve"> DEPOT, </w:t>
      </w:r>
      <w:r w:rsidRPr="00362FA1">
        <w:rPr>
          <w:rFonts w:cs="Arial"/>
        </w:rPr>
        <w:t xml:space="preserve">award winner in </w:t>
      </w:r>
      <w:r w:rsidR="00D316A5" w:rsidRPr="00362FA1">
        <w:rPr>
          <w:szCs w:val="22"/>
        </w:rPr>
        <w:t>2017; l</w:t>
      </w:r>
      <w:r w:rsidRPr="00362FA1">
        <w:rPr>
          <w:szCs w:val="22"/>
        </w:rPr>
        <w:t>eft</w:t>
      </w:r>
      <w:r w:rsidR="00D316A5" w:rsidRPr="00362FA1">
        <w:rPr>
          <w:szCs w:val="22"/>
        </w:rPr>
        <w:t xml:space="preserve">) </w:t>
      </w:r>
      <w:r w:rsidRPr="00362FA1">
        <w:rPr>
          <w:szCs w:val="22"/>
        </w:rPr>
        <w:t>congratulate on behalf of all jury members</w:t>
      </w:r>
      <w:r w:rsidR="00D316A5" w:rsidRPr="00362FA1">
        <w:rPr>
          <w:szCs w:val="22"/>
        </w:rPr>
        <w:t>.</w:t>
      </w:r>
    </w:p>
    <w:p w14:paraId="427808F4" w14:textId="11FC636B" w:rsidR="00D316A5" w:rsidRDefault="00D316A5" w:rsidP="00D316A5">
      <w:pPr>
        <w:pStyle w:val="Blocktext"/>
        <w:tabs>
          <w:tab w:val="left" w:pos="7230"/>
        </w:tabs>
        <w:ind w:left="0" w:right="0"/>
        <w:jc w:val="left"/>
        <w:rPr>
          <w:rFonts w:cs="Arial"/>
          <w:noProof/>
        </w:rPr>
      </w:pPr>
    </w:p>
    <w:p w14:paraId="1A7EAD21" w14:textId="08C499BE" w:rsidR="00D316A5" w:rsidRDefault="00D316A5" w:rsidP="00D316A5">
      <w:pPr>
        <w:pStyle w:val="Blocktext"/>
        <w:tabs>
          <w:tab w:val="left" w:pos="7230"/>
        </w:tabs>
        <w:ind w:left="0" w:right="0"/>
        <w:jc w:val="left"/>
        <w:rPr>
          <w:rFonts w:cs="Arial"/>
          <w:noProof/>
        </w:rPr>
      </w:pPr>
    </w:p>
    <w:p w14:paraId="794ABDD3" w14:textId="77777777" w:rsidR="00D316A5" w:rsidRPr="00BE16F7" w:rsidRDefault="00D316A5" w:rsidP="00D316A5">
      <w:pPr>
        <w:pStyle w:val="Blocktext"/>
        <w:tabs>
          <w:tab w:val="left" w:pos="7230"/>
        </w:tabs>
        <w:ind w:left="0" w:right="0"/>
        <w:jc w:val="left"/>
        <w:rPr>
          <w:rFonts w:cs="Arial"/>
          <w:noProof/>
        </w:rPr>
      </w:pPr>
    </w:p>
    <w:p w14:paraId="753EA0A7" w14:textId="334BC287" w:rsidR="00D316A5" w:rsidRPr="00782511" w:rsidRDefault="00D316A5" w:rsidP="00D316A5">
      <w:pPr>
        <w:pStyle w:val="Blocktext"/>
        <w:tabs>
          <w:tab w:val="left" w:pos="7230"/>
        </w:tabs>
        <w:ind w:left="0" w:right="-1"/>
        <w:jc w:val="left"/>
        <w:rPr>
          <w:rFonts w:eastAsiaTheme="minorEastAsia"/>
          <w:b/>
          <w:sz w:val="22"/>
          <w:szCs w:val="22"/>
        </w:rPr>
      </w:pPr>
      <w:r w:rsidRPr="00782511">
        <w:rPr>
          <w:rFonts w:eastAsiaTheme="minorEastAsia"/>
          <w:b/>
          <w:sz w:val="22"/>
          <w:szCs w:val="22"/>
        </w:rPr>
        <w:lastRenderedPageBreak/>
        <w:t>Finalis</w:t>
      </w:r>
      <w:r w:rsidR="001458CD">
        <w:rPr>
          <w:rFonts w:eastAsiaTheme="minorEastAsia"/>
          <w:b/>
          <w:sz w:val="22"/>
          <w:szCs w:val="22"/>
        </w:rPr>
        <w:t>ts</w:t>
      </w:r>
      <w:r w:rsidRPr="00782511">
        <w:rPr>
          <w:rFonts w:eastAsiaTheme="minorEastAsia"/>
          <w:b/>
          <w:sz w:val="22"/>
          <w:szCs w:val="22"/>
        </w:rPr>
        <w:t xml:space="preserve"> Supply Chain Management Award 2018</w:t>
      </w:r>
    </w:p>
    <w:p w14:paraId="7EA62C30" w14:textId="77777777" w:rsidR="00D316A5" w:rsidRPr="00D76846" w:rsidRDefault="00D316A5" w:rsidP="00D316A5">
      <w:pPr>
        <w:pStyle w:val="Blocktext"/>
        <w:tabs>
          <w:tab w:val="left" w:pos="7230"/>
        </w:tabs>
        <w:ind w:left="0" w:right="-1"/>
        <w:jc w:val="left"/>
        <w:rPr>
          <w:rFonts w:cs="Arial"/>
          <w:color w:val="FF0000"/>
          <w:sz w:val="2"/>
        </w:rPr>
      </w:pPr>
    </w:p>
    <w:p w14:paraId="47FA21A7" w14:textId="77777777" w:rsidR="00D316A5" w:rsidRDefault="00D316A5" w:rsidP="00D316A5">
      <w:pPr>
        <w:pStyle w:val="Blocktext"/>
        <w:tabs>
          <w:tab w:val="left" w:pos="7230"/>
        </w:tabs>
        <w:ind w:left="0" w:right="-1"/>
        <w:jc w:val="left"/>
        <w:rPr>
          <w:rFonts w:cs="Arial"/>
          <w:color w:val="FF0000"/>
        </w:rPr>
      </w:pPr>
      <w:r>
        <w:rPr>
          <w:rFonts w:cs="Arial"/>
          <w:noProof/>
          <w:color w:val="FF0000"/>
          <w:lang w:val="de-DE"/>
        </w:rPr>
        <w:drawing>
          <wp:inline distT="0" distB="0" distL="0" distR="0" wp14:anchorId="6ACBC433" wp14:editId="2632CFD1">
            <wp:extent cx="4752975" cy="316882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CHAINGE 2018 Award 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63496" cy="3175835"/>
                    </a:xfrm>
                    <a:prstGeom prst="rect">
                      <a:avLst/>
                    </a:prstGeom>
                  </pic:spPr>
                </pic:pic>
              </a:graphicData>
            </a:graphic>
          </wp:inline>
        </w:drawing>
      </w:r>
    </w:p>
    <w:p w14:paraId="61E9D304" w14:textId="4E7963C1" w:rsidR="00D316A5" w:rsidRDefault="001458CD" w:rsidP="00D316A5">
      <w:pPr>
        <w:pStyle w:val="Blocktext"/>
        <w:tabs>
          <w:tab w:val="left" w:pos="7230"/>
        </w:tabs>
        <w:ind w:left="0" w:right="-1"/>
        <w:jc w:val="left"/>
        <w:rPr>
          <w:rFonts w:cs="Arial"/>
          <w:color w:val="000000" w:themeColor="text1"/>
          <w:szCs w:val="22"/>
        </w:rPr>
      </w:pPr>
      <w:r w:rsidRPr="001458CD">
        <w:rPr>
          <w:rFonts w:cs="Arial"/>
          <w:color w:val="000000" w:themeColor="text1"/>
          <w:szCs w:val="22"/>
        </w:rPr>
        <w:t xml:space="preserve">The finalists for this year’s award also included </w:t>
      </w:r>
      <w:r w:rsidR="00D316A5" w:rsidRPr="00782511">
        <w:rPr>
          <w:rFonts w:cs="Arial"/>
          <w:color w:val="000000" w:themeColor="text1"/>
          <w:szCs w:val="22"/>
        </w:rPr>
        <w:t xml:space="preserve">BASF, </w:t>
      </w:r>
      <w:r w:rsidRPr="0086300B">
        <w:rPr>
          <w:rFonts w:cs="Arial"/>
        </w:rPr>
        <w:t xml:space="preserve">represented here by </w:t>
      </w:r>
      <w:r w:rsidR="00D316A5" w:rsidRPr="00782511">
        <w:rPr>
          <w:rFonts w:cs="Arial"/>
          <w:b/>
          <w:color w:val="000000" w:themeColor="text1"/>
          <w:szCs w:val="22"/>
        </w:rPr>
        <w:t xml:space="preserve">Jan </w:t>
      </w:r>
      <w:proofErr w:type="spellStart"/>
      <w:r w:rsidR="00D316A5" w:rsidRPr="00782511">
        <w:rPr>
          <w:rFonts w:cs="Arial"/>
          <w:b/>
          <w:color w:val="000000" w:themeColor="text1"/>
          <w:szCs w:val="22"/>
        </w:rPr>
        <w:t>Brüning</w:t>
      </w:r>
      <w:proofErr w:type="spellEnd"/>
      <w:r w:rsidR="00D316A5" w:rsidRPr="00782511">
        <w:rPr>
          <w:rFonts w:cs="Arial"/>
          <w:color w:val="000000" w:themeColor="text1"/>
          <w:szCs w:val="22"/>
        </w:rPr>
        <w:t xml:space="preserve"> (Cluster Head Smart Supply Chain; 3</w:t>
      </w:r>
      <w:r>
        <w:rPr>
          <w:rFonts w:cs="Arial"/>
          <w:color w:val="000000" w:themeColor="text1"/>
          <w:szCs w:val="22"/>
          <w:vertAlign w:val="superscript"/>
        </w:rPr>
        <w:t>rd</w:t>
      </w:r>
      <w:r>
        <w:rPr>
          <w:rFonts w:cs="Arial"/>
          <w:color w:val="000000" w:themeColor="text1"/>
          <w:szCs w:val="22"/>
        </w:rPr>
        <w:t xml:space="preserve"> from right</w:t>
      </w:r>
      <w:r w:rsidR="00D316A5" w:rsidRPr="00782511">
        <w:rPr>
          <w:rFonts w:cs="Arial"/>
          <w:color w:val="000000" w:themeColor="text1"/>
          <w:szCs w:val="22"/>
        </w:rPr>
        <w:t xml:space="preserve">) </w:t>
      </w:r>
      <w:r>
        <w:rPr>
          <w:rFonts w:cs="Arial"/>
          <w:color w:val="000000" w:themeColor="text1"/>
          <w:szCs w:val="22"/>
        </w:rPr>
        <w:t>with his t</w:t>
      </w:r>
      <w:r w:rsidR="00D316A5" w:rsidRPr="00782511">
        <w:rPr>
          <w:rFonts w:cs="Arial"/>
          <w:color w:val="000000" w:themeColor="text1"/>
          <w:szCs w:val="22"/>
        </w:rPr>
        <w:t>eam</w:t>
      </w:r>
      <w:r w:rsidR="00D316A5">
        <w:rPr>
          <w:rFonts w:cs="Arial"/>
          <w:color w:val="000000" w:themeColor="text1"/>
          <w:szCs w:val="22"/>
        </w:rPr>
        <w:t>, BASF SE</w:t>
      </w:r>
      <w:r w:rsidR="00D316A5" w:rsidRPr="00782511">
        <w:rPr>
          <w:rFonts w:cs="Arial"/>
          <w:color w:val="000000" w:themeColor="text1"/>
          <w:szCs w:val="22"/>
        </w:rPr>
        <w:t xml:space="preserve">. </w:t>
      </w:r>
      <w:r>
        <w:rPr>
          <w:rFonts w:cs="Arial"/>
          <w:color w:val="000000" w:themeColor="text1"/>
          <w:szCs w:val="22"/>
        </w:rPr>
        <w:t>C</w:t>
      </w:r>
      <w:r w:rsidRPr="001458CD">
        <w:rPr>
          <w:rFonts w:cs="Arial"/>
          <w:color w:val="000000" w:themeColor="text1"/>
          <w:szCs w:val="22"/>
        </w:rPr>
        <w:t xml:space="preserve">ongratulated by </w:t>
      </w:r>
      <w:r w:rsidRPr="001458CD">
        <w:rPr>
          <w:rFonts w:cs="Arial"/>
          <w:b/>
          <w:color w:val="000000" w:themeColor="text1"/>
          <w:szCs w:val="22"/>
        </w:rPr>
        <w:t>Dr. Petra Seebauer</w:t>
      </w:r>
      <w:r>
        <w:rPr>
          <w:rFonts w:cs="Arial"/>
          <w:color w:val="000000" w:themeColor="text1"/>
          <w:szCs w:val="22"/>
        </w:rPr>
        <w:t xml:space="preserve"> </w:t>
      </w:r>
      <w:r w:rsidRPr="001458CD">
        <w:rPr>
          <w:rFonts w:cs="Arial"/>
          <w:noProof/>
          <w:color w:val="000000" w:themeColor="text1"/>
          <w:szCs w:val="22"/>
        </w:rPr>
        <w:t>(Managing Director EUROEXPO Messe- und Kongress-GmbH and Publisher LOGISTIK HEUTE; left)</w:t>
      </w:r>
      <w:r>
        <w:rPr>
          <w:rFonts w:cs="Arial"/>
          <w:noProof/>
          <w:color w:val="000000" w:themeColor="text1"/>
          <w:szCs w:val="22"/>
        </w:rPr>
        <w:t xml:space="preserve"> and</w:t>
      </w:r>
      <w:r w:rsidRPr="001458CD">
        <w:rPr>
          <w:rFonts w:cs="Arial"/>
          <w:noProof/>
          <w:color w:val="000000" w:themeColor="text1"/>
          <w:szCs w:val="22"/>
        </w:rPr>
        <w:t xml:space="preserve"> </w:t>
      </w:r>
      <w:r w:rsidRPr="001458CD">
        <w:rPr>
          <w:rFonts w:cs="Arial"/>
          <w:b/>
          <w:noProof/>
          <w:color w:val="000000" w:themeColor="text1"/>
          <w:szCs w:val="22"/>
        </w:rPr>
        <w:t>Harald Geimer</w:t>
      </w:r>
      <w:r w:rsidRPr="001458CD">
        <w:rPr>
          <w:rFonts w:cs="Arial"/>
          <w:noProof/>
          <w:color w:val="000000" w:themeColor="text1"/>
          <w:szCs w:val="22"/>
        </w:rPr>
        <w:t xml:space="preserve"> (Partner at PwC Strategy&amp;; right)</w:t>
      </w:r>
    </w:p>
    <w:p w14:paraId="62512801" w14:textId="77777777" w:rsidR="00D316A5" w:rsidRPr="00D76846" w:rsidRDefault="00D316A5" w:rsidP="00D316A5">
      <w:pPr>
        <w:pStyle w:val="Blocktext"/>
        <w:tabs>
          <w:tab w:val="left" w:pos="7230"/>
        </w:tabs>
        <w:ind w:left="0" w:right="-1"/>
        <w:jc w:val="left"/>
        <w:rPr>
          <w:rFonts w:cs="Arial"/>
          <w:color w:val="000000" w:themeColor="text1"/>
          <w:sz w:val="8"/>
          <w:szCs w:val="22"/>
        </w:rPr>
      </w:pPr>
    </w:p>
    <w:p w14:paraId="5E788940" w14:textId="77777777" w:rsidR="00D316A5" w:rsidRDefault="00D316A5" w:rsidP="00D316A5">
      <w:pPr>
        <w:pStyle w:val="Blocktext"/>
        <w:tabs>
          <w:tab w:val="left" w:pos="7230"/>
        </w:tabs>
        <w:ind w:left="0" w:right="-1"/>
        <w:jc w:val="left"/>
        <w:rPr>
          <w:rFonts w:cs="Arial"/>
          <w:color w:val="000000" w:themeColor="text1"/>
          <w:sz w:val="22"/>
          <w:szCs w:val="22"/>
        </w:rPr>
      </w:pPr>
      <w:r>
        <w:rPr>
          <w:rFonts w:cs="Arial"/>
          <w:noProof/>
          <w:color w:val="000000" w:themeColor="text1"/>
          <w:sz w:val="22"/>
          <w:szCs w:val="22"/>
          <w:lang w:val="de-DE"/>
        </w:rPr>
        <w:drawing>
          <wp:inline distT="0" distB="0" distL="0" distR="0" wp14:anchorId="065B3F00" wp14:editId="758C8DB5">
            <wp:extent cx="4764623" cy="3176587"/>
            <wp:effectExtent l="0" t="0" r="0"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CHAINGE 2018 Award 1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76792" cy="3184700"/>
                    </a:xfrm>
                    <a:prstGeom prst="rect">
                      <a:avLst/>
                    </a:prstGeom>
                  </pic:spPr>
                </pic:pic>
              </a:graphicData>
            </a:graphic>
          </wp:inline>
        </w:drawing>
      </w:r>
    </w:p>
    <w:p w14:paraId="513642C0" w14:textId="7C729194" w:rsidR="00D316A5" w:rsidRPr="00DC09A7" w:rsidRDefault="001458CD" w:rsidP="00D316A5">
      <w:pPr>
        <w:pStyle w:val="Blocktext"/>
        <w:tabs>
          <w:tab w:val="left" w:pos="7230"/>
        </w:tabs>
        <w:ind w:left="0" w:right="-1"/>
        <w:jc w:val="left"/>
        <w:rPr>
          <w:rFonts w:cs="Arial"/>
          <w:color w:val="000000" w:themeColor="text1"/>
        </w:rPr>
      </w:pPr>
      <w:r w:rsidRPr="00DC09A7">
        <w:rPr>
          <w:rFonts w:cs="Arial"/>
          <w:color w:val="000000" w:themeColor="text1"/>
        </w:rPr>
        <w:t xml:space="preserve">Schaeffler was also a finalist for the Supply Chain Management Award 2018 and was represented by </w:t>
      </w:r>
      <w:proofErr w:type="spellStart"/>
      <w:r w:rsidRPr="00DC09A7">
        <w:rPr>
          <w:rFonts w:cs="Arial"/>
          <w:color w:val="000000" w:themeColor="text1"/>
        </w:rPr>
        <w:t>Benedikt</w:t>
      </w:r>
      <w:proofErr w:type="spellEnd"/>
      <w:r w:rsidRPr="00DC09A7">
        <w:rPr>
          <w:rFonts w:cs="Arial"/>
          <w:color w:val="000000" w:themeColor="text1"/>
        </w:rPr>
        <w:t xml:space="preserve"> </w:t>
      </w:r>
      <w:proofErr w:type="spellStart"/>
      <w:r w:rsidRPr="00DC09A7">
        <w:rPr>
          <w:rFonts w:cs="Arial"/>
          <w:color w:val="000000" w:themeColor="text1"/>
        </w:rPr>
        <w:t>Birner</w:t>
      </w:r>
      <w:proofErr w:type="spellEnd"/>
      <w:r w:rsidRPr="00DC09A7">
        <w:rPr>
          <w:rFonts w:cs="Arial"/>
          <w:color w:val="000000" w:themeColor="text1"/>
        </w:rPr>
        <w:t xml:space="preserve"> </w:t>
      </w:r>
      <w:r w:rsidR="00D316A5" w:rsidRPr="00DC09A7">
        <w:rPr>
          <w:rFonts w:cs="Arial"/>
          <w:color w:val="000000" w:themeColor="text1"/>
        </w:rPr>
        <w:t>(</w:t>
      </w:r>
      <w:r w:rsidR="00D316A5" w:rsidRPr="00DC09A7">
        <w:t>Director Regional Network Design &amp; Transportation Greater China; 3</w:t>
      </w:r>
      <w:r w:rsidR="00DC09A7" w:rsidRPr="00DC09A7">
        <w:rPr>
          <w:vertAlign w:val="superscript"/>
        </w:rPr>
        <w:t>rd</w:t>
      </w:r>
      <w:r w:rsidR="00DC09A7" w:rsidRPr="00DC09A7">
        <w:t xml:space="preserve"> from right</w:t>
      </w:r>
      <w:r w:rsidR="00D316A5" w:rsidRPr="00DC09A7">
        <w:t xml:space="preserve">) </w:t>
      </w:r>
      <w:r w:rsidRPr="00DC09A7">
        <w:t>and</w:t>
      </w:r>
      <w:r w:rsidR="00D316A5" w:rsidRPr="00DC09A7">
        <w:t xml:space="preserve"> </w:t>
      </w:r>
      <w:r w:rsidRPr="00DC09A7">
        <w:t>his</w:t>
      </w:r>
      <w:r w:rsidR="00D316A5" w:rsidRPr="00DC09A7">
        <w:t xml:space="preserve"> </w:t>
      </w:r>
      <w:r w:rsidRPr="00DC09A7">
        <w:t>t</w:t>
      </w:r>
      <w:r w:rsidR="00D316A5" w:rsidRPr="00DC09A7">
        <w:t xml:space="preserve">eam, Schaeffler AG. </w:t>
      </w:r>
      <w:r w:rsidR="00DC09A7" w:rsidRPr="00DC09A7">
        <w:t xml:space="preserve">The jury members </w:t>
      </w:r>
      <w:r w:rsidR="00D316A5" w:rsidRPr="00DC09A7">
        <w:rPr>
          <w:rFonts w:cs="Arial"/>
          <w:b/>
          <w:noProof/>
          <w:color w:val="000000" w:themeColor="text1"/>
        </w:rPr>
        <w:t>Dr. Petra Seebauer</w:t>
      </w:r>
      <w:r w:rsidR="00D316A5" w:rsidRPr="00DC09A7">
        <w:rPr>
          <w:rFonts w:cs="Arial"/>
          <w:noProof/>
          <w:color w:val="000000" w:themeColor="text1"/>
        </w:rPr>
        <w:t xml:space="preserve"> </w:t>
      </w:r>
      <w:r w:rsidR="00DC09A7" w:rsidRPr="00DC09A7">
        <w:rPr>
          <w:rFonts w:cs="Arial"/>
          <w:noProof/>
          <w:color w:val="000000" w:themeColor="text1"/>
        </w:rPr>
        <w:t>(Managing Director EUROEXPO Messe- und Kongress-GmbH and Publisher LOGISTIK HEUTE; left) and Harald Geimer (Partner at PwC Strategy&amp;; right.)</w:t>
      </w:r>
      <w:r w:rsidR="00D316A5" w:rsidRPr="00DC09A7">
        <w:rPr>
          <w:rFonts w:cs="Arial"/>
          <w:color w:val="000000" w:themeColor="text1"/>
        </w:rPr>
        <w:t xml:space="preserve"> </w:t>
      </w:r>
      <w:r w:rsidR="00DC09A7" w:rsidRPr="00DC09A7">
        <w:rPr>
          <w:rFonts w:cs="Arial"/>
          <w:color w:val="000000" w:themeColor="text1"/>
        </w:rPr>
        <w:t>congratulate cordially</w:t>
      </w:r>
      <w:r w:rsidR="00D316A5" w:rsidRPr="00DC09A7">
        <w:rPr>
          <w:rFonts w:cs="Arial"/>
          <w:color w:val="000000" w:themeColor="text1"/>
        </w:rPr>
        <w:t>.</w:t>
      </w:r>
    </w:p>
    <w:p w14:paraId="29ABAC2C" w14:textId="77777777" w:rsidR="00D316A5" w:rsidRDefault="00D316A5" w:rsidP="00D316A5">
      <w:pPr>
        <w:pStyle w:val="Blocktext"/>
        <w:tabs>
          <w:tab w:val="left" w:pos="7230"/>
        </w:tabs>
        <w:ind w:left="0" w:right="-1"/>
        <w:jc w:val="left"/>
        <w:rPr>
          <w:rFonts w:cs="Arial"/>
          <w:color w:val="FF0000"/>
        </w:rPr>
      </w:pPr>
    </w:p>
    <w:p w14:paraId="39F8E775" w14:textId="0C7B80C3" w:rsidR="00D316A5" w:rsidRDefault="00D316A5" w:rsidP="00D316A5">
      <w:pPr>
        <w:pStyle w:val="Blocktext"/>
        <w:tabs>
          <w:tab w:val="left" w:pos="7230"/>
        </w:tabs>
        <w:ind w:left="0" w:right="-1"/>
        <w:jc w:val="left"/>
        <w:rPr>
          <w:rFonts w:cs="Arial"/>
          <w:color w:val="FF0000"/>
        </w:rPr>
      </w:pPr>
    </w:p>
    <w:p w14:paraId="79077C46" w14:textId="77777777" w:rsidR="00DC09A7" w:rsidRPr="00BE16F7" w:rsidRDefault="00DC09A7" w:rsidP="00D316A5">
      <w:pPr>
        <w:pStyle w:val="Blocktext"/>
        <w:tabs>
          <w:tab w:val="left" w:pos="7230"/>
        </w:tabs>
        <w:ind w:left="0" w:right="-1"/>
        <w:jc w:val="left"/>
        <w:rPr>
          <w:rFonts w:cs="Arial"/>
          <w:color w:val="FF0000"/>
        </w:rPr>
      </w:pPr>
    </w:p>
    <w:p w14:paraId="1CD43452" w14:textId="77777777" w:rsidR="00D316A5" w:rsidRDefault="00D316A5" w:rsidP="00D316A5">
      <w:pPr>
        <w:autoSpaceDE w:val="0"/>
        <w:autoSpaceDN w:val="0"/>
        <w:adjustRightInd w:val="0"/>
        <w:spacing w:after="200" w:line="276" w:lineRule="auto"/>
        <w:rPr>
          <w:rFonts w:eastAsiaTheme="minorEastAsia"/>
          <w:b/>
          <w:noProof w:val="0"/>
          <w:sz w:val="28"/>
          <w:szCs w:val="22"/>
        </w:rPr>
      </w:pPr>
      <w:r>
        <w:rPr>
          <w:rFonts w:eastAsiaTheme="minorEastAsia"/>
          <w:b/>
          <w:noProof w:val="0"/>
          <w:sz w:val="28"/>
          <w:szCs w:val="22"/>
        </w:rPr>
        <w:lastRenderedPageBreak/>
        <w:t xml:space="preserve">Smart </w:t>
      </w:r>
      <w:r w:rsidRPr="00723243">
        <w:rPr>
          <w:rFonts w:eastAsiaTheme="minorEastAsia"/>
          <w:b/>
          <w:noProof w:val="0"/>
          <w:sz w:val="28"/>
          <w:szCs w:val="22"/>
        </w:rPr>
        <w:t xml:space="preserve">Supply Chain </w:t>
      </w:r>
      <w:r>
        <w:rPr>
          <w:rFonts w:eastAsiaTheme="minorEastAsia"/>
          <w:b/>
          <w:noProof w:val="0"/>
          <w:sz w:val="28"/>
          <w:szCs w:val="22"/>
        </w:rPr>
        <w:t>Solution</w:t>
      </w:r>
      <w:r w:rsidRPr="00723243">
        <w:rPr>
          <w:rFonts w:eastAsiaTheme="minorEastAsia"/>
          <w:b/>
          <w:noProof w:val="0"/>
          <w:sz w:val="28"/>
          <w:szCs w:val="22"/>
        </w:rPr>
        <w:t xml:space="preserve"> Award 2018</w:t>
      </w:r>
    </w:p>
    <w:p w14:paraId="13E7E5D7" w14:textId="0743A8B5" w:rsidR="00D316A5" w:rsidRDefault="00DC09A7" w:rsidP="00D316A5">
      <w:pPr>
        <w:autoSpaceDE w:val="0"/>
        <w:autoSpaceDN w:val="0"/>
        <w:adjustRightInd w:val="0"/>
        <w:spacing w:after="200" w:line="276" w:lineRule="auto"/>
        <w:rPr>
          <w:rFonts w:eastAsiaTheme="minorEastAsia"/>
          <w:b/>
          <w:noProof w:val="0"/>
          <w:sz w:val="28"/>
          <w:szCs w:val="22"/>
        </w:rPr>
      </w:pPr>
      <w:r>
        <w:rPr>
          <w:rFonts w:eastAsiaTheme="minorEastAsia"/>
          <w:b/>
          <w:noProof w:val="0"/>
          <w:sz w:val="28"/>
          <w:szCs w:val="22"/>
        </w:rPr>
        <w:t>Award Winner</w:t>
      </w:r>
      <w:r w:rsidR="00D316A5">
        <w:rPr>
          <w:rFonts w:eastAsiaTheme="minorEastAsia"/>
          <w:b/>
          <w:noProof w:val="0"/>
          <w:sz w:val="28"/>
          <w:szCs w:val="22"/>
        </w:rPr>
        <w:t xml:space="preserve"> 2018: </w:t>
      </w:r>
      <w:proofErr w:type="spellStart"/>
      <w:r w:rsidR="00D316A5">
        <w:rPr>
          <w:rFonts w:eastAsiaTheme="minorEastAsia"/>
          <w:b/>
          <w:noProof w:val="0"/>
          <w:sz w:val="28"/>
          <w:szCs w:val="22"/>
        </w:rPr>
        <w:t>InstaFreight</w:t>
      </w:r>
      <w:proofErr w:type="spellEnd"/>
    </w:p>
    <w:p w14:paraId="4269177C" w14:textId="77777777" w:rsidR="00D316A5" w:rsidRPr="0072433D" w:rsidRDefault="00D316A5" w:rsidP="00D316A5">
      <w:pPr>
        <w:autoSpaceDE w:val="0"/>
        <w:autoSpaceDN w:val="0"/>
        <w:adjustRightInd w:val="0"/>
        <w:spacing w:after="200" w:line="276" w:lineRule="auto"/>
        <w:rPr>
          <w:rFonts w:eastAsiaTheme="minorEastAsia"/>
          <w:b/>
          <w:noProof w:val="0"/>
          <w:sz w:val="28"/>
          <w:szCs w:val="22"/>
        </w:rPr>
      </w:pPr>
      <w:r>
        <w:rPr>
          <w:rFonts w:eastAsiaTheme="minorEastAsia"/>
          <w:b/>
          <w:sz w:val="28"/>
          <w:szCs w:val="22"/>
          <w:lang w:val="de-DE"/>
        </w:rPr>
        <w:drawing>
          <wp:inline distT="0" distB="0" distL="0" distR="0" wp14:anchorId="2C254720" wp14:editId="2D265F88">
            <wp:extent cx="5868035" cy="303149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CHAINGE 2018 Award 2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68035" cy="3031490"/>
                    </a:xfrm>
                    <a:prstGeom prst="rect">
                      <a:avLst/>
                    </a:prstGeom>
                  </pic:spPr>
                </pic:pic>
              </a:graphicData>
            </a:graphic>
          </wp:inline>
        </w:drawing>
      </w:r>
    </w:p>
    <w:p w14:paraId="73A82A4F" w14:textId="119AF2D6" w:rsidR="00E60461" w:rsidRPr="00E60461" w:rsidRDefault="00DC09A7" w:rsidP="00D316A5">
      <w:pPr>
        <w:pStyle w:val="Textkrper"/>
        <w:rPr>
          <w:rFonts w:cs="Arial"/>
          <w:color w:val="000000" w:themeColor="text1"/>
          <w:szCs w:val="22"/>
        </w:rPr>
      </w:pPr>
      <w:r w:rsidRPr="00DC09A7">
        <w:rPr>
          <w:rFonts w:eastAsiaTheme="minorEastAsia" w:cs="Arial"/>
        </w:rPr>
        <w:t>You can see the joy in them</w:t>
      </w:r>
      <w:r w:rsidR="00D316A5" w:rsidRPr="00B45807">
        <w:rPr>
          <w:rFonts w:eastAsiaTheme="minorEastAsia" w:cs="Arial"/>
        </w:rPr>
        <w:t>:</w:t>
      </w:r>
      <w:r w:rsidR="00D316A5">
        <w:rPr>
          <w:rFonts w:eastAsiaTheme="minorEastAsia" w:cs="Arial"/>
        </w:rPr>
        <w:t xml:space="preserve"> </w:t>
      </w:r>
      <w:proofErr w:type="spellStart"/>
      <w:r w:rsidRPr="00DC09A7">
        <w:rPr>
          <w:rFonts w:eastAsiaTheme="minorEastAsia" w:cs="Arial"/>
        </w:rPr>
        <w:t>InstaFreight</w:t>
      </w:r>
      <w:proofErr w:type="spellEnd"/>
      <w:r w:rsidRPr="00DC09A7">
        <w:rPr>
          <w:rFonts w:eastAsiaTheme="minorEastAsia" w:cs="Arial"/>
        </w:rPr>
        <w:t xml:space="preserve"> </w:t>
      </w:r>
      <w:r w:rsidR="00E60461">
        <w:rPr>
          <w:rFonts w:eastAsiaTheme="minorEastAsia" w:cs="Arial"/>
        </w:rPr>
        <w:t>wins</w:t>
      </w:r>
      <w:r w:rsidRPr="00DC09A7">
        <w:rPr>
          <w:rFonts w:eastAsiaTheme="minorEastAsia" w:cs="Arial"/>
        </w:rPr>
        <w:t xml:space="preserve"> the Smart Supply Chain Solution Award 2018 and is received by</w:t>
      </w:r>
      <w:r w:rsidR="00D316A5">
        <w:rPr>
          <w:rFonts w:eastAsiaTheme="minorEastAsia" w:cs="Arial"/>
        </w:rPr>
        <w:t xml:space="preserve"> </w:t>
      </w:r>
      <w:r w:rsidR="00D316A5">
        <w:rPr>
          <w:rStyle w:val="Fett"/>
        </w:rPr>
        <w:t>Maximilian Schäfer</w:t>
      </w:r>
      <w:r w:rsidR="00D316A5">
        <w:t xml:space="preserve"> (Managing Director; 3</w:t>
      </w:r>
      <w:r>
        <w:rPr>
          <w:vertAlign w:val="superscript"/>
        </w:rPr>
        <w:t>rd</w:t>
      </w:r>
      <w:r>
        <w:t xml:space="preserve"> from left</w:t>
      </w:r>
      <w:r w:rsidR="00D316A5">
        <w:t xml:space="preserve">) </w:t>
      </w:r>
      <w:r>
        <w:t>and his</w:t>
      </w:r>
      <w:r w:rsidR="00D316A5">
        <w:t xml:space="preserve"> </w:t>
      </w:r>
      <w:r>
        <w:t>t</w:t>
      </w:r>
      <w:r w:rsidR="00D316A5">
        <w:t xml:space="preserve">eam, </w:t>
      </w:r>
      <w:proofErr w:type="spellStart"/>
      <w:r w:rsidR="00D316A5">
        <w:t>InstaFreight</w:t>
      </w:r>
      <w:proofErr w:type="spellEnd"/>
      <w:r w:rsidR="00D316A5">
        <w:t xml:space="preserve"> GmbH. </w:t>
      </w:r>
      <w:r w:rsidR="00E60461" w:rsidRPr="00861B71">
        <w:rPr>
          <w:rFonts w:cs="Arial"/>
          <w:b/>
          <w:noProof/>
        </w:rPr>
        <w:t>Dr. Petra Seebauer</w:t>
      </w:r>
      <w:r w:rsidR="00E60461">
        <w:rPr>
          <w:rFonts w:cs="Arial"/>
          <w:noProof/>
        </w:rPr>
        <w:t xml:space="preserve"> (</w:t>
      </w:r>
      <w:r w:rsidR="00E60461">
        <w:rPr>
          <w:szCs w:val="22"/>
        </w:rPr>
        <w:t>Managing Director</w:t>
      </w:r>
      <w:r w:rsidR="00E60461" w:rsidRPr="000F6570">
        <w:rPr>
          <w:szCs w:val="22"/>
        </w:rPr>
        <w:t xml:space="preserve"> EUROEXPO </w:t>
      </w:r>
      <w:proofErr w:type="spellStart"/>
      <w:r w:rsidR="00E60461" w:rsidRPr="000F6570">
        <w:rPr>
          <w:szCs w:val="22"/>
        </w:rPr>
        <w:t>Messe</w:t>
      </w:r>
      <w:proofErr w:type="spellEnd"/>
      <w:r w:rsidR="00E60461" w:rsidRPr="000F6570">
        <w:rPr>
          <w:szCs w:val="22"/>
        </w:rPr>
        <w:t xml:space="preserve">- und </w:t>
      </w:r>
      <w:proofErr w:type="spellStart"/>
      <w:r w:rsidR="00E60461" w:rsidRPr="000F6570">
        <w:rPr>
          <w:szCs w:val="22"/>
        </w:rPr>
        <w:t>Kongress</w:t>
      </w:r>
      <w:proofErr w:type="spellEnd"/>
      <w:r w:rsidR="00E60461" w:rsidRPr="000F6570">
        <w:rPr>
          <w:szCs w:val="22"/>
        </w:rPr>
        <w:t xml:space="preserve">-GmbH </w:t>
      </w:r>
      <w:r w:rsidR="00E60461">
        <w:rPr>
          <w:szCs w:val="22"/>
        </w:rPr>
        <w:t>and</w:t>
      </w:r>
      <w:r w:rsidR="00E60461" w:rsidRPr="000F6570">
        <w:rPr>
          <w:szCs w:val="22"/>
        </w:rPr>
        <w:t xml:space="preserve"> </w:t>
      </w:r>
      <w:r w:rsidR="00E60461" w:rsidRPr="0086300B">
        <w:rPr>
          <w:rFonts w:cs="Arial"/>
        </w:rPr>
        <w:t>Publisher LOGISTIK HEUTE</w:t>
      </w:r>
      <w:r w:rsidR="00E60461">
        <w:rPr>
          <w:szCs w:val="22"/>
        </w:rPr>
        <w:t>; 2</w:t>
      </w:r>
      <w:r w:rsidR="00E60461">
        <w:rPr>
          <w:szCs w:val="22"/>
          <w:vertAlign w:val="superscript"/>
        </w:rPr>
        <w:t>th</w:t>
      </w:r>
      <w:r w:rsidR="00E60461">
        <w:rPr>
          <w:szCs w:val="22"/>
        </w:rPr>
        <w:t xml:space="preserve"> from left), </w:t>
      </w:r>
      <w:r w:rsidR="00E60461" w:rsidRPr="00861B71">
        <w:rPr>
          <w:b/>
          <w:szCs w:val="22"/>
        </w:rPr>
        <w:t xml:space="preserve">Harald </w:t>
      </w:r>
      <w:proofErr w:type="spellStart"/>
      <w:r w:rsidR="00E60461" w:rsidRPr="00861B71">
        <w:rPr>
          <w:b/>
          <w:szCs w:val="22"/>
        </w:rPr>
        <w:t>Geimer</w:t>
      </w:r>
      <w:proofErr w:type="spellEnd"/>
      <w:r w:rsidR="00E60461">
        <w:rPr>
          <w:szCs w:val="22"/>
        </w:rPr>
        <w:t xml:space="preserve"> (</w:t>
      </w:r>
      <w:r w:rsidR="00E60461" w:rsidRPr="001E2EF0">
        <w:rPr>
          <w:rFonts w:cs="Arial"/>
          <w:sz w:val="22"/>
          <w:szCs w:val="22"/>
        </w:rPr>
        <w:t xml:space="preserve">Partner </w:t>
      </w:r>
      <w:r w:rsidR="00E60461">
        <w:rPr>
          <w:rFonts w:cs="Arial"/>
          <w:sz w:val="22"/>
          <w:szCs w:val="22"/>
        </w:rPr>
        <w:t>at</w:t>
      </w:r>
      <w:r w:rsidR="00E60461" w:rsidRPr="001E2EF0">
        <w:rPr>
          <w:rFonts w:cs="Arial"/>
          <w:sz w:val="22"/>
          <w:szCs w:val="22"/>
        </w:rPr>
        <w:t xml:space="preserve"> PwC Strategy&amp;</w:t>
      </w:r>
      <w:r w:rsidR="00E60461">
        <w:rPr>
          <w:rFonts w:cs="Arial"/>
          <w:sz w:val="22"/>
          <w:szCs w:val="22"/>
        </w:rPr>
        <w:t xml:space="preserve">; right.) and </w:t>
      </w:r>
      <w:r w:rsidR="00E60461" w:rsidRPr="00B45807">
        <w:rPr>
          <w:rFonts w:cs="Arial"/>
          <w:b/>
          <w:color w:val="000000" w:themeColor="text1"/>
          <w:szCs w:val="22"/>
        </w:rPr>
        <w:t xml:space="preserve">Johannes </w:t>
      </w:r>
      <w:proofErr w:type="spellStart"/>
      <w:r w:rsidR="00E60461" w:rsidRPr="00B45807">
        <w:rPr>
          <w:rFonts w:cs="Arial"/>
          <w:b/>
          <w:color w:val="000000" w:themeColor="text1"/>
          <w:szCs w:val="22"/>
        </w:rPr>
        <w:t>Giloth</w:t>
      </w:r>
      <w:proofErr w:type="spellEnd"/>
      <w:r w:rsidR="00E60461">
        <w:rPr>
          <w:rFonts w:cs="Arial"/>
          <w:color w:val="000000" w:themeColor="text1"/>
          <w:szCs w:val="22"/>
        </w:rPr>
        <w:t xml:space="preserve"> (</w:t>
      </w:r>
      <w:proofErr w:type="spellStart"/>
      <w:r w:rsidR="00E60461">
        <w:rPr>
          <w:rFonts w:cs="Arial"/>
          <w:color w:val="000000" w:themeColor="text1"/>
          <w:szCs w:val="22"/>
        </w:rPr>
        <w:t>Laudator</w:t>
      </w:r>
      <w:proofErr w:type="spellEnd"/>
      <w:r w:rsidR="00E60461">
        <w:rPr>
          <w:rFonts w:cs="Arial"/>
          <w:color w:val="000000" w:themeColor="text1"/>
          <w:szCs w:val="22"/>
        </w:rPr>
        <w:t xml:space="preserve"> </w:t>
      </w:r>
      <w:r w:rsidR="0042575F">
        <w:rPr>
          <w:rFonts w:cs="Arial"/>
          <w:color w:val="000000" w:themeColor="text1"/>
          <w:szCs w:val="22"/>
        </w:rPr>
        <w:t>a</w:t>
      </w:r>
      <w:r w:rsidR="00E60461">
        <w:rPr>
          <w:rFonts w:cs="Arial"/>
          <w:color w:val="000000" w:themeColor="text1"/>
          <w:szCs w:val="22"/>
        </w:rPr>
        <w:t xml:space="preserve">nd </w:t>
      </w:r>
      <w:r w:rsidR="0042575F">
        <w:rPr>
          <w:rFonts w:cs="Arial"/>
          <w:color w:val="000000" w:themeColor="text1"/>
          <w:szCs w:val="22"/>
        </w:rPr>
        <w:t>CPO/SVP Global Operations</w:t>
      </w:r>
      <w:r w:rsidR="0042575F" w:rsidRPr="0042575F">
        <w:rPr>
          <w:rFonts w:cs="Arial"/>
          <w:color w:val="000000" w:themeColor="text1"/>
          <w:szCs w:val="22"/>
        </w:rPr>
        <w:t>,</w:t>
      </w:r>
      <w:r w:rsidR="00E60461">
        <w:rPr>
          <w:rFonts w:cs="Arial"/>
          <w:color w:val="000000" w:themeColor="text1"/>
          <w:szCs w:val="22"/>
        </w:rPr>
        <w:t xml:space="preserve"> </w:t>
      </w:r>
      <w:r w:rsidR="00E60461" w:rsidRPr="00B45807">
        <w:rPr>
          <w:rFonts w:cs="Arial"/>
          <w:color w:val="000000" w:themeColor="text1"/>
          <w:szCs w:val="22"/>
        </w:rPr>
        <w:t>Nokia Solutions and Networks GmbH &amp; Co. KG</w:t>
      </w:r>
      <w:r w:rsidR="00E60461">
        <w:rPr>
          <w:rFonts w:cs="Arial"/>
          <w:color w:val="000000" w:themeColor="text1"/>
          <w:szCs w:val="22"/>
        </w:rPr>
        <w:t>, Supply Chain Management Award winner 2015; 2</w:t>
      </w:r>
      <w:r w:rsidR="00E60461">
        <w:rPr>
          <w:rFonts w:cs="Arial"/>
          <w:color w:val="000000" w:themeColor="text1"/>
          <w:szCs w:val="22"/>
          <w:vertAlign w:val="superscript"/>
        </w:rPr>
        <w:t>nd</w:t>
      </w:r>
      <w:r w:rsidR="00E60461">
        <w:rPr>
          <w:rFonts w:cs="Arial"/>
          <w:color w:val="000000" w:themeColor="text1"/>
          <w:szCs w:val="22"/>
        </w:rPr>
        <w:t xml:space="preserve"> from left)</w:t>
      </w:r>
      <w:r w:rsidR="00E60461">
        <w:rPr>
          <w:szCs w:val="22"/>
        </w:rPr>
        <w:t xml:space="preserve"> </w:t>
      </w:r>
      <w:r w:rsidR="00E60461" w:rsidRPr="00A62F0B">
        <w:rPr>
          <w:szCs w:val="22"/>
        </w:rPr>
        <w:t>congratulate on behalf of all jury members</w:t>
      </w:r>
      <w:r w:rsidR="00E60461">
        <w:rPr>
          <w:szCs w:val="22"/>
        </w:rPr>
        <w:t>.</w:t>
      </w:r>
    </w:p>
    <w:p w14:paraId="05ECDE4D" w14:textId="77777777" w:rsidR="00D316A5" w:rsidRPr="00E60461" w:rsidRDefault="00D316A5" w:rsidP="00D316A5">
      <w:pPr>
        <w:pStyle w:val="Textkrper"/>
        <w:rPr>
          <w:rFonts w:cs="Arial"/>
          <w:color w:val="000000" w:themeColor="text1"/>
          <w:sz w:val="2"/>
          <w:szCs w:val="22"/>
        </w:rPr>
      </w:pPr>
    </w:p>
    <w:p w14:paraId="6B18E4B8" w14:textId="0062B0F2" w:rsidR="00D316A5" w:rsidRDefault="00D316A5" w:rsidP="00D316A5">
      <w:pPr>
        <w:pStyle w:val="Blocktext"/>
        <w:tabs>
          <w:tab w:val="left" w:pos="7230"/>
        </w:tabs>
        <w:ind w:left="0" w:right="-1"/>
        <w:jc w:val="left"/>
        <w:rPr>
          <w:rFonts w:eastAsiaTheme="minorEastAsia"/>
          <w:b/>
          <w:sz w:val="22"/>
          <w:szCs w:val="22"/>
        </w:rPr>
      </w:pPr>
      <w:r w:rsidRPr="00782511">
        <w:rPr>
          <w:rFonts w:eastAsiaTheme="minorEastAsia"/>
          <w:b/>
          <w:sz w:val="22"/>
          <w:szCs w:val="22"/>
        </w:rPr>
        <w:t>Finalist</w:t>
      </w:r>
      <w:r w:rsidR="0042575F">
        <w:rPr>
          <w:rFonts w:eastAsiaTheme="minorEastAsia"/>
          <w:b/>
          <w:sz w:val="22"/>
          <w:szCs w:val="22"/>
        </w:rPr>
        <w:t>s</w:t>
      </w:r>
      <w:r w:rsidRPr="00782511">
        <w:rPr>
          <w:rFonts w:eastAsiaTheme="minorEastAsia"/>
          <w:b/>
          <w:sz w:val="22"/>
          <w:szCs w:val="22"/>
        </w:rPr>
        <w:t xml:space="preserve"> </w:t>
      </w:r>
      <w:r>
        <w:rPr>
          <w:rFonts w:eastAsiaTheme="minorEastAsia"/>
          <w:b/>
          <w:sz w:val="22"/>
          <w:szCs w:val="22"/>
        </w:rPr>
        <w:t>Smart Supply Chain Solution</w:t>
      </w:r>
      <w:r w:rsidRPr="00782511">
        <w:rPr>
          <w:rFonts w:eastAsiaTheme="minorEastAsia"/>
          <w:b/>
          <w:sz w:val="22"/>
          <w:szCs w:val="22"/>
        </w:rPr>
        <w:t xml:space="preserve"> Award 2018</w:t>
      </w:r>
    </w:p>
    <w:p w14:paraId="350B6240" w14:textId="77777777" w:rsidR="00D316A5" w:rsidRPr="003F1494" w:rsidRDefault="00D316A5" w:rsidP="00D316A5">
      <w:pPr>
        <w:pStyle w:val="Blocktext"/>
        <w:tabs>
          <w:tab w:val="left" w:pos="7230"/>
        </w:tabs>
        <w:ind w:left="0" w:right="-1"/>
        <w:jc w:val="left"/>
        <w:rPr>
          <w:rFonts w:eastAsiaTheme="minorEastAsia"/>
          <w:b/>
          <w:sz w:val="10"/>
          <w:szCs w:val="22"/>
        </w:rPr>
      </w:pPr>
    </w:p>
    <w:p w14:paraId="10C51163" w14:textId="77777777" w:rsidR="00D316A5" w:rsidRDefault="00D316A5" w:rsidP="00D316A5">
      <w:pPr>
        <w:pStyle w:val="Textkrper"/>
        <w:rPr>
          <w:rFonts w:eastAsiaTheme="minorEastAsia" w:cs="Arial"/>
        </w:rPr>
      </w:pPr>
      <w:r>
        <w:rPr>
          <w:rFonts w:eastAsiaTheme="minorEastAsia" w:cs="Arial"/>
          <w:noProof/>
          <w:lang w:val="de-DE"/>
        </w:rPr>
        <w:drawing>
          <wp:inline distT="0" distB="0" distL="0" distR="0" wp14:anchorId="342BB422" wp14:editId="0BAA3A05">
            <wp:extent cx="4343165" cy="2895600"/>
            <wp:effectExtent l="0" t="0" r="63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XCHAINGE 2018 Award 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51624" cy="2901239"/>
                    </a:xfrm>
                    <a:prstGeom prst="rect">
                      <a:avLst/>
                    </a:prstGeom>
                  </pic:spPr>
                </pic:pic>
              </a:graphicData>
            </a:graphic>
          </wp:inline>
        </w:drawing>
      </w:r>
    </w:p>
    <w:p w14:paraId="7338B829" w14:textId="5DDF2474" w:rsidR="00D316A5" w:rsidRDefault="00E60461" w:rsidP="00D316A5">
      <w:pPr>
        <w:pStyle w:val="Textkrper"/>
        <w:rPr>
          <w:rFonts w:cs="Arial"/>
          <w:color w:val="000000" w:themeColor="text1"/>
          <w:szCs w:val="22"/>
        </w:rPr>
      </w:pPr>
      <w:r w:rsidRPr="00E60461">
        <w:rPr>
          <w:rFonts w:eastAsiaTheme="minorEastAsia" w:cs="Arial"/>
        </w:rPr>
        <w:t xml:space="preserve">The </w:t>
      </w:r>
      <w:proofErr w:type="spellStart"/>
      <w:r w:rsidRPr="00E60461">
        <w:rPr>
          <w:rFonts w:eastAsiaTheme="minorEastAsia" w:cs="Arial"/>
        </w:rPr>
        <w:t>Bossard</w:t>
      </w:r>
      <w:proofErr w:type="spellEnd"/>
      <w:r w:rsidRPr="00E60461">
        <w:rPr>
          <w:rFonts w:eastAsiaTheme="minorEastAsia" w:cs="Arial"/>
        </w:rPr>
        <w:t xml:space="preserve"> Group was also a finalist for the Smart Supply Chain Solution Award 2018. The picture shows</w:t>
      </w:r>
      <w:r w:rsidR="00D316A5">
        <w:rPr>
          <w:rFonts w:eastAsiaTheme="minorEastAsia" w:cs="Arial"/>
        </w:rPr>
        <w:t xml:space="preserve"> </w:t>
      </w:r>
      <w:r w:rsidR="00D316A5">
        <w:rPr>
          <w:rStyle w:val="Fett"/>
        </w:rPr>
        <w:t>Marion Keller</w:t>
      </w:r>
      <w:r w:rsidR="00D316A5">
        <w:t xml:space="preserve"> (Solutions Manager Smart Factory Logistics; </w:t>
      </w:r>
      <w:r>
        <w:t>2</w:t>
      </w:r>
      <w:r>
        <w:rPr>
          <w:vertAlign w:val="superscript"/>
        </w:rPr>
        <w:t>nd</w:t>
      </w:r>
      <w:r>
        <w:t xml:space="preserve"> from left</w:t>
      </w:r>
      <w:r w:rsidR="00D316A5">
        <w:t xml:space="preserve">.) </w:t>
      </w:r>
      <w:r>
        <w:t>and</w:t>
      </w:r>
      <w:r w:rsidR="00D316A5">
        <w:t xml:space="preserve"> </w:t>
      </w:r>
      <w:proofErr w:type="spellStart"/>
      <w:r w:rsidR="00D316A5">
        <w:t>Urs</w:t>
      </w:r>
      <w:proofErr w:type="spellEnd"/>
      <w:r w:rsidR="00D316A5">
        <w:t xml:space="preserve"> </w:t>
      </w:r>
      <w:proofErr w:type="spellStart"/>
      <w:r w:rsidR="00D316A5">
        <w:t>Güttinger</w:t>
      </w:r>
      <w:proofErr w:type="spellEnd"/>
      <w:r w:rsidR="00D316A5">
        <w:t xml:space="preserve"> (Chief Technology Officer; 2</w:t>
      </w:r>
      <w:r>
        <w:rPr>
          <w:vertAlign w:val="superscript"/>
        </w:rPr>
        <w:t>nd</w:t>
      </w:r>
      <w:r w:rsidR="00D316A5">
        <w:t xml:space="preserve"> </w:t>
      </w:r>
      <w:r>
        <w:t>from right</w:t>
      </w:r>
      <w:r w:rsidR="00D316A5">
        <w:t>), b</w:t>
      </w:r>
      <w:r>
        <w:t>oth</w:t>
      </w:r>
      <w:r w:rsidR="00D316A5">
        <w:t xml:space="preserve"> </w:t>
      </w:r>
      <w:proofErr w:type="spellStart"/>
      <w:r w:rsidR="00D316A5">
        <w:t>Bossard</w:t>
      </w:r>
      <w:proofErr w:type="spellEnd"/>
      <w:r w:rsidR="00D316A5">
        <w:t xml:space="preserve"> Group. </w:t>
      </w:r>
      <w:r w:rsidRPr="00DC09A7">
        <w:rPr>
          <w:rFonts w:cs="Arial"/>
          <w:b/>
          <w:noProof/>
          <w:color w:val="000000" w:themeColor="text1"/>
        </w:rPr>
        <w:t>Dr. Petra Seebauer</w:t>
      </w:r>
      <w:r w:rsidRPr="00DC09A7">
        <w:rPr>
          <w:rFonts w:cs="Arial"/>
          <w:noProof/>
          <w:color w:val="000000" w:themeColor="text1"/>
        </w:rPr>
        <w:t xml:space="preserve"> (Managing Director EUROEXPO Messe- und Kongress-GmbH and Publisher LOGISTIK HEUTE; left) and Harald Geimer (Partner at PwC Strategy&amp;; right.)</w:t>
      </w:r>
      <w:r w:rsidR="00D316A5">
        <w:rPr>
          <w:rFonts w:cs="Arial"/>
          <w:color w:val="000000" w:themeColor="text1"/>
          <w:szCs w:val="22"/>
        </w:rPr>
        <w:t xml:space="preserve"> </w:t>
      </w:r>
      <w:r w:rsidRPr="00E60461">
        <w:rPr>
          <w:rFonts w:cs="Arial"/>
          <w:color w:val="000000" w:themeColor="text1"/>
          <w:szCs w:val="22"/>
        </w:rPr>
        <w:t>handed over the deed</w:t>
      </w:r>
      <w:r w:rsidR="00D316A5">
        <w:rPr>
          <w:rFonts w:cs="Arial"/>
          <w:color w:val="000000" w:themeColor="text1"/>
          <w:szCs w:val="22"/>
        </w:rPr>
        <w:t>.</w:t>
      </w:r>
    </w:p>
    <w:p w14:paraId="61FDFBBF" w14:textId="77777777" w:rsidR="00D316A5" w:rsidRDefault="00D316A5" w:rsidP="00D316A5">
      <w:pPr>
        <w:pStyle w:val="Textkrper"/>
      </w:pPr>
    </w:p>
    <w:p w14:paraId="67AFBC28" w14:textId="77777777" w:rsidR="00D316A5" w:rsidRDefault="00D316A5" w:rsidP="00D316A5">
      <w:pPr>
        <w:pStyle w:val="Textkrper"/>
      </w:pPr>
      <w:r>
        <w:rPr>
          <w:noProof/>
          <w:lang w:val="de-DE"/>
        </w:rPr>
        <w:drawing>
          <wp:inline distT="0" distB="0" distL="0" distR="0" wp14:anchorId="1C80981A" wp14:editId="0C57DF76">
            <wp:extent cx="4438650" cy="295926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CHAINGE 2018 Award 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46527" cy="2964511"/>
                    </a:xfrm>
                    <a:prstGeom prst="rect">
                      <a:avLst/>
                    </a:prstGeom>
                  </pic:spPr>
                </pic:pic>
              </a:graphicData>
            </a:graphic>
          </wp:inline>
        </w:drawing>
      </w:r>
    </w:p>
    <w:p w14:paraId="5BD22857" w14:textId="234985D7" w:rsidR="00D316A5" w:rsidRPr="00B864C8" w:rsidRDefault="007B4D31" w:rsidP="00D316A5">
      <w:pPr>
        <w:pStyle w:val="Textkrper"/>
      </w:pPr>
      <w:r w:rsidRPr="007B4D31">
        <w:t xml:space="preserve">SAP and </w:t>
      </w:r>
      <w:proofErr w:type="spellStart"/>
      <w:r w:rsidRPr="007B4D31">
        <w:t>Synfioo</w:t>
      </w:r>
      <w:proofErr w:type="spellEnd"/>
      <w:r w:rsidRPr="007B4D31">
        <w:t xml:space="preserve"> were also among the finalists for the Smart Supply Chain Solution Award 2018. They were represented by</w:t>
      </w:r>
      <w:r w:rsidRPr="007B4D31">
        <w:rPr>
          <w:rStyle w:val="Fett"/>
          <w:b w:val="0"/>
          <w:bCs w:val="0"/>
        </w:rPr>
        <w:t xml:space="preserve"> </w:t>
      </w:r>
      <w:r w:rsidR="00D316A5">
        <w:rPr>
          <w:rStyle w:val="Fett"/>
        </w:rPr>
        <w:t xml:space="preserve">Marian </w:t>
      </w:r>
      <w:proofErr w:type="spellStart"/>
      <w:r w:rsidR="00D316A5">
        <w:rPr>
          <w:rStyle w:val="Fett"/>
        </w:rPr>
        <w:t>Pufahl</w:t>
      </w:r>
      <w:proofErr w:type="spellEnd"/>
      <w:r w:rsidR="00D316A5">
        <w:t xml:space="preserve"> (CEO, Co-Founder, </w:t>
      </w:r>
      <w:proofErr w:type="spellStart"/>
      <w:r w:rsidR="00D316A5">
        <w:t>Synfioo</w:t>
      </w:r>
      <w:proofErr w:type="spellEnd"/>
      <w:r w:rsidR="00D316A5">
        <w:t xml:space="preserve"> GmbH; </w:t>
      </w:r>
      <w:r>
        <w:t>2</w:t>
      </w:r>
      <w:r>
        <w:rPr>
          <w:vertAlign w:val="superscript"/>
        </w:rPr>
        <w:t>nd</w:t>
      </w:r>
      <w:r>
        <w:t xml:space="preserve"> from right</w:t>
      </w:r>
      <w:r w:rsidR="00D316A5">
        <w:t xml:space="preserve">) und </w:t>
      </w:r>
      <w:proofErr w:type="spellStart"/>
      <w:r w:rsidR="00D316A5">
        <w:rPr>
          <w:rStyle w:val="Fett"/>
        </w:rPr>
        <w:t>Ignatz</w:t>
      </w:r>
      <w:proofErr w:type="spellEnd"/>
      <w:r w:rsidR="00D316A5">
        <w:rPr>
          <w:rStyle w:val="Fett"/>
        </w:rPr>
        <w:t xml:space="preserve"> Schatz</w:t>
      </w:r>
      <w:r w:rsidR="00D316A5">
        <w:t xml:space="preserve">, (Director Startup Engagement SAP IoT Startup Accelerator, SAP SE; </w:t>
      </w:r>
      <w:r>
        <w:t>2</w:t>
      </w:r>
      <w:r>
        <w:rPr>
          <w:vertAlign w:val="superscript"/>
        </w:rPr>
        <w:t>nd</w:t>
      </w:r>
      <w:r>
        <w:t xml:space="preserve"> from left</w:t>
      </w:r>
      <w:r w:rsidR="00D316A5">
        <w:t>).</w:t>
      </w:r>
    </w:p>
    <w:p w14:paraId="2D04A85D" w14:textId="77777777" w:rsidR="00D316A5" w:rsidRPr="00150E5C" w:rsidRDefault="00D316A5" w:rsidP="004E7892">
      <w:pPr>
        <w:pStyle w:val="Blocktext"/>
        <w:tabs>
          <w:tab w:val="left" w:pos="7230"/>
        </w:tabs>
        <w:ind w:left="0" w:right="0"/>
        <w:jc w:val="left"/>
        <w:rPr>
          <w:rFonts w:cs="Arial"/>
          <w:noProof/>
        </w:rPr>
      </w:pPr>
    </w:p>
    <w:p w14:paraId="5DD755D2" w14:textId="77777777" w:rsidR="004E7892" w:rsidRPr="00150E5C" w:rsidRDefault="004E7892" w:rsidP="004E7892">
      <w:pPr>
        <w:pStyle w:val="Blocktext"/>
        <w:tabs>
          <w:tab w:val="left" w:pos="7230"/>
        </w:tabs>
        <w:ind w:left="0" w:right="-1"/>
        <w:jc w:val="left"/>
        <w:rPr>
          <w:rFonts w:cs="Arial"/>
          <w:color w:val="FF0000"/>
        </w:rPr>
      </w:pPr>
    </w:p>
    <w:p w14:paraId="29043D9F" w14:textId="77777777" w:rsidR="004E7892" w:rsidRPr="00150E5C" w:rsidRDefault="004E7892" w:rsidP="004E7892">
      <w:pPr>
        <w:pStyle w:val="Textkrper"/>
        <w:rPr>
          <w:rFonts w:eastAsiaTheme="minorEastAsia" w:cs="Arial"/>
          <w:b/>
        </w:rPr>
      </w:pPr>
      <w:r>
        <w:rPr>
          <w:b/>
        </w:rPr>
        <w:t>Images are available at www.exchainge.de/en under BLOG/PRESS in the top navigation.</w:t>
      </w:r>
    </w:p>
    <w:p w14:paraId="22BCB88E" w14:textId="77777777" w:rsidR="004E7892" w:rsidRPr="00150E5C" w:rsidRDefault="004E7892" w:rsidP="004E7892">
      <w:pPr>
        <w:rPr>
          <w:i/>
          <w:sz w:val="20"/>
          <w:szCs w:val="20"/>
        </w:rPr>
      </w:pPr>
    </w:p>
    <w:p w14:paraId="3D00F77A" w14:textId="77777777" w:rsidR="004E7892" w:rsidRPr="00150E5C" w:rsidRDefault="004E7892" w:rsidP="004E7892">
      <w:pPr>
        <w:rPr>
          <w:i/>
          <w:sz w:val="20"/>
          <w:szCs w:val="20"/>
        </w:rPr>
      </w:pPr>
      <w:r>
        <w:rPr>
          <w:i/>
          <w:sz w:val="20"/>
          <w:szCs w:val="20"/>
        </w:rPr>
        <w:t>For more information, please contact:</w:t>
      </w:r>
    </w:p>
    <w:p w14:paraId="6922DFA1" w14:textId="77777777" w:rsidR="004E7892" w:rsidRPr="00150E5C" w:rsidRDefault="004E7892" w:rsidP="004E7892">
      <w:pPr>
        <w:rPr>
          <w:i/>
          <w:sz w:val="20"/>
          <w:szCs w:val="20"/>
        </w:rPr>
      </w:pPr>
      <w:r>
        <w:rPr>
          <w:i/>
          <w:sz w:val="20"/>
          <w:szCs w:val="20"/>
        </w:rPr>
        <w:t>Hendrikje Rother</w:t>
      </w:r>
    </w:p>
    <w:p w14:paraId="79EA1B4C" w14:textId="77777777" w:rsidR="004E7892" w:rsidRPr="00150E5C" w:rsidRDefault="004E7892" w:rsidP="004E7892">
      <w:pPr>
        <w:rPr>
          <w:i/>
          <w:sz w:val="20"/>
          <w:szCs w:val="20"/>
        </w:rPr>
      </w:pPr>
      <w:r>
        <w:rPr>
          <w:i/>
          <w:sz w:val="20"/>
          <w:szCs w:val="20"/>
        </w:rPr>
        <w:t>Marketing/Press</w:t>
      </w:r>
    </w:p>
    <w:p w14:paraId="25261D76" w14:textId="77777777" w:rsidR="004E7892" w:rsidRPr="00150E5C" w:rsidRDefault="004E7892" w:rsidP="004E7892">
      <w:pPr>
        <w:rPr>
          <w:i/>
          <w:sz w:val="20"/>
          <w:szCs w:val="20"/>
        </w:rPr>
      </w:pPr>
      <w:r>
        <w:rPr>
          <w:i/>
          <w:sz w:val="20"/>
          <w:szCs w:val="20"/>
        </w:rPr>
        <w:t>EUROEXPO Messe- und Kongress-GmbH</w:t>
      </w:r>
    </w:p>
    <w:p w14:paraId="4244EC3E" w14:textId="77777777" w:rsidR="004E7892" w:rsidRPr="00150E5C" w:rsidRDefault="004E7892" w:rsidP="004E7892">
      <w:pPr>
        <w:rPr>
          <w:i/>
          <w:sz w:val="20"/>
          <w:szCs w:val="20"/>
        </w:rPr>
      </w:pPr>
      <w:r>
        <w:rPr>
          <w:i/>
          <w:sz w:val="20"/>
          <w:szCs w:val="20"/>
        </w:rPr>
        <w:t>Phone: +49 89 323 91 240</w:t>
      </w:r>
    </w:p>
    <w:p w14:paraId="6927DF16" w14:textId="77777777" w:rsidR="004E7892" w:rsidRPr="00150E5C" w:rsidRDefault="004E7892" w:rsidP="004E7892">
      <w:pPr>
        <w:rPr>
          <w:i/>
          <w:sz w:val="20"/>
          <w:szCs w:val="20"/>
        </w:rPr>
      </w:pPr>
      <w:r>
        <w:rPr>
          <w:i/>
          <w:sz w:val="20"/>
          <w:szCs w:val="20"/>
        </w:rPr>
        <w:t>hendrikje.rother@euroexpo.de</w:t>
      </w:r>
    </w:p>
    <w:p w14:paraId="39A643A8" w14:textId="77777777" w:rsidR="004E7892" w:rsidRPr="00150E5C" w:rsidRDefault="004E7892" w:rsidP="004E7892">
      <w:pPr>
        <w:rPr>
          <w:i/>
          <w:sz w:val="20"/>
          <w:szCs w:val="20"/>
        </w:rPr>
      </w:pPr>
      <w:r>
        <w:rPr>
          <w:i/>
          <w:sz w:val="20"/>
          <w:szCs w:val="20"/>
        </w:rPr>
        <w:t>www.exchainge.de/en</w:t>
      </w:r>
    </w:p>
    <w:p w14:paraId="3A7E56C1" w14:textId="77777777" w:rsidR="004E7892" w:rsidRPr="00150E5C" w:rsidRDefault="004E7892" w:rsidP="004E7892">
      <w:pPr>
        <w:rPr>
          <w:i/>
          <w:sz w:val="20"/>
          <w:szCs w:val="20"/>
        </w:rPr>
      </w:pPr>
    </w:p>
    <w:p w14:paraId="1BD2F1F9" w14:textId="70441D67" w:rsidR="004E7892" w:rsidRPr="00150E5C" w:rsidRDefault="004E7892" w:rsidP="004E7892">
      <w:pPr>
        <w:rPr>
          <w:sz w:val="20"/>
          <w:szCs w:val="20"/>
        </w:rPr>
      </w:pPr>
      <w:r w:rsidRPr="00D3446E">
        <w:rPr>
          <w:sz w:val="20"/>
          <w:szCs w:val="20"/>
        </w:rPr>
        <w:t xml:space="preserve">(Characters with </w:t>
      </w:r>
      <w:r w:rsidRPr="00EB12DD">
        <w:rPr>
          <w:sz w:val="20"/>
          <w:szCs w:val="20"/>
        </w:rPr>
        <w:t xml:space="preserve">spaces: </w:t>
      </w:r>
      <w:r w:rsidR="00EB12DD" w:rsidRPr="00EB12DD">
        <w:rPr>
          <w:sz w:val="20"/>
          <w:szCs w:val="20"/>
        </w:rPr>
        <w:t>10</w:t>
      </w:r>
      <w:r w:rsidRPr="00EB12DD">
        <w:rPr>
          <w:sz w:val="20"/>
          <w:szCs w:val="20"/>
        </w:rPr>
        <w:t>,</w:t>
      </w:r>
      <w:r w:rsidR="00EB12DD" w:rsidRPr="00EB12DD">
        <w:rPr>
          <w:sz w:val="20"/>
          <w:szCs w:val="20"/>
        </w:rPr>
        <w:t>447</w:t>
      </w:r>
      <w:r w:rsidRPr="00EB12DD">
        <w:rPr>
          <w:sz w:val="20"/>
          <w:szCs w:val="20"/>
        </w:rPr>
        <w:t>)</w:t>
      </w:r>
    </w:p>
    <w:p w14:paraId="0699985B" w14:textId="77777777" w:rsidR="004E7892" w:rsidRPr="00150E5C" w:rsidRDefault="004E7892" w:rsidP="004E7892">
      <w:pPr>
        <w:rPr>
          <w:sz w:val="20"/>
          <w:szCs w:val="20"/>
        </w:rPr>
      </w:pPr>
    </w:p>
    <w:p w14:paraId="4D7685B1" w14:textId="77777777" w:rsidR="004E7892" w:rsidRPr="00150E5C" w:rsidRDefault="004E7892" w:rsidP="004E7892">
      <w:pPr>
        <w:spacing w:after="120"/>
        <w:rPr>
          <w:i/>
          <w:sz w:val="20"/>
        </w:rPr>
      </w:pPr>
      <w:r>
        <w:rPr>
          <w:i/>
          <w:sz w:val="20"/>
        </w:rPr>
        <w:t xml:space="preserve">EUROEXPO blog postings may be reprinted free of charge. Texts and images can be found at the EXCHAiNGE blog page under </w:t>
      </w:r>
      <w:hyperlink r:id="rId18" w:history="1">
        <w:r>
          <w:rPr>
            <w:rStyle w:val="Hyperlink"/>
            <w:i/>
            <w:sz w:val="20"/>
          </w:rPr>
          <w:t>www.exchainge.de</w:t>
        </w:r>
      </w:hyperlink>
      <w:r>
        <w:t>.</w:t>
      </w:r>
    </w:p>
    <w:p w14:paraId="56F3BEB3" w14:textId="77777777" w:rsidR="004E7892" w:rsidRPr="00B419EE" w:rsidRDefault="004E7892" w:rsidP="004E7892">
      <w:pPr>
        <w:rPr>
          <w:sz w:val="24"/>
        </w:rPr>
      </w:pPr>
      <w:r>
        <w:rPr>
          <w:i/>
          <w:sz w:val="20"/>
        </w:rPr>
        <w:t xml:space="preserve">Please send a copy of any republication by email to </w:t>
      </w:r>
      <w:hyperlink r:id="rId19" w:history="1">
        <w:r>
          <w:rPr>
            <w:rStyle w:val="Hyperlink"/>
            <w:i/>
            <w:sz w:val="20"/>
          </w:rPr>
          <w:t>hendrikje.rother@euroexpo.de</w:t>
        </w:r>
      </w:hyperlink>
      <w:r>
        <w:t xml:space="preserve"> </w:t>
      </w:r>
      <w:r w:rsidRPr="007135DC">
        <w:rPr>
          <w:i/>
          <w:sz w:val="20"/>
        </w:rPr>
        <w:t>or by postal mail to EUROEXPO Messe- und Kongress-GmbH | Presse- und Öffentlichkeitsarbeit | Joseph-Dollinger-Bogen 7 | 80807 München.</w:t>
      </w:r>
    </w:p>
    <w:p w14:paraId="4C3DEDA7" w14:textId="03C221A7" w:rsidR="00F36C4A" w:rsidRPr="00B419EE" w:rsidRDefault="00F36C4A" w:rsidP="004E7892">
      <w:pPr>
        <w:autoSpaceDE w:val="0"/>
        <w:autoSpaceDN w:val="0"/>
        <w:adjustRightInd w:val="0"/>
        <w:spacing w:after="200" w:line="276" w:lineRule="auto"/>
        <w:rPr>
          <w:sz w:val="24"/>
        </w:rPr>
      </w:pPr>
      <w:bookmarkStart w:id="1" w:name="_GoBack"/>
      <w:bookmarkEnd w:id="1"/>
    </w:p>
    <w:sectPr w:rsidR="00F36C4A" w:rsidRPr="00B419EE" w:rsidSect="008D0B77">
      <w:headerReference w:type="default" r:id="rId20"/>
      <w:footerReference w:type="default" r:id="rId21"/>
      <w:pgSz w:w="11906" w:h="16838"/>
      <w:pgMar w:top="1418" w:right="1247" w:bottom="73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0C0BD7" w14:textId="77777777" w:rsidR="009C62E7" w:rsidRDefault="009C62E7" w:rsidP="002D7F64">
      <w:r>
        <w:separator/>
      </w:r>
    </w:p>
  </w:endnote>
  <w:endnote w:type="continuationSeparator" w:id="0">
    <w:p w14:paraId="64A98EA4" w14:textId="77777777" w:rsidR="009C62E7" w:rsidRDefault="009C62E7" w:rsidP="002D7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1479200"/>
      <w:docPartObj>
        <w:docPartGallery w:val="Page Numbers (Bottom of Page)"/>
        <w:docPartUnique/>
      </w:docPartObj>
    </w:sdtPr>
    <w:sdtEndPr/>
    <w:sdtContent>
      <w:p w14:paraId="5533AAC8" w14:textId="0118E85D" w:rsidR="00F20BC1" w:rsidRDefault="00480FDC" w:rsidP="004E22D5">
        <w:pPr>
          <w:pStyle w:val="Fuzeile"/>
          <w:jc w:val="right"/>
        </w:pPr>
        <w:r>
          <w:fldChar w:fldCharType="begin"/>
        </w:r>
        <w:r w:rsidR="00F20BC1">
          <w:instrText>PAGE   \* MERGEFORMAT</w:instrText>
        </w:r>
        <w:r>
          <w:fldChar w:fldCharType="separate"/>
        </w:r>
        <w:r w:rsidR="00EB12DD">
          <w:t>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A771F5" w14:textId="77777777" w:rsidR="009C62E7" w:rsidRDefault="009C62E7" w:rsidP="002D7F64">
      <w:r>
        <w:separator/>
      </w:r>
    </w:p>
  </w:footnote>
  <w:footnote w:type="continuationSeparator" w:id="0">
    <w:p w14:paraId="41DBB98C" w14:textId="77777777" w:rsidR="009C62E7" w:rsidRDefault="009C62E7" w:rsidP="002D7F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78B03" w14:textId="77777777" w:rsidR="00A061BE" w:rsidRDefault="00A061BE" w:rsidP="00D74B16">
    <w:pPr>
      <w:pStyle w:val="Kopfzeile"/>
      <w:jc w:val="right"/>
    </w:pPr>
    <w:r>
      <w:rPr>
        <w:lang w:val="de-DE"/>
      </w:rPr>
      <mc:AlternateContent>
        <mc:Choice Requires="wps">
          <w:drawing>
            <wp:anchor distT="0" distB="0" distL="114300" distR="114300" simplePos="0" relativeHeight="251661312" behindDoc="0" locked="0" layoutInCell="0" allowOverlap="1" wp14:anchorId="33FC9647" wp14:editId="7C1E000D">
              <wp:simplePos x="0" y="0"/>
              <wp:positionH relativeFrom="margin">
                <wp:posOffset>14605</wp:posOffset>
              </wp:positionH>
              <wp:positionV relativeFrom="topMargin">
                <wp:posOffset>373380</wp:posOffset>
              </wp:positionV>
              <wp:extent cx="5943600" cy="170815"/>
              <wp:effectExtent l="0" t="0" r="0" b="0"/>
              <wp:wrapNone/>
              <wp:docPr id="473" name="Textfeld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Cs w:val="22"/>
                            </w:rPr>
                            <w:alias w:val="Title"/>
                            <w:id w:val="180398536"/>
                            <w:dataBinding w:prefixMappings="xmlns:ns0='http://schemas.openxmlformats.org/package/2006/metadata/core-properties' xmlns:ns1='http://purl.org/dc/elements/1.1/'" w:xpath="/ns0:coreProperties[1]/ns1:title[1]" w:storeItemID="{6C3C8BC8-F283-45AE-878A-BAB7291924A1}"/>
                            <w:text/>
                          </w:sdtPr>
                          <w:sdtEndPr/>
                          <w:sdtContent>
                            <w:p w14:paraId="61FE3925" w14:textId="1731225B" w:rsidR="00A061BE" w:rsidRPr="00E4527E" w:rsidRDefault="008344EE" w:rsidP="00A061BE">
                              <w:r>
                                <w:rPr>
                                  <w:szCs w:val="22"/>
                                </w:rPr>
                                <w:t>EXCHAiNGE 2018 | November 20–21 | Frankfurt am Main</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3FC9647" id="_x0000_t202" coordsize="21600,21600" o:spt="202" path="m,l,21600r21600,l21600,xe">
              <v:stroke joinstyle="miter"/>
              <v:path gradientshapeok="t" o:connecttype="rect"/>
            </v:shapetype>
            <v:shape id="Textfeld 473" o:spid="_x0000_s1026" type="#_x0000_t202" style="position:absolute;left:0;text-align:left;margin-left:1.15pt;margin-top:29.4pt;width:468pt;height:13.45pt;z-index:251661312;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" o:allowincell="f" filled="f" stroked="f">
              <v:textbox style="mso-fit-shape-to-text:t" inset=",0,,0">
                <w:txbxContent>
                  <w:sdt>
                    <w:sdtPr>
                      <w:rPr>
                        <w:szCs w:val="22"/>
                      </w:rPr>
                      <w:alias w:val="Title"/>
                      <w:id w:val="180398536"/>
                      <w:dataBinding w:prefixMappings="xmlns:ns0='http://schemas.openxmlformats.org/package/2006/metadata/core-properties' xmlns:ns1='http://purl.org/dc/elements/1.1/'" w:xpath="/ns0:coreProperties[1]/ns1:title[1]" w:storeItemID="{6C3C8BC8-F283-45AE-878A-BAB7291924A1}"/>
                      <w:text/>
                    </w:sdtPr>
                    <w:sdtEndPr/>
                    <w:sdtContent>
                      <w:p w14:paraId="61FE3925" w14:textId="1731225B" w:rsidR="00A061BE" w:rsidRPr="00E4527E" w:rsidRDefault="008344EE" w:rsidP="00A061BE">
                        <w:r>
                          <w:rPr>
                            <w:szCs w:val="22"/>
                          </w:rPr>
                          <w:t>EXCHAiNGE 2018 | November 20–21 | Frankfurt am Main</w:t>
                        </w:r>
                      </w:p>
                    </w:sdtContent>
                  </w:sdt>
                </w:txbxContent>
              </v:textbox>
              <w10:wrap anchorx="margin" anchory="margin"/>
            </v:shape>
          </w:pict>
        </mc:Fallback>
      </mc:AlternateContent>
    </w:r>
    <w:r>
      <w:rPr>
        <w:lang w:val="de-DE"/>
      </w:rPr>
      <mc:AlternateContent>
        <mc:Choice Requires="wps">
          <w:drawing>
            <wp:anchor distT="0" distB="0" distL="114300" distR="114300" simplePos="0" relativeHeight="251659264" behindDoc="0" locked="0" layoutInCell="0" allowOverlap="1" wp14:anchorId="689284A9" wp14:editId="57F841D4">
              <wp:simplePos x="0" y="0"/>
              <wp:positionH relativeFrom="page">
                <wp:align>left</wp:align>
              </wp:positionH>
              <wp:positionV relativeFrom="topMargin">
                <wp:align>center</wp:align>
              </wp:positionV>
              <wp:extent cx="914400" cy="170815"/>
              <wp:effectExtent l="0" t="0" r="0" b="0"/>
              <wp:wrapNone/>
              <wp:docPr id="474" name="Textfeld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a:extLst/>
                    </wps:spPr>
                    <wps:txbx>
                      <w:txbxContent>
                        <w:p w14:paraId="7C3394C6" w14:textId="39E7B3F9" w:rsidR="00A061BE" w:rsidRPr="004339D6" w:rsidRDefault="00A061BE" w:rsidP="00A061BE">
                          <w:pPr>
                            <w:jc w:val="right"/>
                            <w:rPr>
                              <w:color w:val="FFFFFF" w:themeColor="background1"/>
                              <w14:numForm w14:val="lining"/>
                            </w:rPr>
                          </w:pPr>
                          <w:r w:rsidRPr="004339D6">
                            <w:fldChar w:fldCharType="begin"/>
                          </w:r>
                          <w:r w:rsidRPr="004339D6">
                            <w:instrText>PAGE   \* MERGEFORMAT</w:instrText>
                          </w:r>
                          <w:r w:rsidRPr="004339D6">
                            <w:fldChar w:fldCharType="separate"/>
                          </w:r>
                          <w:r w:rsidR="00EB12DD" w:rsidRPr="00EB12DD">
                            <w:rPr>
                              <w:color w:val="FFFFFF" w:themeColor="background1"/>
                            </w:rPr>
                            <w:t>6</w:t>
                          </w:r>
                          <w:r w:rsidRPr="004339D6">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689284A9" id="_x0000_t202" coordsize="21600,21600" o:spt="202" path="m,l,21600r21600,l21600,xe">
              <v:stroke joinstyle="miter"/>
              <v:path gradientshapeok="t" o:connecttype="rect"/>
            </v:shapetype>
            <v:shape id="Textfeld 474"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" o:allowincell="f" fillcolor="#4f81bd [3204]" stroked="f">
              <v:textbox style="mso-fit-shape-to-text:t" inset=",0,,0">
                <w:txbxContent>
                  <w:p w14:paraId="7C3394C6" w14:textId="39E7B3F9" w:rsidR="00A061BE" w:rsidRPr="004339D6" w:rsidRDefault="00A061BE" w:rsidP="00A061BE">
                    <w:pPr>
                      <w:jc w:val="right"/>
                      <w:rPr>
                        <w:color w:val="FFFFFF" w:themeColor="background1"/>
                        <w14:numForm w14:val="lining"/>
                      </w:rPr>
                    </w:pPr>
                    <w:r w:rsidRPr="004339D6">
                      <w:fldChar w:fldCharType="begin"/>
                    </w:r>
                    <w:r w:rsidRPr="004339D6">
                      <w:instrText>PAGE   \* MERGEFORMAT</w:instrText>
                    </w:r>
                    <w:r w:rsidRPr="004339D6">
                      <w:fldChar w:fldCharType="separate"/>
                    </w:r>
                    <w:r w:rsidR="00EB12DD" w:rsidRPr="00EB12DD">
                      <w:rPr>
                        <w:color w:val="FFFFFF" w:themeColor="background1"/>
                      </w:rPr>
                      <w:t>6</w:t>
                    </w:r>
                    <w:r w:rsidRPr="004339D6">
                      <w:rPr>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02C6F"/>
    <w:multiLevelType w:val="multilevel"/>
    <w:tmpl w:val="C8002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2307E6"/>
    <w:multiLevelType w:val="hybridMultilevel"/>
    <w:tmpl w:val="86001F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2FB33CC"/>
    <w:multiLevelType w:val="hybridMultilevel"/>
    <w:tmpl w:val="301C2610"/>
    <w:lvl w:ilvl="0" w:tplc="519EA3F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35B0F44"/>
    <w:multiLevelType w:val="hybridMultilevel"/>
    <w:tmpl w:val="A44C95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B8E2876"/>
    <w:multiLevelType w:val="hybridMultilevel"/>
    <w:tmpl w:val="97A88CEE"/>
    <w:lvl w:ilvl="0" w:tplc="B7641D76">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38CC2EF5"/>
    <w:multiLevelType w:val="hybridMultilevel"/>
    <w:tmpl w:val="5B787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27A09F7"/>
    <w:multiLevelType w:val="hybridMultilevel"/>
    <w:tmpl w:val="F36AB8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D6B5A0F"/>
    <w:multiLevelType w:val="hybridMultilevel"/>
    <w:tmpl w:val="66B25BD4"/>
    <w:lvl w:ilvl="0" w:tplc="FAA069B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D1A6938"/>
    <w:multiLevelType w:val="hybridMultilevel"/>
    <w:tmpl w:val="C2E2F2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8A0185D"/>
    <w:multiLevelType w:val="hybridMultilevel"/>
    <w:tmpl w:val="9530CA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A8947CD"/>
    <w:multiLevelType w:val="hybridMultilevel"/>
    <w:tmpl w:val="9704E7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ECF4781"/>
    <w:multiLevelType w:val="hybridMultilevel"/>
    <w:tmpl w:val="790C5210"/>
    <w:lvl w:ilvl="0" w:tplc="05E22E3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2"/>
  </w:num>
  <w:num w:numId="4">
    <w:abstractNumId w:val="4"/>
  </w:num>
  <w:num w:numId="5">
    <w:abstractNumId w:val="6"/>
  </w:num>
  <w:num w:numId="6">
    <w:abstractNumId w:val="1"/>
  </w:num>
  <w:num w:numId="7">
    <w:abstractNumId w:val="9"/>
  </w:num>
  <w:num w:numId="8">
    <w:abstractNumId w:val="3"/>
  </w:num>
  <w:num w:numId="9">
    <w:abstractNumId w:val="8"/>
  </w:num>
  <w:num w:numId="10">
    <w:abstractNumId w:val="5"/>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233"/>
    <w:rsid w:val="000037D8"/>
    <w:rsid w:val="000117E5"/>
    <w:rsid w:val="00013F24"/>
    <w:rsid w:val="00017E8D"/>
    <w:rsid w:val="00024E62"/>
    <w:rsid w:val="00034421"/>
    <w:rsid w:val="00034F65"/>
    <w:rsid w:val="000439A1"/>
    <w:rsid w:val="00046FE2"/>
    <w:rsid w:val="00057C49"/>
    <w:rsid w:val="00064663"/>
    <w:rsid w:val="00065926"/>
    <w:rsid w:val="00086287"/>
    <w:rsid w:val="00090407"/>
    <w:rsid w:val="00096455"/>
    <w:rsid w:val="000A2173"/>
    <w:rsid w:val="000A6C61"/>
    <w:rsid w:val="000C752A"/>
    <w:rsid w:val="000D11A7"/>
    <w:rsid w:val="000D18D9"/>
    <w:rsid w:val="000E4530"/>
    <w:rsid w:val="000E56F9"/>
    <w:rsid w:val="000F6570"/>
    <w:rsid w:val="001130CA"/>
    <w:rsid w:val="00120C81"/>
    <w:rsid w:val="00120ED0"/>
    <w:rsid w:val="001342A1"/>
    <w:rsid w:val="00142EBC"/>
    <w:rsid w:val="001458CD"/>
    <w:rsid w:val="00161D24"/>
    <w:rsid w:val="00163C10"/>
    <w:rsid w:val="001749A8"/>
    <w:rsid w:val="0017557B"/>
    <w:rsid w:val="00176081"/>
    <w:rsid w:val="00182A92"/>
    <w:rsid w:val="00182F89"/>
    <w:rsid w:val="00190CDC"/>
    <w:rsid w:val="00194EF5"/>
    <w:rsid w:val="00197AD6"/>
    <w:rsid w:val="001A4024"/>
    <w:rsid w:val="001C1111"/>
    <w:rsid w:val="001E6E48"/>
    <w:rsid w:val="001F59BC"/>
    <w:rsid w:val="00201874"/>
    <w:rsid w:val="00201DB6"/>
    <w:rsid w:val="00214C5A"/>
    <w:rsid w:val="0021592C"/>
    <w:rsid w:val="0021624D"/>
    <w:rsid w:val="00216CFC"/>
    <w:rsid w:val="00224B06"/>
    <w:rsid w:val="00226AB2"/>
    <w:rsid w:val="00227435"/>
    <w:rsid w:val="00246950"/>
    <w:rsid w:val="002560E0"/>
    <w:rsid w:val="002677A8"/>
    <w:rsid w:val="00277934"/>
    <w:rsid w:val="00282549"/>
    <w:rsid w:val="002A3502"/>
    <w:rsid w:val="002B7F96"/>
    <w:rsid w:val="002C1E02"/>
    <w:rsid w:val="002D7F64"/>
    <w:rsid w:val="002E41CC"/>
    <w:rsid w:val="002E4662"/>
    <w:rsid w:val="002F0E9A"/>
    <w:rsid w:val="002F49FE"/>
    <w:rsid w:val="00301935"/>
    <w:rsid w:val="0030400B"/>
    <w:rsid w:val="00314B2B"/>
    <w:rsid w:val="00316612"/>
    <w:rsid w:val="00317A4B"/>
    <w:rsid w:val="00325884"/>
    <w:rsid w:val="003259F9"/>
    <w:rsid w:val="00327D27"/>
    <w:rsid w:val="00330AAD"/>
    <w:rsid w:val="0033121F"/>
    <w:rsid w:val="003312AB"/>
    <w:rsid w:val="00331BEA"/>
    <w:rsid w:val="003368DA"/>
    <w:rsid w:val="00336C54"/>
    <w:rsid w:val="003503BD"/>
    <w:rsid w:val="003523C2"/>
    <w:rsid w:val="00362FA1"/>
    <w:rsid w:val="00363C04"/>
    <w:rsid w:val="00365B17"/>
    <w:rsid w:val="00366FFD"/>
    <w:rsid w:val="00370DDD"/>
    <w:rsid w:val="00375DAB"/>
    <w:rsid w:val="00375DE8"/>
    <w:rsid w:val="00397D67"/>
    <w:rsid w:val="003A267D"/>
    <w:rsid w:val="003A7025"/>
    <w:rsid w:val="003B5733"/>
    <w:rsid w:val="003B7605"/>
    <w:rsid w:val="004128B4"/>
    <w:rsid w:val="004231C6"/>
    <w:rsid w:val="0042575F"/>
    <w:rsid w:val="00430BC7"/>
    <w:rsid w:val="0043295F"/>
    <w:rsid w:val="004372DD"/>
    <w:rsid w:val="00437FA9"/>
    <w:rsid w:val="00451A0D"/>
    <w:rsid w:val="00453233"/>
    <w:rsid w:val="00471360"/>
    <w:rsid w:val="00477DFE"/>
    <w:rsid w:val="00480FDC"/>
    <w:rsid w:val="00482230"/>
    <w:rsid w:val="00486C97"/>
    <w:rsid w:val="00495C1F"/>
    <w:rsid w:val="00496D9B"/>
    <w:rsid w:val="00497F44"/>
    <w:rsid w:val="004A299E"/>
    <w:rsid w:val="004C122C"/>
    <w:rsid w:val="004D2669"/>
    <w:rsid w:val="004E22D5"/>
    <w:rsid w:val="004E4D4A"/>
    <w:rsid w:val="004E76BC"/>
    <w:rsid w:val="004E7892"/>
    <w:rsid w:val="00506BDC"/>
    <w:rsid w:val="00537F2C"/>
    <w:rsid w:val="0056084C"/>
    <w:rsid w:val="005727BA"/>
    <w:rsid w:val="00574901"/>
    <w:rsid w:val="00592BFB"/>
    <w:rsid w:val="005A641E"/>
    <w:rsid w:val="005B01BB"/>
    <w:rsid w:val="005B5984"/>
    <w:rsid w:val="005B5CB2"/>
    <w:rsid w:val="005B6562"/>
    <w:rsid w:val="005C3ACC"/>
    <w:rsid w:val="005E26DF"/>
    <w:rsid w:val="005E44AB"/>
    <w:rsid w:val="005E7D2A"/>
    <w:rsid w:val="005E7FF7"/>
    <w:rsid w:val="005F0FD4"/>
    <w:rsid w:val="005F706D"/>
    <w:rsid w:val="0060456D"/>
    <w:rsid w:val="006150D9"/>
    <w:rsid w:val="00617C52"/>
    <w:rsid w:val="00634DF6"/>
    <w:rsid w:val="00652F59"/>
    <w:rsid w:val="00663176"/>
    <w:rsid w:val="00665983"/>
    <w:rsid w:val="00676304"/>
    <w:rsid w:val="00677311"/>
    <w:rsid w:val="006913EF"/>
    <w:rsid w:val="00691A2D"/>
    <w:rsid w:val="00697AAD"/>
    <w:rsid w:val="006A37B0"/>
    <w:rsid w:val="006A4BF2"/>
    <w:rsid w:val="006C1315"/>
    <w:rsid w:val="006C1D4E"/>
    <w:rsid w:val="006C34A4"/>
    <w:rsid w:val="006E66D2"/>
    <w:rsid w:val="006F0697"/>
    <w:rsid w:val="006F50C8"/>
    <w:rsid w:val="00705181"/>
    <w:rsid w:val="00711CDB"/>
    <w:rsid w:val="00715C34"/>
    <w:rsid w:val="00761FD1"/>
    <w:rsid w:val="007713E2"/>
    <w:rsid w:val="007861E6"/>
    <w:rsid w:val="00794BB6"/>
    <w:rsid w:val="007B4D31"/>
    <w:rsid w:val="007D068F"/>
    <w:rsid w:val="007D43ED"/>
    <w:rsid w:val="007D495E"/>
    <w:rsid w:val="007D70DA"/>
    <w:rsid w:val="007D76F2"/>
    <w:rsid w:val="007E554A"/>
    <w:rsid w:val="007E7F1E"/>
    <w:rsid w:val="007F0892"/>
    <w:rsid w:val="0080070F"/>
    <w:rsid w:val="00812980"/>
    <w:rsid w:val="008149A3"/>
    <w:rsid w:val="008219BB"/>
    <w:rsid w:val="00826ADC"/>
    <w:rsid w:val="00832D88"/>
    <w:rsid w:val="00833F90"/>
    <w:rsid w:val="008344EE"/>
    <w:rsid w:val="00836509"/>
    <w:rsid w:val="008440B3"/>
    <w:rsid w:val="00852833"/>
    <w:rsid w:val="0086147D"/>
    <w:rsid w:val="0087329A"/>
    <w:rsid w:val="0088191D"/>
    <w:rsid w:val="008819E1"/>
    <w:rsid w:val="008869D8"/>
    <w:rsid w:val="008B265F"/>
    <w:rsid w:val="008B5D80"/>
    <w:rsid w:val="008C036F"/>
    <w:rsid w:val="008C1A2E"/>
    <w:rsid w:val="008D0B77"/>
    <w:rsid w:val="008D388A"/>
    <w:rsid w:val="008E358D"/>
    <w:rsid w:val="00921A13"/>
    <w:rsid w:val="00922EBF"/>
    <w:rsid w:val="0092352F"/>
    <w:rsid w:val="00926216"/>
    <w:rsid w:val="00930F4D"/>
    <w:rsid w:val="0094123E"/>
    <w:rsid w:val="00943F45"/>
    <w:rsid w:val="00947D05"/>
    <w:rsid w:val="00956B27"/>
    <w:rsid w:val="009578C3"/>
    <w:rsid w:val="00967D62"/>
    <w:rsid w:val="0097038A"/>
    <w:rsid w:val="00970396"/>
    <w:rsid w:val="00973629"/>
    <w:rsid w:val="00980D5E"/>
    <w:rsid w:val="009848AA"/>
    <w:rsid w:val="00991F26"/>
    <w:rsid w:val="00993303"/>
    <w:rsid w:val="009939CA"/>
    <w:rsid w:val="00997D87"/>
    <w:rsid w:val="009A57A2"/>
    <w:rsid w:val="009A78D4"/>
    <w:rsid w:val="009B0D0B"/>
    <w:rsid w:val="009B1D9E"/>
    <w:rsid w:val="009C55BA"/>
    <w:rsid w:val="009C62E7"/>
    <w:rsid w:val="009D1341"/>
    <w:rsid w:val="009E2A98"/>
    <w:rsid w:val="009F1EB9"/>
    <w:rsid w:val="009F506D"/>
    <w:rsid w:val="00A019C0"/>
    <w:rsid w:val="00A022EC"/>
    <w:rsid w:val="00A02B52"/>
    <w:rsid w:val="00A061BE"/>
    <w:rsid w:val="00A12FA5"/>
    <w:rsid w:val="00A20DA1"/>
    <w:rsid w:val="00A26CE0"/>
    <w:rsid w:val="00A320EB"/>
    <w:rsid w:val="00A325BA"/>
    <w:rsid w:val="00A418CC"/>
    <w:rsid w:val="00A5027A"/>
    <w:rsid w:val="00A54A72"/>
    <w:rsid w:val="00A62A13"/>
    <w:rsid w:val="00A62F0B"/>
    <w:rsid w:val="00A632D6"/>
    <w:rsid w:val="00A63DC0"/>
    <w:rsid w:val="00A66965"/>
    <w:rsid w:val="00A70F24"/>
    <w:rsid w:val="00A73634"/>
    <w:rsid w:val="00A83865"/>
    <w:rsid w:val="00A878A8"/>
    <w:rsid w:val="00AA22C6"/>
    <w:rsid w:val="00AB7B2D"/>
    <w:rsid w:val="00AC009C"/>
    <w:rsid w:val="00AD0ACC"/>
    <w:rsid w:val="00AD604E"/>
    <w:rsid w:val="00AE132B"/>
    <w:rsid w:val="00AE3175"/>
    <w:rsid w:val="00AE3253"/>
    <w:rsid w:val="00AE7A92"/>
    <w:rsid w:val="00AF04A8"/>
    <w:rsid w:val="00B015B4"/>
    <w:rsid w:val="00B10A32"/>
    <w:rsid w:val="00B2366C"/>
    <w:rsid w:val="00B34948"/>
    <w:rsid w:val="00B41767"/>
    <w:rsid w:val="00B43051"/>
    <w:rsid w:val="00B47FE8"/>
    <w:rsid w:val="00B62D2A"/>
    <w:rsid w:val="00B6778C"/>
    <w:rsid w:val="00B72C19"/>
    <w:rsid w:val="00B77DD2"/>
    <w:rsid w:val="00B81106"/>
    <w:rsid w:val="00B8333E"/>
    <w:rsid w:val="00B948F2"/>
    <w:rsid w:val="00BA058F"/>
    <w:rsid w:val="00BA4141"/>
    <w:rsid w:val="00BA7902"/>
    <w:rsid w:val="00BD20BC"/>
    <w:rsid w:val="00BD7EC3"/>
    <w:rsid w:val="00BE16F7"/>
    <w:rsid w:val="00BE2A4F"/>
    <w:rsid w:val="00C06E74"/>
    <w:rsid w:val="00C071EC"/>
    <w:rsid w:val="00C07E8F"/>
    <w:rsid w:val="00C1111F"/>
    <w:rsid w:val="00C1169F"/>
    <w:rsid w:val="00C15065"/>
    <w:rsid w:val="00C363D9"/>
    <w:rsid w:val="00C55814"/>
    <w:rsid w:val="00C571D8"/>
    <w:rsid w:val="00C610D7"/>
    <w:rsid w:val="00C719CD"/>
    <w:rsid w:val="00C9333D"/>
    <w:rsid w:val="00C95F61"/>
    <w:rsid w:val="00C960B8"/>
    <w:rsid w:val="00CA0DD9"/>
    <w:rsid w:val="00CA6B31"/>
    <w:rsid w:val="00CB62A8"/>
    <w:rsid w:val="00CC2A8F"/>
    <w:rsid w:val="00CD4E8F"/>
    <w:rsid w:val="00CE73FE"/>
    <w:rsid w:val="00CF4057"/>
    <w:rsid w:val="00D00CA7"/>
    <w:rsid w:val="00D316A5"/>
    <w:rsid w:val="00D33FEF"/>
    <w:rsid w:val="00D35ECC"/>
    <w:rsid w:val="00D544D3"/>
    <w:rsid w:val="00D558B9"/>
    <w:rsid w:val="00D57E55"/>
    <w:rsid w:val="00D63ADA"/>
    <w:rsid w:val="00D718DC"/>
    <w:rsid w:val="00D748C7"/>
    <w:rsid w:val="00D74B16"/>
    <w:rsid w:val="00D9038B"/>
    <w:rsid w:val="00D9586A"/>
    <w:rsid w:val="00DB1D07"/>
    <w:rsid w:val="00DB3251"/>
    <w:rsid w:val="00DC09A7"/>
    <w:rsid w:val="00DC16B6"/>
    <w:rsid w:val="00DE2384"/>
    <w:rsid w:val="00E02ABB"/>
    <w:rsid w:val="00E04666"/>
    <w:rsid w:val="00E07787"/>
    <w:rsid w:val="00E13884"/>
    <w:rsid w:val="00E16B8C"/>
    <w:rsid w:val="00E20EBC"/>
    <w:rsid w:val="00E2438E"/>
    <w:rsid w:val="00E33766"/>
    <w:rsid w:val="00E40188"/>
    <w:rsid w:val="00E44BB3"/>
    <w:rsid w:val="00E4663A"/>
    <w:rsid w:val="00E55005"/>
    <w:rsid w:val="00E552A9"/>
    <w:rsid w:val="00E55CAC"/>
    <w:rsid w:val="00E60461"/>
    <w:rsid w:val="00E74542"/>
    <w:rsid w:val="00E761AC"/>
    <w:rsid w:val="00E80252"/>
    <w:rsid w:val="00E86DC1"/>
    <w:rsid w:val="00E91CA6"/>
    <w:rsid w:val="00EA5860"/>
    <w:rsid w:val="00EA7B5E"/>
    <w:rsid w:val="00EB12DD"/>
    <w:rsid w:val="00EB42CC"/>
    <w:rsid w:val="00EB5B44"/>
    <w:rsid w:val="00EE108A"/>
    <w:rsid w:val="00EE12A4"/>
    <w:rsid w:val="00EE5295"/>
    <w:rsid w:val="00EE7AE6"/>
    <w:rsid w:val="00EF11DF"/>
    <w:rsid w:val="00EF2FA8"/>
    <w:rsid w:val="00EF5750"/>
    <w:rsid w:val="00F00527"/>
    <w:rsid w:val="00F03AFB"/>
    <w:rsid w:val="00F04D0C"/>
    <w:rsid w:val="00F07D1D"/>
    <w:rsid w:val="00F11CD9"/>
    <w:rsid w:val="00F11FFD"/>
    <w:rsid w:val="00F13E22"/>
    <w:rsid w:val="00F17595"/>
    <w:rsid w:val="00F20BC1"/>
    <w:rsid w:val="00F2566D"/>
    <w:rsid w:val="00F30654"/>
    <w:rsid w:val="00F34A1B"/>
    <w:rsid w:val="00F36C4A"/>
    <w:rsid w:val="00F37FB9"/>
    <w:rsid w:val="00F40FFB"/>
    <w:rsid w:val="00F47148"/>
    <w:rsid w:val="00F50083"/>
    <w:rsid w:val="00F56598"/>
    <w:rsid w:val="00F56EB2"/>
    <w:rsid w:val="00F61338"/>
    <w:rsid w:val="00F955AB"/>
    <w:rsid w:val="00FA4E8F"/>
    <w:rsid w:val="00FA5AED"/>
    <w:rsid w:val="00FC3A6B"/>
    <w:rsid w:val="00FC4240"/>
    <w:rsid w:val="00FD006A"/>
    <w:rsid w:val="00FD78C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B4478BE"/>
  <w15:docId w15:val="{6DED236B-07E1-4348-82F8-DAD7B2C1E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53233"/>
    <w:pPr>
      <w:spacing w:after="0" w:line="240" w:lineRule="auto"/>
    </w:pPr>
    <w:rPr>
      <w:rFonts w:ascii="Arial" w:eastAsia="Times New Roman" w:hAnsi="Arial" w:cs="Arial"/>
      <w:noProof/>
      <w:szCs w:val="24"/>
      <w:lang w:eastAsia="de-DE"/>
    </w:rPr>
  </w:style>
  <w:style w:type="paragraph" w:styleId="berschrift1">
    <w:name w:val="heading 1"/>
    <w:basedOn w:val="Standard"/>
    <w:next w:val="Standard"/>
    <w:link w:val="berschrift1Zchn"/>
    <w:uiPriority w:val="9"/>
    <w:qFormat/>
    <w:rsid w:val="009848A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4E22D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1342A1"/>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53233"/>
    <w:pPr>
      <w:ind w:left="720"/>
      <w:contextualSpacing/>
    </w:pPr>
    <w:rPr>
      <w:rFonts w:ascii="Times New Roman" w:eastAsia="Calibri" w:hAnsi="Times New Roman" w:cs="Times New Roman"/>
      <w:noProof w:val="0"/>
      <w:sz w:val="24"/>
    </w:rPr>
  </w:style>
  <w:style w:type="paragraph" w:styleId="Textkrper">
    <w:name w:val="Body Text"/>
    <w:basedOn w:val="Standard"/>
    <w:link w:val="TextkrperZchn"/>
    <w:qFormat/>
    <w:rsid w:val="00453233"/>
    <w:pPr>
      <w:spacing w:after="120"/>
      <w:jc w:val="both"/>
    </w:pPr>
    <w:rPr>
      <w:rFonts w:cs="Times New Roman"/>
      <w:noProof w:val="0"/>
      <w:sz w:val="20"/>
      <w:szCs w:val="20"/>
    </w:rPr>
  </w:style>
  <w:style w:type="character" w:customStyle="1" w:styleId="TextkrperZchn">
    <w:name w:val="Textkörper Zchn"/>
    <w:basedOn w:val="Absatz-Standardschriftart"/>
    <w:link w:val="Textkrper"/>
    <w:rsid w:val="00453233"/>
    <w:rPr>
      <w:rFonts w:ascii="Arial" w:eastAsia="Times New Roman" w:hAnsi="Arial" w:cs="Times New Roman"/>
      <w:sz w:val="20"/>
      <w:szCs w:val="20"/>
      <w:lang w:eastAsia="de-DE"/>
    </w:rPr>
  </w:style>
  <w:style w:type="paragraph" w:customStyle="1" w:styleId="TOCTitle">
    <w:name w:val="TOCTitle"/>
    <w:basedOn w:val="Textkrper"/>
    <w:next w:val="Textkrper"/>
    <w:uiPriority w:val="2"/>
    <w:qFormat/>
    <w:rsid w:val="00453233"/>
    <w:pPr>
      <w:spacing w:after="240"/>
      <w:jc w:val="left"/>
    </w:pPr>
    <w:rPr>
      <w:b/>
      <w:sz w:val="34"/>
    </w:rPr>
  </w:style>
  <w:style w:type="paragraph" w:styleId="Blocktext">
    <w:name w:val="Block Text"/>
    <w:basedOn w:val="Standard"/>
    <w:semiHidden/>
    <w:rsid w:val="00453233"/>
    <w:pPr>
      <w:spacing w:after="120"/>
      <w:ind w:left="1440" w:right="1440"/>
      <w:jc w:val="both"/>
    </w:pPr>
    <w:rPr>
      <w:rFonts w:cs="Times New Roman"/>
      <w:noProof w:val="0"/>
      <w:sz w:val="20"/>
      <w:szCs w:val="20"/>
    </w:rPr>
  </w:style>
  <w:style w:type="paragraph" w:styleId="Sprechblasentext">
    <w:name w:val="Balloon Text"/>
    <w:basedOn w:val="Standard"/>
    <w:link w:val="SprechblasentextZchn"/>
    <w:uiPriority w:val="99"/>
    <w:semiHidden/>
    <w:unhideWhenUsed/>
    <w:rsid w:val="00034F6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34F65"/>
    <w:rPr>
      <w:rFonts w:ascii="Tahoma" w:eastAsia="Times New Roman" w:hAnsi="Tahoma" w:cs="Tahoma"/>
      <w:noProof/>
      <w:sz w:val="16"/>
      <w:szCs w:val="16"/>
      <w:lang w:eastAsia="de-DE"/>
    </w:rPr>
  </w:style>
  <w:style w:type="character" w:styleId="Hyperlink">
    <w:name w:val="Hyperlink"/>
    <w:basedOn w:val="Absatz-Standardschriftart"/>
    <w:uiPriority w:val="99"/>
    <w:unhideWhenUsed/>
    <w:rsid w:val="00A418CC"/>
    <w:rPr>
      <w:color w:val="0000FF" w:themeColor="hyperlink"/>
      <w:u w:val="single"/>
    </w:rPr>
  </w:style>
  <w:style w:type="paragraph" w:customStyle="1" w:styleId="Default">
    <w:name w:val="Default"/>
    <w:rsid w:val="00A418CC"/>
    <w:pPr>
      <w:autoSpaceDE w:val="0"/>
      <w:autoSpaceDN w:val="0"/>
      <w:adjustRightInd w:val="0"/>
      <w:spacing w:after="0" w:line="240" w:lineRule="auto"/>
    </w:pPr>
    <w:rPr>
      <w:rFonts w:ascii="Arial" w:eastAsia="Times New Roman" w:hAnsi="Arial" w:cs="Arial"/>
      <w:color w:val="000000"/>
      <w:sz w:val="24"/>
      <w:szCs w:val="24"/>
      <w:lang w:eastAsia="de-DE"/>
    </w:rPr>
  </w:style>
  <w:style w:type="paragraph" w:styleId="Kopfzeile">
    <w:name w:val="header"/>
    <w:basedOn w:val="Standard"/>
    <w:link w:val="KopfzeileZchn"/>
    <w:uiPriority w:val="99"/>
    <w:unhideWhenUsed/>
    <w:rsid w:val="002D7F64"/>
    <w:pPr>
      <w:tabs>
        <w:tab w:val="center" w:pos="4536"/>
        <w:tab w:val="right" w:pos="9072"/>
      </w:tabs>
    </w:pPr>
  </w:style>
  <w:style w:type="character" w:customStyle="1" w:styleId="KopfzeileZchn">
    <w:name w:val="Kopfzeile Zchn"/>
    <w:basedOn w:val="Absatz-Standardschriftart"/>
    <w:link w:val="Kopfzeile"/>
    <w:uiPriority w:val="99"/>
    <w:rsid w:val="002D7F64"/>
    <w:rPr>
      <w:rFonts w:ascii="Arial" w:eastAsia="Times New Roman" w:hAnsi="Arial" w:cs="Arial"/>
      <w:noProof/>
      <w:szCs w:val="24"/>
      <w:lang w:eastAsia="de-DE"/>
    </w:rPr>
  </w:style>
  <w:style w:type="paragraph" w:styleId="Fuzeile">
    <w:name w:val="footer"/>
    <w:basedOn w:val="Standard"/>
    <w:link w:val="FuzeileZchn"/>
    <w:uiPriority w:val="99"/>
    <w:unhideWhenUsed/>
    <w:rsid w:val="002D7F64"/>
    <w:pPr>
      <w:tabs>
        <w:tab w:val="center" w:pos="4536"/>
        <w:tab w:val="right" w:pos="9072"/>
      </w:tabs>
    </w:pPr>
  </w:style>
  <w:style w:type="character" w:customStyle="1" w:styleId="FuzeileZchn">
    <w:name w:val="Fußzeile Zchn"/>
    <w:basedOn w:val="Absatz-Standardschriftart"/>
    <w:link w:val="Fuzeile"/>
    <w:uiPriority w:val="99"/>
    <w:rsid w:val="002D7F64"/>
    <w:rPr>
      <w:rFonts w:ascii="Arial" w:eastAsia="Times New Roman" w:hAnsi="Arial" w:cs="Arial"/>
      <w:noProof/>
      <w:szCs w:val="24"/>
      <w:lang w:eastAsia="de-DE"/>
    </w:rPr>
  </w:style>
  <w:style w:type="paragraph" w:styleId="StandardWeb">
    <w:name w:val="Normal (Web)"/>
    <w:basedOn w:val="Standard"/>
    <w:uiPriority w:val="99"/>
    <w:unhideWhenUsed/>
    <w:rsid w:val="007D70DA"/>
    <w:pPr>
      <w:spacing w:before="100" w:beforeAutospacing="1" w:after="100" w:afterAutospacing="1"/>
    </w:pPr>
    <w:rPr>
      <w:rFonts w:ascii="Times New Roman" w:eastAsiaTheme="minorHAnsi" w:hAnsi="Times New Roman" w:cs="Times New Roman"/>
      <w:noProof w:val="0"/>
      <w:sz w:val="24"/>
    </w:rPr>
  </w:style>
  <w:style w:type="character" w:customStyle="1" w:styleId="berschrift1Zchn">
    <w:name w:val="Überschrift 1 Zchn"/>
    <w:basedOn w:val="Absatz-Standardschriftart"/>
    <w:link w:val="berschrift1"/>
    <w:uiPriority w:val="9"/>
    <w:rsid w:val="009848AA"/>
    <w:rPr>
      <w:rFonts w:asciiTheme="majorHAnsi" w:eastAsiaTheme="majorEastAsia" w:hAnsiTheme="majorHAnsi" w:cstheme="majorBidi"/>
      <w:b/>
      <w:bCs/>
      <w:noProof/>
      <w:color w:val="365F91" w:themeColor="accent1" w:themeShade="BF"/>
      <w:sz w:val="28"/>
      <w:szCs w:val="28"/>
      <w:lang w:eastAsia="de-DE"/>
    </w:rPr>
  </w:style>
  <w:style w:type="character" w:customStyle="1" w:styleId="berschrift2Zchn">
    <w:name w:val="Überschrift 2 Zchn"/>
    <w:basedOn w:val="Absatz-Standardschriftart"/>
    <w:link w:val="berschrift2"/>
    <w:uiPriority w:val="9"/>
    <w:rsid w:val="004E22D5"/>
    <w:rPr>
      <w:rFonts w:asciiTheme="majorHAnsi" w:eastAsiaTheme="majorEastAsia" w:hAnsiTheme="majorHAnsi" w:cstheme="majorBidi"/>
      <w:b/>
      <w:bCs/>
      <w:noProof/>
      <w:color w:val="4F81BD" w:themeColor="accent1"/>
      <w:sz w:val="26"/>
      <w:szCs w:val="26"/>
      <w:lang w:eastAsia="de-DE"/>
    </w:rPr>
  </w:style>
  <w:style w:type="character" w:styleId="Fett">
    <w:name w:val="Strong"/>
    <w:basedOn w:val="Absatz-Standardschriftart"/>
    <w:uiPriority w:val="22"/>
    <w:qFormat/>
    <w:rsid w:val="004E22D5"/>
    <w:rPr>
      <w:b/>
      <w:bCs/>
    </w:rPr>
  </w:style>
  <w:style w:type="character" w:customStyle="1" w:styleId="berschrift3Zchn">
    <w:name w:val="Überschrift 3 Zchn"/>
    <w:basedOn w:val="Absatz-Standardschriftart"/>
    <w:link w:val="berschrift3"/>
    <w:uiPriority w:val="9"/>
    <w:semiHidden/>
    <w:rsid w:val="001342A1"/>
    <w:rPr>
      <w:rFonts w:asciiTheme="majorHAnsi" w:eastAsiaTheme="majorEastAsia" w:hAnsiTheme="majorHAnsi" w:cstheme="majorBidi"/>
      <w:noProof/>
      <w:color w:val="243F60" w:themeColor="accent1" w:themeShade="7F"/>
      <w:sz w:val="24"/>
      <w:szCs w:val="24"/>
      <w:lang w:eastAsia="de-DE"/>
    </w:rPr>
  </w:style>
  <w:style w:type="character" w:customStyle="1" w:styleId="NichtaufgelsteErwhnung1">
    <w:name w:val="Nicht aufgelöste Erwähnung1"/>
    <w:basedOn w:val="Absatz-Standardschriftart"/>
    <w:uiPriority w:val="99"/>
    <w:semiHidden/>
    <w:unhideWhenUsed/>
    <w:rsid w:val="004128B4"/>
    <w:rPr>
      <w:color w:val="605E5C"/>
      <w:shd w:val="clear" w:color="auto" w:fill="E1DFDD"/>
    </w:rPr>
  </w:style>
  <w:style w:type="character" w:styleId="Hervorhebung">
    <w:name w:val="Emphasis"/>
    <w:basedOn w:val="Absatz-Standardschriftart"/>
    <w:uiPriority w:val="20"/>
    <w:qFormat/>
    <w:rsid w:val="0094123E"/>
    <w:rPr>
      <w:i/>
      <w:iCs/>
    </w:rPr>
  </w:style>
  <w:style w:type="character" w:customStyle="1" w:styleId="UnresolvedMention">
    <w:name w:val="Unresolved Mention"/>
    <w:basedOn w:val="Absatz-Standardschriftart"/>
    <w:uiPriority w:val="99"/>
    <w:semiHidden/>
    <w:unhideWhenUsed/>
    <w:rsid w:val="00F56E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430177">
      <w:bodyDiv w:val="1"/>
      <w:marLeft w:val="0"/>
      <w:marRight w:val="0"/>
      <w:marTop w:val="0"/>
      <w:marBottom w:val="0"/>
      <w:divBdr>
        <w:top w:val="none" w:sz="0" w:space="0" w:color="auto"/>
        <w:left w:val="none" w:sz="0" w:space="0" w:color="auto"/>
        <w:bottom w:val="none" w:sz="0" w:space="0" w:color="auto"/>
        <w:right w:val="none" w:sz="0" w:space="0" w:color="auto"/>
      </w:divBdr>
    </w:div>
    <w:div w:id="201330452">
      <w:bodyDiv w:val="1"/>
      <w:marLeft w:val="0"/>
      <w:marRight w:val="0"/>
      <w:marTop w:val="0"/>
      <w:marBottom w:val="0"/>
      <w:divBdr>
        <w:top w:val="none" w:sz="0" w:space="0" w:color="auto"/>
        <w:left w:val="none" w:sz="0" w:space="0" w:color="auto"/>
        <w:bottom w:val="none" w:sz="0" w:space="0" w:color="auto"/>
        <w:right w:val="none" w:sz="0" w:space="0" w:color="auto"/>
      </w:divBdr>
    </w:div>
    <w:div w:id="293410448">
      <w:bodyDiv w:val="1"/>
      <w:marLeft w:val="0"/>
      <w:marRight w:val="0"/>
      <w:marTop w:val="0"/>
      <w:marBottom w:val="0"/>
      <w:divBdr>
        <w:top w:val="none" w:sz="0" w:space="0" w:color="auto"/>
        <w:left w:val="none" w:sz="0" w:space="0" w:color="auto"/>
        <w:bottom w:val="none" w:sz="0" w:space="0" w:color="auto"/>
        <w:right w:val="none" w:sz="0" w:space="0" w:color="auto"/>
      </w:divBdr>
    </w:div>
    <w:div w:id="305863401">
      <w:bodyDiv w:val="1"/>
      <w:marLeft w:val="0"/>
      <w:marRight w:val="0"/>
      <w:marTop w:val="0"/>
      <w:marBottom w:val="0"/>
      <w:divBdr>
        <w:top w:val="none" w:sz="0" w:space="0" w:color="auto"/>
        <w:left w:val="none" w:sz="0" w:space="0" w:color="auto"/>
        <w:bottom w:val="none" w:sz="0" w:space="0" w:color="auto"/>
        <w:right w:val="none" w:sz="0" w:space="0" w:color="auto"/>
      </w:divBdr>
    </w:div>
    <w:div w:id="325208999">
      <w:bodyDiv w:val="1"/>
      <w:marLeft w:val="0"/>
      <w:marRight w:val="0"/>
      <w:marTop w:val="0"/>
      <w:marBottom w:val="0"/>
      <w:divBdr>
        <w:top w:val="none" w:sz="0" w:space="0" w:color="auto"/>
        <w:left w:val="none" w:sz="0" w:space="0" w:color="auto"/>
        <w:bottom w:val="none" w:sz="0" w:space="0" w:color="auto"/>
        <w:right w:val="none" w:sz="0" w:space="0" w:color="auto"/>
      </w:divBdr>
    </w:div>
    <w:div w:id="340161494">
      <w:bodyDiv w:val="1"/>
      <w:marLeft w:val="0"/>
      <w:marRight w:val="0"/>
      <w:marTop w:val="0"/>
      <w:marBottom w:val="0"/>
      <w:divBdr>
        <w:top w:val="none" w:sz="0" w:space="0" w:color="auto"/>
        <w:left w:val="none" w:sz="0" w:space="0" w:color="auto"/>
        <w:bottom w:val="none" w:sz="0" w:space="0" w:color="auto"/>
        <w:right w:val="none" w:sz="0" w:space="0" w:color="auto"/>
      </w:divBdr>
    </w:div>
    <w:div w:id="380982409">
      <w:bodyDiv w:val="1"/>
      <w:marLeft w:val="0"/>
      <w:marRight w:val="0"/>
      <w:marTop w:val="0"/>
      <w:marBottom w:val="0"/>
      <w:divBdr>
        <w:top w:val="none" w:sz="0" w:space="0" w:color="auto"/>
        <w:left w:val="none" w:sz="0" w:space="0" w:color="auto"/>
        <w:bottom w:val="none" w:sz="0" w:space="0" w:color="auto"/>
        <w:right w:val="none" w:sz="0" w:space="0" w:color="auto"/>
      </w:divBdr>
    </w:div>
    <w:div w:id="443694605">
      <w:bodyDiv w:val="1"/>
      <w:marLeft w:val="0"/>
      <w:marRight w:val="0"/>
      <w:marTop w:val="0"/>
      <w:marBottom w:val="0"/>
      <w:divBdr>
        <w:top w:val="none" w:sz="0" w:space="0" w:color="auto"/>
        <w:left w:val="none" w:sz="0" w:space="0" w:color="auto"/>
        <w:bottom w:val="none" w:sz="0" w:space="0" w:color="auto"/>
        <w:right w:val="none" w:sz="0" w:space="0" w:color="auto"/>
      </w:divBdr>
      <w:divsChild>
        <w:div w:id="1806971299">
          <w:marLeft w:val="0"/>
          <w:marRight w:val="0"/>
          <w:marTop w:val="0"/>
          <w:marBottom w:val="0"/>
          <w:divBdr>
            <w:top w:val="none" w:sz="0" w:space="0" w:color="auto"/>
            <w:left w:val="none" w:sz="0" w:space="0" w:color="auto"/>
            <w:bottom w:val="none" w:sz="0" w:space="0" w:color="auto"/>
            <w:right w:val="none" w:sz="0" w:space="0" w:color="auto"/>
          </w:divBdr>
        </w:div>
        <w:div w:id="1082333540">
          <w:marLeft w:val="0"/>
          <w:marRight w:val="0"/>
          <w:marTop w:val="0"/>
          <w:marBottom w:val="0"/>
          <w:divBdr>
            <w:top w:val="none" w:sz="0" w:space="0" w:color="auto"/>
            <w:left w:val="none" w:sz="0" w:space="0" w:color="auto"/>
            <w:bottom w:val="none" w:sz="0" w:space="0" w:color="auto"/>
            <w:right w:val="none" w:sz="0" w:space="0" w:color="auto"/>
          </w:divBdr>
        </w:div>
      </w:divsChild>
    </w:div>
    <w:div w:id="544801170">
      <w:bodyDiv w:val="1"/>
      <w:marLeft w:val="0"/>
      <w:marRight w:val="0"/>
      <w:marTop w:val="0"/>
      <w:marBottom w:val="0"/>
      <w:divBdr>
        <w:top w:val="none" w:sz="0" w:space="0" w:color="auto"/>
        <w:left w:val="none" w:sz="0" w:space="0" w:color="auto"/>
        <w:bottom w:val="none" w:sz="0" w:space="0" w:color="auto"/>
        <w:right w:val="none" w:sz="0" w:space="0" w:color="auto"/>
      </w:divBdr>
    </w:div>
    <w:div w:id="548104791">
      <w:bodyDiv w:val="1"/>
      <w:marLeft w:val="0"/>
      <w:marRight w:val="0"/>
      <w:marTop w:val="0"/>
      <w:marBottom w:val="0"/>
      <w:divBdr>
        <w:top w:val="none" w:sz="0" w:space="0" w:color="auto"/>
        <w:left w:val="none" w:sz="0" w:space="0" w:color="auto"/>
        <w:bottom w:val="none" w:sz="0" w:space="0" w:color="auto"/>
        <w:right w:val="none" w:sz="0" w:space="0" w:color="auto"/>
      </w:divBdr>
    </w:div>
    <w:div w:id="697127451">
      <w:bodyDiv w:val="1"/>
      <w:marLeft w:val="0"/>
      <w:marRight w:val="0"/>
      <w:marTop w:val="0"/>
      <w:marBottom w:val="0"/>
      <w:divBdr>
        <w:top w:val="none" w:sz="0" w:space="0" w:color="auto"/>
        <w:left w:val="none" w:sz="0" w:space="0" w:color="auto"/>
        <w:bottom w:val="none" w:sz="0" w:space="0" w:color="auto"/>
        <w:right w:val="none" w:sz="0" w:space="0" w:color="auto"/>
      </w:divBdr>
    </w:div>
    <w:div w:id="748383769">
      <w:bodyDiv w:val="1"/>
      <w:marLeft w:val="0"/>
      <w:marRight w:val="0"/>
      <w:marTop w:val="0"/>
      <w:marBottom w:val="0"/>
      <w:divBdr>
        <w:top w:val="none" w:sz="0" w:space="0" w:color="auto"/>
        <w:left w:val="none" w:sz="0" w:space="0" w:color="auto"/>
        <w:bottom w:val="none" w:sz="0" w:space="0" w:color="auto"/>
        <w:right w:val="none" w:sz="0" w:space="0" w:color="auto"/>
      </w:divBdr>
    </w:div>
    <w:div w:id="780413865">
      <w:bodyDiv w:val="1"/>
      <w:marLeft w:val="0"/>
      <w:marRight w:val="0"/>
      <w:marTop w:val="0"/>
      <w:marBottom w:val="0"/>
      <w:divBdr>
        <w:top w:val="none" w:sz="0" w:space="0" w:color="auto"/>
        <w:left w:val="none" w:sz="0" w:space="0" w:color="auto"/>
        <w:bottom w:val="none" w:sz="0" w:space="0" w:color="auto"/>
        <w:right w:val="none" w:sz="0" w:space="0" w:color="auto"/>
      </w:divBdr>
    </w:div>
    <w:div w:id="1061320864">
      <w:bodyDiv w:val="1"/>
      <w:marLeft w:val="0"/>
      <w:marRight w:val="0"/>
      <w:marTop w:val="0"/>
      <w:marBottom w:val="0"/>
      <w:divBdr>
        <w:top w:val="none" w:sz="0" w:space="0" w:color="auto"/>
        <w:left w:val="none" w:sz="0" w:space="0" w:color="auto"/>
        <w:bottom w:val="none" w:sz="0" w:space="0" w:color="auto"/>
        <w:right w:val="none" w:sz="0" w:space="0" w:color="auto"/>
      </w:divBdr>
    </w:div>
    <w:div w:id="1110081465">
      <w:bodyDiv w:val="1"/>
      <w:marLeft w:val="0"/>
      <w:marRight w:val="0"/>
      <w:marTop w:val="0"/>
      <w:marBottom w:val="0"/>
      <w:divBdr>
        <w:top w:val="none" w:sz="0" w:space="0" w:color="auto"/>
        <w:left w:val="none" w:sz="0" w:space="0" w:color="auto"/>
        <w:bottom w:val="none" w:sz="0" w:space="0" w:color="auto"/>
        <w:right w:val="none" w:sz="0" w:space="0" w:color="auto"/>
      </w:divBdr>
    </w:div>
    <w:div w:id="1153522426">
      <w:bodyDiv w:val="1"/>
      <w:marLeft w:val="0"/>
      <w:marRight w:val="0"/>
      <w:marTop w:val="0"/>
      <w:marBottom w:val="0"/>
      <w:divBdr>
        <w:top w:val="none" w:sz="0" w:space="0" w:color="auto"/>
        <w:left w:val="none" w:sz="0" w:space="0" w:color="auto"/>
        <w:bottom w:val="none" w:sz="0" w:space="0" w:color="auto"/>
        <w:right w:val="none" w:sz="0" w:space="0" w:color="auto"/>
      </w:divBdr>
    </w:div>
    <w:div w:id="1400329587">
      <w:bodyDiv w:val="1"/>
      <w:marLeft w:val="0"/>
      <w:marRight w:val="0"/>
      <w:marTop w:val="0"/>
      <w:marBottom w:val="0"/>
      <w:divBdr>
        <w:top w:val="none" w:sz="0" w:space="0" w:color="auto"/>
        <w:left w:val="none" w:sz="0" w:space="0" w:color="auto"/>
        <w:bottom w:val="none" w:sz="0" w:space="0" w:color="auto"/>
        <w:right w:val="none" w:sz="0" w:space="0" w:color="auto"/>
      </w:divBdr>
    </w:div>
    <w:div w:id="1430811828">
      <w:bodyDiv w:val="1"/>
      <w:marLeft w:val="0"/>
      <w:marRight w:val="0"/>
      <w:marTop w:val="0"/>
      <w:marBottom w:val="0"/>
      <w:divBdr>
        <w:top w:val="none" w:sz="0" w:space="0" w:color="auto"/>
        <w:left w:val="none" w:sz="0" w:space="0" w:color="auto"/>
        <w:bottom w:val="none" w:sz="0" w:space="0" w:color="auto"/>
        <w:right w:val="none" w:sz="0" w:space="0" w:color="auto"/>
      </w:divBdr>
    </w:div>
    <w:div w:id="1499275467">
      <w:bodyDiv w:val="1"/>
      <w:marLeft w:val="0"/>
      <w:marRight w:val="0"/>
      <w:marTop w:val="0"/>
      <w:marBottom w:val="0"/>
      <w:divBdr>
        <w:top w:val="none" w:sz="0" w:space="0" w:color="auto"/>
        <w:left w:val="none" w:sz="0" w:space="0" w:color="auto"/>
        <w:bottom w:val="none" w:sz="0" w:space="0" w:color="auto"/>
        <w:right w:val="none" w:sz="0" w:space="0" w:color="auto"/>
      </w:divBdr>
    </w:div>
    <w:div w:id="1505047796">
      <w:bodyDiv w:val="1"/>
      <w:marLeft w:val="0"/>
      <w:marRight w:val="0"/>
      <w:marTop w:val="0"/>
      <w:marBottom w:val="0"/>
      <w:divBdr>
        <w:top w:val="none" w:sz="0" w:space="0" w:color="auto"/>
        <w:left w:val="none" w:sz="0" w:space="0" w:color="auto"/>
        <w:bottom w:val="none" w:sz="0" w:space="0" w:color="auto"/>
        <w:right w:val="none" w:sz="0" w:space="0" w:color="auto"/>
      </w:divBdr>
      <w:divsChild>
        <w:div w:id="1261840105">
          <w:marLeft w:val="0"/>
          <w:marRight w:val="0"/>
          <w:marTop w:val="0"/>
          <w:marBottom w:val="0"/>
          <w:divBdr>
            <w:top w:val="none" w:sz="0" w:space="0" w:color="auto"/>
            <w:left w:val="none" w:sz="0" w:space="0" w:color="auto"/>
            <w:bottom w:val="none" w:sz="0" w:space="0" w:color="auto"/>
            <w:right w:val="none" w:sz="0" w:space="0" w:color="auto"/>
          </w:divBdr>
        </w:div>
        <w:div w:id="1593589663">
          <w:marLeft w:val="0"/>
          <w:marRight w:val="0"/>
          <w:marTop w:val="0"/>
          <w:marBottom w:val="0"/>
          <w:divBdr>
            <w:top w:val="none" w:sz="0" w:space="0" w:color="auto"/>
            <w:left w:val="none" w:sz="0" w:space="0" w:color="auto"/>
            <w:bottom w:val="none" w:sz="0" w:space="0" w:color="auto"/>
            <w:right w:val="none" w:sz="0" w:space="0" w:color="auto"/>
          </w:divBdr>
        </w:div>
      </w:divsChild>
    </w:div>
    <w:div w:id="1583224749">
      <w:bodyDiv w:val="1"/>
      <w:marLeft w:val="0"/>
      <w:marRight w:val="0"/>
      <w:marTop w:val="0"/>
      <w:marBottom w:val="0"/>
      <w:divBdr>
        <w:top w:val="none" w:sz="0" w:space="0" w:color="auto"/>
        <w:left w:val="none" w:sz="0" w:space="0" w:color="auto"/>
        <w:bottom w:val="none" w:sz="0" w:space="0" w:color="auto"/>
        <w:right w:val="none" w:sz="0" w:space="0" w:color="auto"/>
      </w:divBdr>
      <w:divsChild>
        <w:div w:id="95057765">
          <w:marLeft w:val="0"/>
          <w:marRight w:val="0"/>
          <w:marTop w:val="0"/>
          <w:marBottom w:val="0"/>
          <w:divBdr>
            <w:top w:val="none" w:sz="0" w:space="0" w:color="auto"/>
            <w:left w:val="none" w:sz="0" w:space="0" w:color="auto"/>
            <w:bottom w:val="none" w:sz="0" w:space="0" w:color="auto"/>
            <w:right w:val="none" w:sz="0" w:space="0" w:color="auto"/>
          </w:divBdr>
        </w:div>
        <w:div w:id="242178887">
          <w:marLeft w:val="0"/>
          <w:marRight w:val="0"/>
          <w:marTop w:val="0"/>
          <w:marBottom w:val="0"/>
          <w:divBdr>
            <w:top w:val="none" w:sz="0" w:space="0" w:color="auto"/>
            <w:left w:val="none" w:sz="0" w:space="0" w:color="auto"/>
            <w:bottom w:val="none" w:sz="0" w:space="0" w:color="auto"/>
            <w:right w:val="none" w:sz="0" w:space="0" w:color="auto"/>
          </w:divBdr>
        </w:div>
      </w:divsChild>
    </w:div>
    <w:div w:id="1786650506">
      <w:bodyDiv w:val="1"/>
      <w:marLeft w:val="0"/>
      <w:marRight w:val="0"/>
      <w:marTop w:val="0"/>
      <w:marBottom w:val="0"/>
      <w:divBdr>
        <w:top w:val="none" w:sz="0" w:space="0" w:color="auto"/>
        <w:left w:val="none" w:sz="0" w:space="0" w:color="auto"/>
        <w:bottom w:val="none" w:sz="0" w:space="0" w:color="auto"/>
        <w:right w:val="none" w:sz="0" w:space="0" w:color="auto"/>
      </w:divBdr>
    </w:div>
    <w:div w:id="1867937785">
      <w:bodyDiv w:val="1"/>
      <w:marLeft w:val="0"/>
      <w:marRight w:val="0"/>
      <w:marTop w:val="0"/>
      <w:marBottom w:val="0"/>
      <w:divBdr>
        <w:top w:val="none" w:sz="0" w:space="0" w:color="auto"/>
        <w:left w:val="none" w:sz="0" w:space="0" w:color="auto"/>
        <w:bottom w:val="none" w:sz="0" w:space="0" w:color="auto"/>
        <w:right w:val="none" w:sz="0" w:space="0" w:color="auto"/>
      </w:divBdr>
      <w:divsChild>
        <w:div w:id="704134193">
          <w:marLeft w:val="0"/>
          <w:marRight w:val="0"/>
          <w:marTop w:val="0"/>
          <w:marBottom w:val="0"/>
          <w:divBdr>
            <w:top w:val="none" w:sz="0" w:space="0" w:color="auto"/>
            <w:left w:val="none" w:sz="0" w:space="0" w:color="auto"/>
            <w:bottom w:val="none" w:sz="0" w:space="0" w:color="auto"/>
            <w:right w:val="none" w:sz="0" w:space="0" w:color="auto"/>
          </w:divBdr>
        </w:div>
        <w:div w:id="1002658805">
          <w:marLeft w:val="0"/>
          <w:marRight w:val="0"/>
          <w:marTop w:val="0"/>
          <w:marBottom w:val="0"/>
          <w:divBdr>
            <w:top w:val="none" w:sz="0" w:space="0" w:color="auto"/>
            <w:left w:val="none" w:sz="0" w:space="0" w:color="auto"/>
            <w:bottom w:val="none" w:sz="0" w:space="0" w:color="auto"/>
            <w:right w:val="none" w:sz="0" w:space="0" w:color="auto"/>
          </w:divBdr>
        </w:div>
      </w:divsChild>
    </w:div>
    <w:div w:id="1972635700">
      <w:bodyDiv w:val="1"/>
      <w:marLeft w:val="0"/>
      <w:marRight w:val="0"/>
      <w:marTop w:val="0"/>
      <w:marBottom w:val="0"/>
      <w:divBdr>
        <w:top w:val="none" w:sz="0" w:space="0" w:color="auto"/>
        <w:left w:val="none" w:sz="0" w:space="0" w:color="auto"/>
        <w:bottom w:val="none" w:sz="0" w:space="0" w:color="auto"/>
        <w:right w:val="none" w:sz="0" w:space="0" w:color="auto"/>
      </w:divBdr>
      <w:divsChild>
        <w:div w:id="1995596696">
          <w:marLeft w:val="0"/>
          <w:marRight w:val="0"/>
          <w:marTop w:val="0"/>
          <w:marBottom w:val="0"/>
          <w:divBdr>
            <w:top w:val="none" w:sz="0" w:space="0" w:color="auto"/>
            <w:left w:val="none" w:sz="0" w:space="0" w:color="auto"/>
            <w:bottom w:val="none" w:sz="0" w:space="0" w:color="auto"/>
            <w:right w:val="none" w:sz="0" w:space="0" w:color="auto"/>
          </w:divBdr>
        </w:div>
        <w:div w:id="1758290032">
          <w:marLeft w:val="0"/>
          <w:marRight w:val="0"/>
          <w:marTop w:val="0"/>
          <w:marBottom w:val="0"/>
          <w:divBdr>
            <w:top w:val="none" w:sz="0" w:space="0" w:color="auto"/>
            <w:left w:val="none" w:sz="0" w:space="0" w:color="auto"/>
            <w:bottom w:val="none" w:sz="0" w:space="0" w:color="auto"/>
            <w:right w:val="none" w:sz="0" w:space="0" w:color="auto"/>
          </w:divBdr>
        </w:div>
        <w:div w:id="1590112403">
          <w:marLeft w:val="0"/>
          <w:marRight w:val="0"/>
          <w:marTop w:val="0"/>
          <w:marBottom w:val="0"/>
          <w:divBdr>
            <w:top w:val="none" w:sz="0" w:space="0" w:color="auto"/>
            <w:left w:val="none" w:sz="0" w:space="0" w:color="auto"/>
            <w:bottom w:val="none" w:sz="0" w:space="0" w:color="auto"/>
            <w:right w:val="none" w:sz="0" w:space="0" w:color="auto"/>
          </w:divBdr>
        </w:div>
        <w:div w:id="2108378227">
          <w:marLeft w:val="0"/>
          <w:marRight w:val="0"/>
          <w:marTop w:val="0"/>
          <w:marBottom w:val="15"/>
          <w:divBdr>
            <w:top w:val="none" w:sz="0" w:space="0" w:color="auto"/>
            <w:left w:val="none" w:sz="0" w:space="0" w:color="auto"/>
            <w:bottom w:val="none" w:sz="0" w:space="0" w:color="auto"/>
            <w:right w:val="none" w:sz="0" w:space="0" w:color="auto"/>
          </w:divBdr>
        </w:div>
      </w:divsChild>
    </w:div>
    <w:div w:id="1993093205">
      <w:bodyDiv w:val="1"/>
      <w:marLeft w:val="0"/>
      <w:marRight w:val="0"/>
      <w:marTop w:val="0"/>
      <w:marBottom w:val="0"/>
      <w:divBdr>
        <w:top w:val="none" w:sz="0" w:space="0" w:color="auto"/>
        <w:left w:val="none" w:sz="0" w:space="0" w:color="auto"/>
        <w:bottom w:val="none" w:sz="0" w:space="0" w:color="auto"/>
        <w:right w:val="none" w:sz="0" w:space="0" w:color="auto"/>
      </w:divBdr>
    </w:div>
    <w:div w:id="2078671697">
      <w:bodyDiv w:val="1"/>
      <w:marLeft w:val="0"/>
      <w:marRight w:val="0"/>
      <w:marTop w:val="0"/>
      <w:marBottom w:val="0"/>
      <w:divBdr>
        <w:top w:val="none" w:sz="0" w:space="0" w:color="auto"/>
        <w:left w:val="none" w:sz="0" w:space="0" w:color="auto"/>
        <w:bottom w:val="none" w:sz="0" w:space="0" w:color="auto"/>
        <w:right w:val="none" w:sz="0" w:space="0" w:color="auto"/>
      </w:divBdr>
    </w:div>
    <w:div w:id="2088529953">
      <w:bodyDiv w:val="1"/>
      <w:marLeft w:val="0"/>
      <w:marRight w:val="0"/>
      <w:marTop w:val="0"/>
      <w:marBottom w:val="0"/>
      <w:divBdr>
        <w:top w:val="none" w:sz="0" w:space="0" w:color="auto"/>
        <w:left w:val="none" w:sz="0" w:space="0" w:color="auto"/>
        <w:bottom w:val="none" w:sz="0" w:space="0" w:color="auto"/>
        <w:right w:val="none" w:sz="0" w:space="0" w:color="auto"/>
      </w:divBdr>
      <w:divsChild>
        <w:div w:id="317079560">
          <w:marLeft w:val="0"/>
          <w:marRight w:val="0"/>
          <w:marTop w:val="0"/>
          <w:marBottom w:val="0"/>
          <w:divBdr>
            <w:top w:val="none" w:sz="0" w:space="0" w:color="auto"/>
            <w:left w:val="none" w:sz="0" w:space="0" w:color="auto"/>
            <w:bottom w:val="none" w:sz="0" w:space="0" w:color="auto"/>
            <w:right w:val="none" w:sz="0" w:space="0" w:color="auto"/>
          </w:divBdr>
        </w:div>
        <w:div w:id="133374424">
          <w:marLeft w:val="0"/>
          <w:marRight w:val="0"/>
          <w:marTop w:val="0"/>
          <w:marBottom w:val="0"/>
          <w:divBdr>
            <w:top w:val="none" w:sz="0" w:space="0" w:color="auto"/>
            <w:left w:val="none" w:sz="0" w:space="0" w:color="auto"/>
            <w:bottom w:val="none" w:sz="0" w:space="0" w:color="auto"/>
            <w:right w:val="none" w:sz="0" w:space="0" w:color="auto"/>
          </w:divBdr>
        </w:div>
      </w:divsChild>
    </w:div>
    <w:div w:id="2095205839">
      <w:bodyDiv w:val="1"/>
      <w:marLeft w:val="0"/>
      <w:marRight w:val="0"/>
      <w:marTop w:val="0"/>
      <w:marBottom w:val="0"/>
      <w:divBdr>
        <w:top w:val="none" w:sz="0" w:space="0" w:color="auto"/>
        <w:left w:val="none" w:sz="0" w:space="0" w:color="auto"/>
        <w:bottom w:val="none" w:sz="0" w:space="0" w:color="auto"/>
        <w:right w:val="none" w:sz="0" w:space="0" w:color="auto"/>
      </w:divBdr>
      <w:divsChild>
        <w:div w:id="1826357987">
          <w:marLeft w:val="0"/>
          <w:marRight w:val="0"/>
          <w:marTop w:val="0"/>
          <w:marBottom w:val="0"/>
          <w:divBdr>
            <w:top w:val="none" w:sz="0" w:space="0" w:color="auto"/>
            <w:left w:val="none" w:sz="0" w:space="0" w:color="auto"/>
            <w:bottom w:val="none" w:sz="0" w:space="0" w:color="auto"/>
            <w:right w:val="none" w:sz="0" w:space="0" w:color="auto"/>
          </w:divBdr>
        </w:div>
        <w:div w:id="1509516919">
          <w:marLeft w:val="0"/>
          <w:marRight w:val="0"/>
          <w:marTop w:val="0"/>
          <w:marBottom w:val="0"/>
          <w:divBdr>
            <w:top w:val="none" w:sz="0" w:space="0" w:color="auto"/>
            <w:left w:val="none" w:sz="0" w:space="0" w:color="auto"/>
            <w:bottom w:val="none" w:sz="0" w:space="0" w:color="auto"/>
            <w:right w:val="none" w:sz="0" w:space="0" w:color="auto"/>
          </w:divBdr>
        </w:div>
      </w:divsChild>
    </w:div>
    <w:div w:id="2099673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www.exchainge.de/en"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uroexpo.de"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s://www.exchainge.de/exchainge-wAssets/docs/Flyer-Broschueren/67717_HM_Imagebroschuere_Nachtrag_Juni_GB.pdf" TargetMode="External"/><Relationship Id="rId19" Type="http://schemas.openxmlformats.org/officeDocument/2006/relationships/hyperlink" Target="mailto:hendrikje.rother@euroexpo.de" TargetMode="External"/><Relationship Id="rId4" Type="http://schemas.openxmlformats.org/officeDocument/2006/relationships/settings" Target="settings.xml"/><Relationship Id="rId9" Type="http://schemas.openxmlformats.org/officeDocument/2006/relationships/hyperlink" Target="https://www.exchainge.de/en/"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267D8-96F8-4710-BD31-BAD32E2D9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1958</Words>
  <Characters>12338</Characters>
  <Application>Microsoft Office Word</Application>
  <DocSecurity>0</DocSecurity>
  <Lines>102</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EXCHAiNGE 2018 | November 20–21 | Frankfurt am Main</vt:lpstr>
      <vt:lpstr>EXCHAiNGE 2018 | 20. - 21. November | Frankfurt am Main</vt:lpstr>
    </vt:vector>
  </TitlesOfParts>
  <Company>Fraunhofer IML</Company>
  <LinksUpToDate>false</LinksUpToDate>
  <CharactersWithSpaces>14268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EXCHAiNGE 2018 | November 20–21 | Frankfurt am Main</dc:title>
  <dc:creator>Dautzenberg, Ulrike</dc:creator>
  <cp:lastModifiedBy>Kagermaier Annika</cp:lastModifiedBy>
  <cp:revision>3</cp:revision>
  <cp:lastPrinted>2018-10-29T17:09:00Z</cp:lastPrinted>
  <dcterms:created xsi:type="dcterms:W3CDTF">2018-11-22T14:57:00Z</dcterms:created>
  <dcterms:modified xsi:type="dcterms:W3CDTF">2018-11-22T15:10:00Z</dcterms:modified>
</cp:coreProperties>
</file>