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00E19" w14:textId="24CC5659" w:rsidR="00460322" w:rsidRDefault="0056143A" w:rsidP="006202D0">
      <w:pPr>
        <w:spacing w:after="0" w:line="240" w:lineRule="auto"/>
        <w:ind w:left="0" w:right="0" w:firstLine="0"/>
        <w:rPr>
          <w:b/>
          <w:sz w:val="20"/>
          <w:szCs w:val="20"/>
        </w:rPr>
      </w:pPr>
      <w:r>
        <w:rPr>
          <w:noProof/>
        </w:rPr>
        <w:drawing>
          <wp:anchor distT="0" distB="0" distL="114300" distR="114300" simplePos="0" relativeHeight="251659264" behindDoc="0" locked="0" layoutInCell="1" allowOverlap="1" wp14:anchorId="7283CAD1" wp14:editId="6CEE90C6">
            <wp:simplePos x="0" y="0"/>
            <wp:positionH relativeFrom="margin">
              <wp:posOffset>4191000</wp:posOffset>
            </wp:positionH>
            <wp:positionV relativeFrom="paragraph">
              <wp:posOffset>-433324</wp:posOffset>
            </wp:positionV>
            <wp:extent cx="1729105" cy="750570"/>
            <wp:effectExtent l="0" t="0" r="4445" b="0"/>
            <wp:wrapNone/>
            <wp:docPr id="1290830446"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30446" name="Grafik 1" descr="Ein Bild, das Text, Schrift, Logo, Grafiken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9105" cy="750570"/>
                    </a:xfrm>
                    <a:prstGeom prst="rect">
                      <a:avLst/>
                    </a:prstGeom>
                  </pic:spPr>
                </pic:pic>
              </a:graphicData>
            </a:graphic>
          </wp:anchor>
        </w:drawing>
      </w:r>
      <w:r w:rsidRPr="00D4638A">
        <w:rPr>
          <w:noProof/>
          <w:szCs w:val="24"/>
        </w:rPr>
        <w:drawing>
          <wp:anchor distT="0" distB="0" distL="114300" distR="114300" simplePos="0" relativeHeight="251658240" behindDoc="0" locked="0" layoutInCell="1" allowOverlap="1" wp14:anchorId="085EFFCE" wp14:editId="4E1963AE">
            <wp:simplePos x="0" y="0"/>
            <wp:positionH relativeFrom="margin">
              <wp:align>left</wp:align>
            </wp:positionH>
            <wp:positionV relativeFrom="page">
              <wp:posOffset>731266</wp:posOffset>
            </wp:positionV>
            <wp:extent cx="1377950" cy="446405"/>
            <wp:effectExtent l="0" t="0" r="0" b="0"/>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8077" cy="446659"/>
                    </a:xfrm>
                    <a:prstGeom prst="rect">
                      <a:avLst/>
                    </a:prstGeom>
                  </pic:spPr>
                </pic:pic>
              </a:graphicData>
            </a:graphic>
            <wp14:sizeRelH relativeFrom="margin">
              <wp14:pctWidth>0</wp14:pctWidth>
            </wp14:sizeRelH>
            <wp14:sizeRelV relativeFrom="margin">
              <wp14:pctHeight>0</wp14:pctHeight>
            </wp14:sizeRelV>
          </wp:anchor>
        </w:drawing>
      </w:r>
      <w:r w:rsidR="004774E4">
        <w:rPr>
          <w:b/>
          <w:szCs w:val="24"/>
        </w:rPr>
        <w:t xml:space="preserve"> </w:t>
      </w:r>
      <w:bookmarkStart w:id="0" w:name="_Hlk148517292"/>
    </w:p>
    <w:p w14:paraId="25CC62BF" w14:textId="77777777" w:rsidR="00382A58" w:rsidRDefault="00382A58" w:rsidP="00CB4713">
      <w:pPr>
        <w:pStyle w:val="StandardWeb"/>
        <w:tabs>
          <w:tab w:val="left" w:pos="2948"/>
        </w:tabs>
        <w:spacing w:before="0" w:beforeAutospacing="0" w:after="0" w:afterAutospacing="0"/>
        <w:textAlignment w:val="baseline"/>
        <w:rPr>
          <w:rFonts w:ascii="Arial" w:eastAsia="Arial" w:hAnsi="Arial" w:cs="Arial"/>
          <w:b/>
          <w:color w:val="000000"/>
          <w:sz w:val="20"/>
          <w:szCs w:val="20"/>
        </w:rPr>
      </w:pPr>
    </w:p>
    <w:p w14:paraId="4E2F37D0" w14:textId="77777777" w:rsidR="00382A58" w:rsidRDefault="00382A58" w:rsidP="00CB4713">
      <w:pPr>
        <w:pStyle w:val="StandardWeb"/>
        <w:tabs>
          <w:tab w:val="left" w:pos="2948"/>
        </w:tabs>
        <w:spacing w:before="0" w:beforeAutospacing="0" w:after="0" w:afterAutospacing="0"/>
        <w:textAlignment w:val="baseline"/>
        <w:rPr>
          <w:rFonts w:ascii="Arial" w:eastAsia="Arial" w:hAnsi="Arial" w:cs="Arial"/>
          <w:b/>
          <w:color w:val="000000"/>
          <w:sz w:val="20"/>
          <w:szCs w:val="20"/>
        </w:rPr>
      </w:pPr>
    </w:p>
    <w:p w14:paraId="57CB8DC7" w14:textId="77777777" w:rsidR="0012540E" w:rsidRDefault="0012540E" w:rsidP="00CB4713">
      <w:pPr>
        <w:pStyle w:val="StandardWeb"/>
        <w:tabs>
          <w:tab w:val="left" w:pos="2948"/>
        </w:tabs>
        <w:spacing w:before="0" w:beforeAutospacing="0" w:after="0" w:afterAutospacing="0"/>
        <w:textAlignment w:val="baseline"/>
        <w:rPr>
          <w:rFonts w:ascii="Arial" w:eastAsia="Arial" w:hAnsi="Arial" w:cs="Arial"/>
          <w:b/>
          <w:color w:val="000000"/>
          <w:sz w:val="20"/>
          <w:szCs w:val="20"/>
        </w:rPr>
      </w:pPr>
    </w:p>
    <w:bookmarkEnd w:id="0"/>
    <w:p w14:paraId="1C221F2F" w14:textId="31ED3A41" w:rsidR="00CB4713" w:rsidRPr="008A0ADE" w:rsidRDefault="00BC3277" w:rsidP="001359F7">
      <w:pPr>
        <w:ind w:left="0" w:firstLine="0"/>
        <w:jc w:val="left"/>
        <w:rPr>
          <w:b/>
          <w:color w:val="auto"/>
          <w:sz w:val="28"/>
          <w:szCs w:val="28"/>
        </w:rPr>
      </w:pPr>
      <w:r w:rsidRPr="008A0ADE">
        <w:rPr>
          <w:rFonts w:eastAsia="Aptos"/>
          <w:b/>
          <w:bCs/>
          <w:color w:val="auto"/>
          <w:kern w:val="2"/>
          <w:sz w:val="28"/>
          <w:szCs w:val="28"/>
          <w:lang w:eastAsia="en-US"/>
          <w14:ligatures w14:val="standardContextual"/>
        </w:rPr>
        <w:t>Immobilienwirtschaft im Umbruch – was 10 Jahre Digitalisierung zeigen</w:t>
      </w:r>
    </w:p>
    <w:p w14:paraId="073F40C7" w14:textId="10E61D03" w:rsidR="00D10681" w:rsidRPr="00D10681" w:rsidRDefault="00D10681" w:rsidP="00F21D63">
      <w:pPr>
        <w:spacing w:after="160" w:line="278" w:lineRule="auto"/>
        <w:ind w:left="0" w:right="0" w:firstLine="0"/>
        <w:rPr>
          <w:rFonts w:eastAsia="Aptos"/>
          <w:color w:val="auto"/>
          <w:kern w:val="2"/>
          <w:sz w:val="22"/>
          <w:lang w:eastAsia="en-US"/>
          <w14:ligatures w14:val="standardContextual"/>
        </w:rPr>
      </w:pPr>
      <w:r w:rsidRPr="008A0ADE">
        <w:rPr>
          <w:rFonts w:eastAsia="Aptos"/>
          <w:b/>
          <w:bCs/>
          <w:color w:val="auto"/>
          <w:kern w:val="2"/>
          <w:sz w:val="22"/>
          <w:lang w:eastAsia="en-US"/>
          <w14:ligatures w14:val="standardContextual"/>
        </w:rPr>
        <w:t>Berlin, 9.9.2025</w:t>
      </w:r>
      <w:r w:rsidRPr="008A0ADE">
        <w:rPr>
          <w:rFonts w:eastAsia="Aptos"/>
          <w:color w:val="auto"/>
          <w:kern w:val="2"/>
          <w:sz w:val="22"/>
          <w:lang w:eastAsia="en-US"/>
          <w14:ligatures w14:val="standardContextual"/>
        </w:rPr>
        <w:t xml:space="preserve"> – </w:t>
      </w:r>
      <w:r w:rsidRPr="00D10681">
        <w:rPr>
          <w:rFonts w:eastAsia="Aptos"/>
          <w:color w:val="auto"/>
          <w:kern w:val="2"/>
          <w:sz w:val="22"/>
          <w:lang w:eastAsia="en-US"/>
          <w14:ligatures w14:val="standardContextual"/>
        </w:rPr>
        <w:t xml:space="preserve">Die </w:t>
      </w:r>
      <w:r w:rsidRPr="00D10681">
        <w:rPr>
          <w:rFonts w:eastAsia="Aptos"/>
          <w:b/>
          <w:bCs/>
          <w:color w:val="auto"/>
          <w:kern w:val="2"/>
          <w:sz w:val="22"/>
          <w:lang w:eastAsia="en-US"/>
          <w14:ligatures w14:val="standardContextual"/>
        </w:rPr>
        <w:t>zehnte Ausgabe der Digitalisierungsstudie</w:t>
      </w:r>
      <w:r w:rsidRPr="00D10681">
        <w:rPr>
          <w:rFonts w:eastAsia="Aptos"/>
          <w:color w:val="auto"/>
          <w:kern w:val="2"/>
          <w:sz w:val="22"/>
          <w:lang w:eastAsia="en-US"/>
          <w14:ligatures w14:val="standardContextual"/>
        </w:rPr>
        <w:t xml:space="preserve"> des Zentralen Immobilien Ausschuss (ZIA) und EY Parthenon macht deutlich: Die Branche hat in den vergangenen Jahren wichtige Fortschritte gemacht – von ersten Pilotprojekten über die Etablierung digitaler Standards bis hin zum verstärkten Einsatz von Künstlicher Intelligenz (KI). </w:t>
      </w:r>
    </w:p>
    <w:p w14:paraId="20A4C9F8" w14:textId="749CE6DF" w:rsidR="00D10681" w:rsidRPr="00D10681" w:rsidRDefault="00D10681" w:rsidP="00F21D63">
      <w:pPr>
        <w:spacing w:after="160" w:line="278" w:lineRule="auto"/>
        <w:ind w:left="0" w:right="0" w:firstLine="0"/>
        <w:rPr>
          <w:rFonts w:eastAsia="Aptos"/>
          <w:color w:val="auto"/>
          <w:kern w:val="2"/>
          <w:sz w:val="22"/>
          <w:lang w:eastAsia="en-US"/>
          <w14:ligatures w14:val="standardContextual"/>
        </w:rPr>
      </w:pPr>
      <w:r w:rsidRPr="00D10681">
        <w:rPr>
          <w:rFonts w:eastAsia="Aptos"/>
          <w:color w:val="auto"/>
          <w:kern w:val="2"/>
          <w:sz w:val="22"/>
          <w:lang w:eastAsia="en-US"/>
          <w14:ligatures w14:val="standardContextual"/>
        </w:rPr>
        <w:t>„</w:t>
      </w:r>
      <w:r w:rsidRPr="00D10681">
        <w:rPr>
          <w:rFonts w:eastAsia="Aptos"/>
          <w:b/>
          <w:bCs/>
          <w:color w:val="auto"/>
          <w:kern w:val="2"/>
          <w:sz w:val="22"/>
          <w:lang w:eastAsia="en-US"/>
          <w14:ligatures w14:val="standardContextual"/>
        </w:rPr>
        <w:t xml:space="preserve">Die Digitalisierung der Immobilienwirtschaft ist kein Sprint, sondern ein Marathon. Die letzten zehn Jahre </w:t>
      </w:r>
      <w:r w:rsidRPr="00D10681">
        <w:rPr>
          <w:rFonts w:eastAsia="Aptos"/>
          <w:color w:val="auto"/>
          <w:kern w:val="2"/>
          <w:sz w:val="22"/>
          <w:lang w:eastAsia="en-US"/>
          <w14:ligatures w14:val="standardContextual"/>
        </w:rPr>
        <w:t xml:space="preserve">haben gezeigt, dass wir viel erreicht haben. Aber wir müssen uns eingestehen: Wir sind noch nicht am Ziel. Gerade jetzt ist der Moment, entschlossen weiterzugehen“, erklärt </w:t>
      </w:r>
      <w:r w:rsidRPr="00D10681">
        <w:rPr>
          <w:rFonts w:eastAsia="Aptos"/>
          <w:b/>
          <w:bCs/>
          <w:color w:val="auto"/>
          <w:kern w:val="2"/>
          <w:sz w:val="22"/>
          <w:lang w:eastAsia="en-US"/>
          <w14:ligatures w14:val="standardContextual"/>
        </w:rPr>
        <w:t>Aygül Özkan, Hauptgeschäftsführerin des ZIA</w:t>
      </w:r>
      <w:r w:rsidRPr="00D10681">
        <w:rPr>
          <w:rFonts w:eastAsia="Aptos"/>
          <w:color w:val="auto"/>
          <w:kern w:val="2"/>
          <w:sz w:val="22"/>
          <w:lang w:eastAsia="en-US"/>
          <w14:ligatures w14:val="standardContextual"/>
        </w:rPr>
        <w:t>.</w:t>
      </w:r>
    </w:p>
    <w:p w14:paraId="6CE4E0FE" w14:textId="77777777" w:rsidR="00D10681" w:rsidRPr="00D10681" w:rsidRDefault="00D10681" w:rsidP="00F21D63">
      <w:pPr>
        <w:spacing w:after="160" w:line="278" w:lineRule="auto"/>
        <w:ind w:left="0" w:right="0" w:firstLine="0"/>
        <w:rPr>
          <w:rFonts w:eastAsia="Aptos"/>
          <w:b/>
          <w:bCs/>
          <w:color w:val="auto"/>
          <w:kern w:val="2"/>
          <w:sz w:val="22"/>
          <w:lang w:eastAsia="en-US"/>
          <w14:ligatures w14:val="standardContextual"/>
        </w:rPr>
      </w:pPr>
      <w:r w:rsidRPr="00D10681">
        <w:rPr>
          <w:rFonts w:eastAsia="Aptos"/>
          <w:b/>
          <w:bCs/>
          <w:color w:val="auto"/>
          <w:kern w:val="2"/>
          <w:sz w:val="22"/>
          <w:lang w:eastAsia="en-US"/>
          <w14:ligatures w14:val="standardContextual"/>
        </w:rPr>
        <w:t>Kernergebnisse 2025</w:t>
      </w:r>
    </w:p>
    <w:p w14:paraId="23986F6E" w14:textId="77777777" w:rsidR="00D10681" w:rsidRPr="00D10681" w:rsidRDefault="00D10681" w:rsidP="00F21D63">
      <w:pPr>
        <w:numPr>
          <w:ilvl w:val="0"/>
          <w:numId w:val="25"/>
        </w:numPr>
        <w:spacing w:after="160" w:line="278" w:lineRule="auto"/>
        <w:ind w:right="0"/>
        <w:rPr>
          <w:rFonts w:eastAsia="Aptos"/>
          <w:color w:val="auto"/>
          <w:kern w:val="2"/>
          <w:sz w:val="22"/>
          <w:lang w:eastAsia="en-US"/>
          <w14:ligatures w14:val="standardContextual"/>
        </w:rPr>
      </w:pPr>
      <w:r w:rsidRPr="00D10681">
        <w:rPr>
          <w:rFonts w:eastAsia="Aptos"/>
          <w:b/>
          <w:bCs/>
          <w:color w:val="auto"/>
          <w:kern w:val="2"/>
          <w:sz w:val="22"/>
          <w:lang w:eastAsia="en-US"/>
          <w14:ligatures w14:val="standardContextual"/>
        </w:rPr>
        <w:t>KI im Fokus:</w:t>
      </w:r>
      <w:r w:rsidRPr="00D10681">
        <w:rPr>
          <w:rFonts w:eastAsia="Aptos"/>
          <w:color w:val="auto"/>
          <w:kern w:val="2"/>
          <w:sz w:val="22"/>
          <w:lang w:eastAsia="en-US"/>
          <w14:ligatures w14:val="standardContextual"/>
        </w:rPr>
        <w:t xml:space="preserve"> 90 % der Befragten sehen Künstliche Intelligenz als Schlüsseltechnologie der kommenden fünf Jahre.</w:t>
      </w:r>
    </w:p>
    <w:p w14:paraId="29F78BE1" w14:textId="77777777" w:rsidR="00D10681" w:rsidRPr="00D10681" w:rsidRDefault="00D10681" w:rsidP="00F21D63">
      <w:pPr>
        <w:numPr>
          <w:ilvl w:val="0"/>
          <w:numId w:val="25"/>
        </w:numPr>
        <w:spacing w:after="160" w:line="278" w:lineRule="auto"/>
        <w:ind w:right="0"/>
        <w:rPr>
          <w:rFonts w:eastAsia="Aptos"/>
          <w:color w:val="auto"/>
          <w:kern w:val="2"/>
          <w:sz w:val="22"/>
          <w:lang w:eastAsia="en-US"/>
          <w14:ligatures w14:val="standardContextual"/>
        </w:rPr>
      </w:pPr>
      <w:r w:rsidRPr="00D10681">
        <w:rPr>
          <w:rFonts w:eastAsia="Aptos"/>
          <w:b/>
          <w:bCs/>
          <w:color w:val="auto"/>
          <w:kern w:val="2"/>
          <w:sz w:val="22"/>
          <w:lang w:eastAsia="en-US"/>
          <w14:ligatures w14:val="standardContextual"/>
        </w:rPr>
        <w:t>Investitionen stabil, aber moderat:</w:t>
      </w:r>
      <w:r w:rsidRPr="00D10681">
        <w:rPr>
          <w:rFonts w:eastAsia="Aptos"/>
          <w:color w:val="auto"/>
          <w:kern w:val="2"/>
          <w:sz w:val="22"/>
          <w:lang w:eastAsia="en-US"/>
          <w14:ligatures w14:val="standardContextual"/>
        </w:rPr>
        <w:t xml:space="preserve"> 62 % der Unternehmen investieren 1-5 % ihres Umsatzes in Digitalisierung, nur 9 % über 20 %.</w:t>
      </w:r>
    </w:p>
    <w:p w14:paraId="18BE0411" w14:textId="77777777" w:rsidR="00D10681" w:rsidRPr="00D10681" w:rsidRDefault="00D10681" w:rsidP="00F21D63">
      <w:pPr>
        <w:numPr>
          <w:ilvl w:val="0"/>
          <w:numId w:val="25"/>
        </w:numPr>
        <w:spacing w:after="160" w:line="278" w:lineRule="auto"/>
        <w:ind w:right="0"/>
        <w:rPr>
          <w:rFonts w:eastAsia="Aptos"/>
          <w:color w:val="auto"/>
          <w:kern w:val="2"/>
          <w:sz w:val="22"/>
          <w:lang w:eastAsia="en-US"/>
          <w14:ligatures w14:val="standardContextual"/>
        </w:rPr>
      </w:pPr>
      <w:r w:rsidRPr="00D10681">
        <w:rPr>
          <w:rFonts w:eastAsia="Aptos"/>
          <w:b/>
          <w:bCs/>
          <w:color w:val="auto"/>
          <w:kern w:val="2"/>
          <w:sz w:val="22"/>
          <w:lang w:eastAsia="en-US"/>
          <w14:ligatures w14:val="standardContextual"/>
        </w:rPr>
        <w:t>Bremsklötze unverändert:</w:t>
      </w:r>
      <w:r w:rsidRPr="00D10681">
        <w:rPr>
          <w:rFonts w:eastAsia="Aptos"/>
          <w:color w:val="auto"/>
          <w:kern w:val="2"/>
          <w:sz w:val="22"/>
          <w:lang w:eastAsia="en-US"/>
          <w14:ligatures w14:val="standardContextual"/>
        </w:rPr>
        <w:t xml:space="preserve"> Fehlende personelle Ressourcen (79 %), unzureichende Datenqualität (68 %) sowie veraltete Systeme und hohe Kosten bremsen die Umsetzung.</w:t>
      </w:r>
    </w:p>
    <w:p w14:paraId="4CAEC509" w14:textId="77777777" w:rsidR="00D10681" w:rsidRPr="00D10681" w:rsidRDefault="00D10681" w:rsidP="00F21D63">
      <w:pPr>
        <w:numPr>
          <w:ilvl w:val="0"/>
          <w:numId w:val="25"/>
        </w:numPr>
        <w:spacing w:after="160" w:line="278" w:lineRule="auto"/>
        <w:ind w:right="0"/>
        <w:rPr>
          <w:rFonts w:eastAsia="Aptos"/>
          <w:color w:val="auto"/>
          <w:kern w:val="2"/>
          <w:sz w:val="22"/>
          <w:lang w:eastAsia="en-US"/>
          <w14:ligatures w14:val="standardContextual"/>
        </w:rPr>
      </w:pPr>
      <w:r w:rsidRPr="00D10681">
        <w:rPr>
          <w:rFonts w:eastAsia="Aptos"/>
          <w:b/>
          <w:bCs/>
          <w:color w:val="auto"/>
          <w:kern w:val="2"/>
          <w:sz w:val="22"/>
          <w:lang w:eastAsia="en-US"/>
          <w14:ligatures w14:val="standardContextual"/>
        </w:rPr>
        <w:t>Cloud setzt sich durch:</w:t>
      </w:r>
      <w:r w:rsidRPr="00D10681">
        <w:rPr>
          <w:rFonts w:eastAsia="Aptos"/>
          <w:color w:val="auto"/>
          <w:kern w:val="2"/>
          <w:sz w:val="22"/>
          <w:lang w:eastAsia="en-US"/>
          <w14:ligatures w14:val="standardContextual"/>
        </w:rPr>
        <w:t xml:space="preserve"> 82 % bevorzugen Cloud-Lösungen, doch fehlende Integration zwischen Systemen bleibt eine zentrale Baustelle.</w:t>
      </w:r>
    </w:p>
    <w:p w14:paraId="67C9C156" w14:textId="77777777" w:rsidR="00D10681" w:rsidRPr="00D10681" w:rsidRDefault="00D10681" w:rsidP="00F21D63">
      <w:pPr>
        <w:spacing w:after="160" w:line="278" w:lineRule="auto"/>
        <w:ind w:left="0" w:right="0" w:firstLine="0"/>
        <w:rPr>
          <w:rFonts w:eastAsia="Aptos"/>
          <w:b/>
          <w:color w:val="auto"/>
          <w:kern w:val="2"/>
          <w:sz w:val="22"/>
          <w:lang w:eastAsia="en-US"/>
          <w14:ligatures w14:val="standardContextual"/>
        </w:rPr>
      </w:pPr>
      <w:r w:rsidRPr="00D10681">
        <w:rPr>
          <w:rFonts w:eastAsia="Aptos"/>
          <w:b/>
          <w:color w:val="auto"/>
          <w:kern w:val="2"/>
          <w:sz w:val="22"/>
          <w:lang w:eastAsia="en-US"/>
          <w14:ligatures w14:val="standardContextual"/>
        </w:rPr>
        <w:t>Fokusthema der Studie 2025: Data Lifecycle Management</w:t>
      </w:r>
    </w:p>
    <w:p w14:paraId="420ADCA1" w14:textId="77777777" w:rsidR="00D10681" w:rsidRPr="00D10681" w:rsidRDefault="00D10681" w:rsidP="00F21D63">
      <w:pPr>
        <w:spacing w:after="160" w:line="278" w:lineRule="auto"/>
        <w:ind w:left="0" w:right="0" w:firstLine="0"/>
        <w:rPr>
          <w:rFonts w:eastAsia="Aptos"/>
          <w:color w:val="auto"/>
          <w:kern w:val="2"/>
          <w:sz w:val="22"/>
          <w:lang w:eastAsia="en-US"/>
          <w14:ligatures w14:val="standardContextual"/>
        </w:rPr>
      </w:pPr>
      <w:r w:rsidRPr="00D10681">
        <w:rPr>
          <w:rFonts w:eastAsia="Aptos"/>
          <w:color w:val="auto"/>
          <w:kern w:val="2"/>
          <w:sz w:val="22"/>
          <w:lang w:eastAsia="en-US"/>
          <w14:ligatures w14:val="standardContextual"/>
        </w:rPr>
        <w:t xml:space="preserve">Das diesjährige Schwerpunktthema der Studie lautet </w:t>
      </w:r>
      <w:r w:rsidRPr="00D10681">
        <w:rPr>
          <w:rFonts w:eastAsia="Aptos"/>
          <w:b/>
          <w:bCs/>
          <w:color w:val="auto"/>
          <w:kern w:val="2"/>
          <w:sz w:val="22"/>
          <w:lang w:eastAsia="en-US"/>
          <w14:ligatures w14:val="standardContextual"/>
        </w:rPr>
        <w:t>Data Lifecycle Management (DLM)</w:t>
      </w:r>
      <w:r w:rsidRPr="00D10681">
        <w:rPr>
          <w:rFonts w:eastAsia="Aptos"/>
          <w:color w:val="auto"/>
          <w:kern w:val="2"/>
          <w:sz w:val="22"/>
          <w:lang w:eastAsia="en-US"/>
          <w14:ligatures w14:val="standardContextual"/>
        </w:rPr>
        <w:t>. DLM beschreibt den ganzheitlichen Umgang mit Daten über den gesamten Lebenszyklus einer Immobilie hinweg – von der Planung über Bau und Betrieb bis hin zur Veräußerung. Ziel ist es, Daten strukturiert zu erfassen, nutzbar zu machen und effizient auszuwerten, um bessere Entscheidungen zu treffen und Transparenz zu schaffen.</w:t>
      </w:r>
    </w:p>
    <w:p w14:paraId="35BEE4E8" w14:textId="77777777" w:rsidR="00D10681" w:rsidRPr="00D10681" w:rsidRDefault="00D10681" w:rsidP="00F21D63">
      <w:pPr>
        <w:spacing w:after="160" w:line="278" w:lineRule="auto"/>
        <w:ind w:left="0" w:right="0" w:firstLine="0"/>
        <w:rPr>
          <w:rFonts w:eastAsia="Aptos"/>
          <w:color w:val="auto"/>
          <w:kern w:val="2"/>
          <w:sz w:val="22"/>
          <w:lang w:eastAsia="en-US"/>
          <w14:ligatures w14:val="standardContextual"/>
        </w:rPr>
      </w:pPr>
      <w:r w:rsidRPr="00D10681">
        <w:rPr>
          <w:rFonts w:eastAsia="Aptos"/>
          <w:b/>
          <w:bCs/>
          <w:color w:val="auto"/>
          <w:kern w:val="2"/>
          <w:sz w:val="22"/>
          <w:lang w:eastAsia="en-US"/>
          <w14:ligatures w14:val="standardContextual"/>
        </w:rPr>
        <w:t xml:space="preserve">Die Studie offenbart: </w:t>
      </w:r>
      <w:r w:rsidRPr="00D10681">
        <w:rPr>
          <w:rFonts w:eastAsia="Aptos"/>
          <w:color w:val="auto"/>
          <w:kern w:val="2"/>
          <w:sz w:val="22"/>
          <w:lang w:eastAsia="en-US"/>
          <w14:ligatures w14:val="standardContextual"/>
        </w:rPr>
        <w:t>71 % der Unternehmen halten DLM für relevant, 61 % wollen es in ihre Strategien integrieren. Gleichzeitig zeigen die Ergebnisse, dass die Umsetzung noch am Anfang steht:</w:t>
      </w:r>
    </w:p>
    <w:p w14:paraId="776058A4" w14:textId="77777777" w:rsidR="00D10681" w:rsidRPr="00D10681" w:rsidRDefault="00D10681" w:rsidP="00F21D63">
      <w:pPr>
        <w:numPr>
          <w:ilvl w:val="0"/>
          <w:numId w:val="26"/>
        </w:numPr>
        <w:spacing w:after="160" w:line="278" w:lineRule="auto"/>
        <w:ind w:right="0"/>
        <w:rPr>
          <w:rFonts w:eastAsia="Aptos"/>
          <w:color w:val="auto"/>
          <w:kern w:val="2"/>
          <w:sz w:val="22"/>
          <w:lang w:eastAsia="en-US"/>
          <w14:ligatures w14:val="standardContextual"/>
        </w:rPr>
      </w:pPr>
      <w:r w:rsidRPr="00D10681">
        <w:rPr>
          <w:rFonts w:eastAsia="Aptos"/>
          <w:b/>
          <w:bCs/>
          <w:color w:val="auto"/>
          <w:kern w:val="2"/>
          <w:sz w:val="22"/>
          <w:lang w:eastAsia="en-US"/>
          <w14:ligatures w14:val="standardContextual"/>
        </w:rPr>
        <w:t>Hürden:</w:t>
      </w:r>
      <w:r w:rsidRPr="00D10681">
        <w:rPr>
          <w:rFonts w:eastAsia="Aptos"/>
          <w:color w:val="auto"/>
          <w:kern w:val="2"/>
          <w:sz w:val="22"/>
          <w:lang w:eastAsia="en-US"/>
          <w14:ligatures w14:val="standardContextual"/>
        </w:rPr>
        <w:t xml:space="preserve"> Hohe Kosten (70 %), technologische Einschränkungen (66 %) und Fachkräftemangel (62 %) dominieren.</w:t>
      </w:r>
    </w:p>
    <w:p w14:paraId="46358CE8" w14:textId="77777777" w:rsidR="00D10681" w:rsidRPr="00D10681" w:rsidRDefault="00D10681" w:rsidP="00F21D63">
      <w:pPr>
        <w:numPr>
          <w:ilvl w:val="0"/>
          <w:numId w:val="26"/>
        </w:numPr>
        <w:spacing w:after="160" w:line="278" w:lineRule="auto"/>
        <w:ind w:right="0"/>
        <w:rPr>
          <w:rFonts w:eastAsia="Aptos"/>
          <w:color w:val="auto"/>
          <w:kern w:val="2"/>
          <w:sz w:val="22"/>
          <w:lang w:eastAsia="en-US"/>
          <w14:ligatures w14:val="standardContextual"/>
        </w:rPr>
      </w:pPr>
      <w:r w:rsidRPr="00D10681">
        <w:rPr>
          <w:rFonts w:eastAsia="Aptos"/>
          <w:b/>
          <w:bCs/>
          <w:color w:val="auto"/>
          <w:kern w:val="2"/>
          <w:sz w:val="22"/>
          <w:lang w:eastAsia="en-US"/>
          <w14:ligatures w14:val="standardContextual"/>
        </w:rPr>
        <w:t>Datenqualität:</w:t>
      </w:r>
      <w:r w:rsidRPr="00D10681">
        <w:rPr>
          <w:rFonts w:eastAsia="Aptos"/>
          <w:color w:val="auto"/>
          <w:kern w:val="2"/>
          <w:sz w:val="22"/>
          <w:lang w:eastAsia="en-US"/>
          <w14:ligatures w14:val="standardContextual"/>
        </w:rPr>
        <w:t xml:space="preserve"> Zwar streben viele Unternehmen 100 % Datenqualität an, es wird aber konstatiert, dass in der Praxis oft geringere Werte reichen – nicht selten sind ineffiziente Prozesse und „Datenmüll“ die Folge überzogener Erwartungen.</w:t>
      </w:r>
    </w:p>
    <w:p w14:paraId="0F6B678B" w14:textId="77777777" w:rsidR="00D10681" w:rsidRPr="00D10681" w:rsidRDefault="00D10681" w:rsidP="00F21D63">
      <w:pPr>
        <w:numPr>
          <w:ilvl w:val="0"/>
          <w:numId w:val="26"/>
        </w:numPr>
        <w:spacing w:after="160" w:line="278" w:lineRule="auto"/>
        <w:ind w:right="0"/>
        <w:rPr>
          <w:rFonts w:eastAsia="Aptos"/>
          <w:color w:val="auto"/>
          <w:kern w:val="2"/>
          <w:sz w:val="22"/>
          <w:lang w:eastAsia="en-US"/>
          <w14:ligatures w14:val="standardContextual"/>
        </w:rPr>
      </w:pPr>
      <w:r w:rsidRPr="00D10681">
        <w:rPr>
          <w:rFonts w:eastAsia="Aptos"/>
          <w:b/>
          <w:bCs/>
          <w:color w:val="auto"/>
          <w:kern w:val="2"/>
          <w:sz w:val="22"/>
          <w:lang w:eastAsia="en-US"/>
          <w14:ligatures w14:val="standardContextual"/>
        </w:rPr>
        <w:t>Organisatorische Strukturen:</w:t>
      </w:r>
      <w:r w:rsidRPr="00D10681">
        <w:rPr>
          <w:rFonts w:eastAsia="Aptos"/>
          <w:color w:val="auto"/>
          <w:kern w:val="2"/>
          <w:sz w:val="22"/>
          <w:lang w:eastAsia="en-US"/>
          <w14:ligatures w14:val="standardContextual"/>
        </w:rPr>
        <w:t xml:space="preserve"> Zwar existieren in mehr als der Hälfte der Unternehmen bereits eigene Abteilungen für Datenmanagement, doch nur etwas mehr als ein Drittel überprüft die Praktiken regelmäßig im Rahmen eines DLM.</w:t>
      </w:r>
    </w:p>
    <w:p w14:paraId="266FE902" w14:textId="77777777" w:rsidR="00D10681" w:rsidRPr="00D10681" w:rsidRDefault="00D10681" w:rsidP="00F21D63">
      <w:pPr>
        <w:spacing w:after="160" w:line="278" w:lineRule="auto"/>
        <w:ind w:left="0" w:right="0" w:firstLine="0"/>
        <w:rPr>
          <w:rFonts w:eastAsia="Aptos"/>
          <w:color w:val="auto"/>
          <w:kern w:val="2"/>
          <w:sz w:val="22"/>
          <w:lang w:eastAsia="en-US"/>
          <w14:ligatures w14:val="standardContextual"/>
        </w:rPr>
      </w:pPr>
      <w:r w:rsidRPr="00D10681">
        <w:rPr>
          <w:rFonts w:eastAsia="Aptos"/>
          <w:color w:val="auto"/>
          <w:kern w:val="2"/>
          <w:sz w:val="22"/>
          <w:lang w:eastAsia="en-US"/>
          <w14:ligatures w14:val="standardContextual"/>
        </w:rPr>
        <w:lastRenderedPageBreak/>
        <w:t>„</w:t>
      </w:r>
      <w:r w:rsidRPr="00D10681">
        <w:rPr>
          <w:rFonts w:eastAsia="Aptos"/>
          <w:b/>
          <w:bCs/>
          <w:color w:val="auto"/>
          <w:kern w:val="2"/>
          <w:sz w:val="22"/>
          <w:lang w:eastAsia="en-US"/>
          <w14:ligatures w14:val="standardContextual"/>
        </w:rPr>
        <w:t>Daten sind der Rohstoff unserer Zeit – ohne sie bleibt jede KI wirkungslos.</w:t>
      </w:r>
      <w:r w:rsidRPr="00D10681">
        <w:rPr>
          <w:rFonts w:eastAsia="Aptos"/>
          <w:color w:val="auto"/>
          <w:kern w:val="2"/>
          <w:sz w:val="22"/>
          <w:lang w:eastAsia="en-US"/>
          <w14:ligatures w14:val="standardContextual"/>
        </w:rPr>
        <w:t xml:space="preserve"> Wer seine Daten nicht professionell managt, verliert Effizienz, Transparenz und am Ende Wettbewerbsfähigkeit“, betont </w:t>
      </w:r>
      <w:r w:rsidRPr="00D10681">
        <w:rPr>
          <w:rFonts w:eastAsia="Aptos"/>
          <w:b/>
          <w:bCs/>
          <w:color w:val="auto"/>
          <w:kern w:val="2"/>
          <w:sz w:val="22"/>
          <w:lang w:eastAsia="en-US"/>
          <w14:ligatures w14:val="standardContextual"/>
        </w:rPr>
        <w:t xml:space="preserve">Dr. Lars </w:t>
      </w:r>
      <w:proofErr w:type="spellStart"/>
      <w:r w:rsidRPr="00D10681">
        <w:rPr>
          <w:rFonts w:eastAsia="Aptos"/>
          <w:b/>
          <w:bCs/>
          <w:color w:val="auto"/>
          <w:kern w:val="2"/>
          <w:sz w:val="22"/>
          <w:lang w:eastAsia="en-US"/>
          <w14:ligatures w14:val="standardContextual"/>
        </w:rPr>
        <w:t>Scheidecker</w:t>
      </w:r>
      <w:proofErr w:type="spellEnd"/>
      <w:r w:rsidRPr="00D10681">
        <w:rPr>
          <w:rFonts w:eastAsia="Aptos"/>
          <w:b/>
          <w:bCs/>
          <w:color w:val="auto"/>
          <w:kern w:val="2"/>
          <w:sz w:val="22"/>
          <w:lang w:eastAsia="en-US"/>
          <w14:ligatures w14:val="standardContextual"/>
        </w:rPr>
        <w:t>, Partner bei EY Parthenon</w:t>
      </w:r>
      <w:r w:rsidRPr="00D10681">
        <w:rPr>
          <w:rFonts w:eastAsia="Aptos"/>
          <w:color w:val="auto"/>
          <w:kern w:val="2"/>
          <w:sz w:val="22"/>
          <w:lang w:eastAsia="en-US"/>
          <w14:ligatures w14:val="standardContextual"/>
        </w:rPr>
        <w:t>. „</w:t>
      </w:r>
      <w:r w:rsidRPr="00D10681">
        <w:rPr>
          <w:rFonts w:eastAsia="Aptos"/>
          <w:b/>
          <w:bCs/>
          <w:color w:val="auto"/>
          <w:kern w:val="2"/>
          <w:sz w:val="22"/>
          <w:lang w:eastAsia="en-US"/>
          <w14:ligatures w14:val="standardContextual"/>
        </w:rPr>
        <w:t>Der Schlüssel liegt in einer konsequenten Professionalisierung des Datenmanagements – Schritt für Schritt, aber mit klarer Zielrichtung.</w:t>
      </w:r>
      <w:r w:rsidRPr="00D10681">
        <w:rPr>
          <w:rFonts w:eastAsia="Aptos"/>
          <w:color w:val="auto"/>
          <w:kern w:val="2"/>
          <w:sz w:val="22"/>
          <w:lang w:eastAsia="en-US"/>
          <w14:ligatures w14:val="standardContextual"/>
        </w:rPr>
        <w:t>“</w:t>
      </w:r>
    </w:p>
    <w:p w14:paraId="2E4ABD55" w14:textId="77777777" w:rsidR="00D10681" w:rsidRPr="00D10681" w:rsidRDefault="00D10681" w:rsidP="00F21D63">
      <w:pPr>
        <w:spacing w:after="160" w:line="278" w:lineRule="auto"/>
        <w:ind w:left="0" w:right="0" w:firstLine="0"/>
        <w:rPr>
          <w:rFonts w:eastAsia="Aptos"/>
          <w:color w:val="auto"/>
          <w:kern w:val="2"/>
          <w:sz w:val="22"/>
          <w:lang w:eastAsia="en-US"/>
          <w14:ligatures w14:val="standardContextual"/>
        </w:rPr>
      </w:pPr>
      <w:r w:rsidRPr="00D10681">
        <w:rPr>
          <w:rFonts w:eastAsia="Aptos"/>
          <w:color w:val="auto"/>
          <w:kern w:val="2"/>
          <w:sz w:val="22"/>
          <w:lang w:eastAsia="en-US"/>
          <w14:ligatures w14:val="standardContextual"/>
        </w:rPr>
        <w:t>Auch Aygül Özkan unterstreicht die Dringlichkeit: „</w:t>
      </w:r>
      <w:r w:rsidRPr="00D10681">
        <w:rPr>
          <w:rFonts w:eastAsia="Aptos"/>
          <w:b/>
          <w:bCs/>
          <w:color w:val="auto"/>
          <w:kern w:val="2"/>
          <w:sz w:val="22"/>
          <w:lang w:eastAsia="en-US"/>
          <w14:ligatures w14:val="standardContextual"/>
        </w:rPr>
        <w:t>Entscheidend ist, dass wir den eingeschlagenen Weg konsequent weitergehen</w:t>
      </w:r>
      <w:r w:rsidRPr="00D10681">
        <w:rPr>
          <w:rFonts w:eastAsia="Aptos"/>
          <w:color w:val="auto"/>
          <w:kern w:val="2"/>
          <w:sz w:val="22"/>
          <w:lang w:eastAsia="en-US"/>
          <w14:ligatures w14:val="standardContextual"/>
        </w:rPr>
        <w:t xml:space="preserve">. Für manche Unternehmen bedeutet das, erste Schritte mutig zu wagen – für andere, vorhandene Erfahrungen zu skalieren, neue Technologien einzusetzen und Prozesse im Regelbetrieb zu verankern. </w:t>
      </w:r>
      <w:r w:rsidRPr="00D10681">
        <w:rPr>
          <w:rFonts w:eastAsia="Aptos"/>
          <w:b/>
          <w:bCs/>
          <w:color w:val="auto"/>
          <w:kern w:val="2"/>
          <w:sz w:val="22"/>
          <w:lang w:eastAsia="en-US"/>
          <w14:ligatures w14:val="standardContextual"/>
        </w:rPr>
        <w:t>Jeder digitale Fortschritt, jede verbesserte Schnittstelle und jedes professionellere Datenmanagement sind ein Beitrag zur Zukunftsfähigkeit unserer Branche.</w:t>
      </w:r>
      <w:r w:rsidRPr="00D10681">
        <w:rPr>
          <w:rFonts w:eastAsia="Aptos"/>
          <w:color w:val="auto"/>
          <w:kern w:val="2"/>
          <w:sz w:val="22"/>
          <w:lang w:eastAsia="en-US"/>
          <w14:ligatures w14:val="standardContextual"/>
        </w:rPr>
        <w:t>“</w:t>
      </w:r>
    </w:p>
    <w:p w14:paraId="7572ABE3" w14:textId="42D89021" w:rsidR="008A0ADE" w:rsidRPr="008A0ADE" w:rsidRDefault="00D10681" w:rsidP="00F21D63">
      <w:pPr>
        <w:shd w:val="clear" w:color="auto" w:fill="FFFFFF"/>
        <w:spacing w:before="210" w:after="210" w:line="360" w:lineRule="auto"/>
        <w:ind w:left="0" w:right="0" w:firstLine="0"/>
        <w:rPr>
          <w:rFonts w:eastAsia="Aptos"/>
          <w:color w:val="auto"/>
          <w:kern w:val="2"/>
          <w:sz w:val="22"/>
          <w:lang w:eastAsia="en-US"/>
          <w14:ligatures w14:val="standardContextual"/>
        </w:rPr>
      </w:pPr>
      <w:r w:rsidRPr="008A0ADE">
        <w:rPr>
          <w:rFonts w:eastAsia="Aptos"/>
          <w:color w:val="auto"/>
          <w:kern w:val="2"/>
          <w:sz w:val="22"/>
          <w:lang w:eastAsia="en-US"/>
          <w14:ligatures w14:val="standardContextual"/>
        </w:rPr>
        <w:t xml:space="preserve">Die Ergebnisse der </w:t>
      </w:r>
      <w:r w:rsidRPr="008A0ADE">
        <w:rPr>
          <w:rFonts w:eastAsia="Aptos"/>
          <w:b/>
          <w:bCs/>
          <w:color w:val="auto"/>
          <w:kern w:val="2"/>
          <w:sz w:val="22"/>
          <w:lang w:eastAsia="en-US"/>
          <w14:ligatures w14:val="standardContextual"/>
        </w:rPr>
        <w:t>Digitalisierungsstudie 2025</w:t>
      </w:r>
      <w:r w:rsidRPr="008A0ADE">
        <w:rPr>
          <w:rFonts w:eastAsia="Aptos"/>
          <w:color w:val="auto"/>
          <w:kern w:val="2"/>
          <w:sz w:val="22"/>
          <w:lang w:eastAsia="en-US"/>
          <w14:ligatures w14:val="standardContextual"/>
        </w:rPr>
        <w:t xml:space="preserve"> wurden heute im Rahmen einer Pressekonferenz vorgestellt. Ab sofort steht die Studie allen interessierten Leserinnen und Lesern </w:t>
      </w:r>
      <w:hyperlink r:id="rId11" w:history="1">
        <w:r w:rsidRPr="00B47F9A">
          <w:rPr>
            <w:rStyle w:val="Hyperlink"/>
            <w:rFonts w:eastAsia="Aptos"/>
            <w:kern w:val="2"/>
            <w:sz w:val="22"/>
            <w:lang w:eastAsia="en-US"/>
            <w14:ligatures w14:val="standardContextual"/>
          </w:rPr>
          <w:t>HIER</w:t>
        </w:r>
      </w:hyperlink>
      <w:r w:rsidRPr="008A0ADE">
        <w:rPr>
          <w:rFonts w:eastAsia="Aptos"/>
          <w:color w:val="auto"/>
          <w:kern w:val="2"/>
          <w:sz w:val="22"/>
          <w:lang w:eastAsia="en-US"/>
          <w14:ligatures w14:val="standardContextual"/>
        </w:rPr>
        <w:t xml:space="preserve"> als Download zur Verfügung.</w:t>
      </w:r>
    </w:p>
    <w:p w14:paraId="57285CFC" w14:textId="4B391F79" w:rsidR="008B6BFC" w:rsidRPr="008A0ADE" w:rsidRDefault="00210467" w:rsidP="00D10681">
      <w:pPr>
        <w:shd w:val="clear" w:color="auto" w:fill="FFFFFF"/>
        <w:spacing w:before="210" w:after="210" w:line="360" w:lineRule="auto"/>
        <w:ind w:left="0" w:right="0" w:firstLine="0"/>
      </w:pPr>
      <w:r w:rsidRPr="008A0ADE">
        <w:t>---</w:t>
      </w:r>
    </w:p>
    <w:p w14:paraId="00006F88" w14:textId="77777777" w:rsidR="00210467" w:rsidRPr="008A0ADE" w:rsidRDefault="00210467" w:rsidP="00210467">
      <w:pPr>
        <w:pStyle w:val="StandardWeb"/>
        <w:tabs>
          <w:tab w:val="left" w:pos="2948"/>
        </w:tabs>
        <w:spacing w:before="0" w:beforeAutospacing="0" w:after="0" w:afterAutospacing="0"/>
        <w:textAlignment w:val="baseline"/>
        <w:rPr>
          <w:rFonts w:ascii="Arial" w:hAnsi="Arial" w:cs="Arial"/>
          <w:b/>
          <w:sz w:val="18"/>
          <w:szCs w:val="18"/>
        </w:rPr>
      </w:pPr>
      <w:r w:rsidRPr="008A0ADE">
        <w:rPr>
          <w:rFonts w:ascii="Arial" w:hAnsi="Arial" w:cs="Arial"/>
          <w:b/>
          <w:sz w:val="18"/>
          <w:szCs w:val="18"/>
        </w:rPr>
        <w:t>Der ZIA</w:t>
      </w:r>
      <w:r w:rsidRPr="008A0ADE">
        <w:rPr>
          <w:rFonts w:ascii="Arial" w:hAnsi="Arial" w:cs="Arial"/>
          <w:b/>
          <w:sz w:val="18"/>
          <w:szCs w:val="18"/>
        </w:rPr>
        <w:br/>
      </w:r>
    </w:p>
    <w:p w14:paraId="2BC36928" w14:textId="77777777" w:rsidR="00210467" w:rsidRPr="008A0ADE" w:rsidRDefault="00210467" w:rsidP="00210467">
      <w:pPr>
        <w:spacing w:after="0" w:line="240" w:lineRule="auto"/>
        <w:ind w:left="0" w:right="0" w:firstLine="0"/>
        <w:rPr>
          <w:rFonts w:eastAsia="Times New Roman"/>
          <w:bCs/>
          <w:color w:val="auto"/>
          <w:sz w:val="18"/>
          <w:szCs w:val="18"/>
        </w:rPr>
      </w:pPr>
      <w:r w:rsidRPr="008A0ADE">
        <w:rPr>
          <w:rFonts w:eastAsia="Times New Roman"/>
          <w:bCs/>
          <w:color w:val="auto"/>
          <w:sz w:val="18"/>
          <w:szCs w:val="18"/>
        </w:rPr>
        <w:t>Der Zentrale Immobilien Ausschuss e.V. (ZIA) ist der Spitzenverband der Immobilienwirtschaft. Er spricht durch</w:t>
      </w:r>
    </w:p>
    <w:p w14:paraId="02A5F895" w14:textId="77777777" w:rsidR="00210467" w:rsidRPr="008A0ADE" w:rsidRDefault="00210467" w:rsidP="00210467">
      <w:pPr>
        <w:spacing w:after="0" w:line="240" w:lineRule="auto"/>
        <w:ind w:left="0" w:right="0" w:firstLine="0"/>
        <w:rPr>
          <w:rFonts w:eastAsia="Times New Roman"/>
          <w:bCs/>
          <w:color w:val="auto"/>
          <w:sz w:val="18"/>
          <w:szCs w:val="18"/>
        </w:rPr>
      </w:pPr>
      <w:r w:rsidRPr="008A0ADE">
        <w:rPr>
          <w:rFonts w:eastAsia="Times New Roman"/>
          <w:bCs/>
          <w:color w:val="auto"/>
          <w:sz w:val="18"/>
          <w:szCs w:val="18"/>
        </w:rPr>
        <w:t>seine Mitglieder, darunter mehr als 30 Verbände, für rund 37.000 Unternehmen der Branche entlang der gesamten</w:t>
      </w:r>
    </w:p>
    <w:p w14:paraId="343E0D40" w14:textId="77777777" w:rsidR="00210467" w:rsidRPr="008A0ADE" w:rsidRDefault="00210467" w:rsidP="00210467">
      <w:pPr>
        <w:spacing w:after="0" w:line="240" w:lineRule="auto"/>
        <w:ind w:left="0" w:right="0" w:firstLine="0"/>
        <w:rPr>
          <w:rFonts w:eastAsia="Times New Roman"/>
          <w:bCs/>
          <w:color w:val="auto"/>
          <w:sz w:val="18"/>
          <w:szCs w:val="18"/>
        </w:rPr>
      </w:pPr>
      <w:r w:rsidRPr="008A0ADE">
        <w:rPr>
          <w:rFonts w:eastAsia="Times New Roman"/>
          <w:bCs/>
          <w:color w:val="auto"/>
          <w:sz w:val="18"/>
          <w:szCs w:val="18"/>
        </w:rPr>
        <w:t>Wertschöpfungskette. Der ZIA gibt der Immobilienwirtschaft in ihrer ganzen Vielfalt eine umfassende und</w:t>
      </w:r>
    </w:p>
    <w:p w14:paraId="4B8F0EAB" w14:textId="77777777" w:rsidR="00210467" w:rsidRPr="008A0ADE" w:rsidRDefault="00210467" w:rsidP="00210467">
      <w:pPr>
        <w:spacing w:after="0" w:line="240" w:lineRule="auto"/>
        <w:ind w:left="0" w:right="0" w:firstLine="0"/>
        <w:rPr>
          <w:rFonts w:eastAsia="Times New Roman"/>
          <w:bCs/>
          <w:color w:val="auto"/>
          <w:sz w:val="18"/>
          <w:szCs w:val="18"/>
        </w:rPr>
      </w:pPr>
      <w:r w:rsidRPr="008A0ADE">
        <w:rPr>
          <w:rFonts w:eastAsia="Times New Roman"/>
          <w:bCs/>
          <w:color w:val="auto"/>
          <w:sz w:val="18"/>
          <w:szCs w:val="18"/>
        </w:rPr>
        <w:t>einheitliche Interessenvertretung, die ihrer Bedeutung für die Volkswirtschaft entspricht. Als Unternehmer- und</w:t>
      </w:r>
    </w:p>
    <w:p w14:paraId="4A328C5D" w14:textId="77777777" w:rsidR="00210467" w:rsidRPr="008A0ADE" w:rsidRDefault="00210467" w:rsidP="00210467">
      <w:pPr>
        <w:spacing w:after="0" w:line="240" w:lineRule="auto"/>
        <w:ind w:left="0" w:right="0" w:firstLine="0"/>
        <w:rPr>
          <w:rFonts w:eastAsia="Times New Roman"/>
          <w:bCs/>
          <w:color w:val="auto"/>
          <w:sz w:val="18"/>
          <w:szCs w:val="18"/>
        </w:rPr>
      </w:pPr>
      <w:r w:rsidRPr="008A0ADE">
        <w:rPr>
          <w:rFonts w:eastAsia="Times New Roman"/>
          <w:bCs/>
          <w:color w:val="auto"/>
          <w:sz w:val="18"/>
          <w:szCs w:val="18"/>
        </w:rPr>
        <w:t>Verbändeverband verleiht er der gesamten Immobilienwirtschaft eine Stimme auf nationaler und europäischer</w:t>
      </w:r>
    </w:p>
    <w:p w14:paraId="103FA840" w14:textId="77777777" w:rsidR="00210467" w:rsidRPr="008A0ADE" w:rsidRDefault="00210467" w:rsidP="00210467">
      <w:pPr>
        <w:spacing w:after="0" w:line="240" w:lineRule="auto"/>
        <w:ind w:left="0" w:right="0" w:firstLine="0"/>
        <w:rPr>
          <w:rFonts w:eastAsia="Times New Roman"/>
          <w:bCs/>
          <w:color w:val="auto"/>
          <w:sz w:val="18"/>
          <w:szCs w:val="18"/>
        </w:rPr>
      </w:pPr>
      <w:r w:rsidRPr="008A0ADE">
        <w:rPr>
          <w:rFonts w:eastAsia="Times New Roman"/>
          <w:bCs/>
          <w:color w:val="auto"/>
          <w:sz w:val="18"/>
          <w:szCs w:val="18"/>
        </w:rPr>
        <w:t>Ebene mit Präsenz in Brüssel, Wien und Zürich – und im Bundesverband der deutschen Industrie (BDI). Präsidentin</w:t>
      </w:r>
    </w:p>
    <w:p w14:paraId="75265844" w14:textId="77777777" w:rsidR="00210467" w:rsidRPr="008A0ADE" w:rsidRDefault="00210467" w:rsidP="00210467">
      <w:pPr>
        <w:spacing w:after="0" w:line="240" w:lineRule="auto"/>
        <w:ind w:left="0" w:right="0" w:firstLine="0"/>
        <w:rPr>
          <w:rFonts w:eastAsia="Times New Roman"/>
          <w:bCs/>
          <w:color w:val="auto"/>
          <w:sz w:val="18"/>
          <w:szCs w:val="18"/>
        </w:rPr>
      </w:pPr>
      <w:r w:rsidRPr="008A0ADE">
        <w:rPr>
          <w:rFonts w:eastAsia="Times New Roman"/>
          <w:bCs/>
          <w:color w:val="auto"/>
          <w:sz w:val="18"/>
          <w:szCs w:val="18"/>
        </w:rPr>
        <w:t>des Verbandes ist Iris Schöberl.</w:t>
      </w:r>
    </w:p>
    <w:p w14:paraId="5B1531AC" w14:textId="77777777" w:rsidR="00210467" w:rsidRPr="008A0ADE" w:rsidRDefault="00210467" w:rsidP="00210467">
      <w:pPr>
        <w:spacing w:after="0" w:line="240" w:lineRule="auto"/>
        <w:ind w:left="0" w:right="0" w:firstLine="0"/>
        <w:rPr>
          <w:b/>
          <w:color w:val="000000" w:themeColor="text1"/>
          <w:sz w:val="18"/>
          <w:szCs w:val="20"/>
        </w:rPr>
      </w:pPr>
    </w:p>
    <w:p w14:paraId="571F6ED2" w14:textId="77777777" w:rsidR="00210467" w:rsidRPr="008A0ADE" w:rsidRDefault="00210467" w:rsidP="00210467">
      <w:pPr>
        <w:spacing w:after="0" w:line="240" w:lineRule="auto"/>
        <w:ind w:left="0" w:right="0" w:firstLine="0"/>
        <w:rPr>
          <w:color w:val="000000" w:themeColor="text1"/>
          <w:sz w:val="22"/>
          <w:szCs w:val="20"/>
        </w:rPr>
      </w:pPr>
      <w:r w:rsidRPr="008A0ADE">
        <w:rPr>
          <w:b/>
          <w:color w:val="000000" w:themeColor="text1"/>
          <w:sz w:val="18"/>
          <w:szCs w:val="20"/>
        </w:rPr>
        <w:t xml:space="preserve">Kontakt </w:t>
      </w:r>
    </w:p>
    <w:p w14:paraId="6BEB583C" w14:textId="77777777" w:rsidR="00210467" w:rsidRPr="008A0ADE" w:rsidRDefault="00210467" w:rsidP="00210467">
      <w:pPr>
        <w:spacing w:after="0" w:line="240" w:lineRule="auto"/>
        <w:ind w:left="0" w:right="0" w:firstLine="0"/>
        <w:rPr>
          <w:color w:val="000000" w:themeColor="text1"/>
          <w:sz w:val="18"/>
          <w:szCs w:val="20"/>
        </w:rPr>
      </w:pPr>
      <w:r w:rsidRPr="008A0ADE">
        <w:rPr>
          <w:color w:val="000000" w:themeColor="text1"/>
          <w:sz w:val="18"/>
          <w:szCs w:val="20"/>
        </w:rPr>
        <w:t xml:space="preserve">ZIA Zentraler Immobilien Ausschuss e.V. </w:t>
      </w:r>
    </w:p>
    <w:p w14:paraId="3EA4EFDB" w14:textId="77777777" w:rsidR="00210467" w:rsidRPr="008A0ADE" w:rsidRDefault="00210467" w:rsidP="00210467">
      <w:pPr>
        <w:spacing w:after="0" w:line="240" w:lineRule="auto"/>
        <w:ind w:left="0" w:right="0" w:firstLine="0"/>
        <w:rPr>
          <w:color w:val="000000" w:themeColor="text1"/>
          <w:sz w:val="18"/>
          <w:szCs w:val="20"/>
        </w:rPr>
      </w:pPr>
      <w:r w:rsidRPr="008A0ADE">
        <w:rPr>
          <w:color w:val="000000" w:themeColor="text1"/>
          <w:sz w:val="18"/>
          <w:szCs w:val="20"/>
        </w:rPr>
        <w:t>Sandra Kühberger</w:t>
      </w:r>
    </w:p>
    <w:p w14:paraId="58927A5A" w14:textId="77777777" w:rsidR="00210467" w:rsidRPr="008A0ADE" w:rsidRDefault="00210467" w:rsidP="00210467">
      <w:pPr>
        <w:spacing w:after="0" w:line="240" w:lineRule="auto"/>
        <w:ind w:left="0" w:right="0" w:firstLine="0"/>
        <w:rPr>
          <w:color w:val="000000" w:themeColor="text1"/>
          <w:sz w:val="18"/>
          <w:szCs w:val="20"/>
        </w:rPr>
      </w:pPr>
      <w:r w:rsidRPr="008A0ADE">
        <w:rPr>
          <w:color w:val="000000" w:themeColor="text1"/>
          <w:sz w:val="18"/>
          <w:szCs w:val="20"/>
        </w:rPr>
        <w:t xml:space="preserve">Leipziger Platz 9 </w:t>
      </w:r>
    </w:p>
    <w:p w14:paraId="066CA7B7" w14:textId="77777777" w:rsidR="00210467" w:rsidRPr="008A0ADE" w:rsidRDefault="00210467" w:rsidP="00210467">
      <w:pPr>
        <w:spacing w:after="0" w:line="240" w:lineRule="auto"/>
        <w:ind w:left="0" w:right="0" w:firstLine="0"/>
        <w:rPr>
          <w:color w:val="000000" w:themeColor="text1"/>
          <w:sz w:val="18"/>
          <w:szCs w:val="20"/>
        </w:rPr>
      </w:pPr>
      <w:r w:rsidRPr="008A0ADE">
        <w:rPr>
          <w:color w:val="000000" w:themeColor="text1"/>
          <w:sz w:val="18"/>
          <w:szCs w:val="20"/>
        </w:rPr>
        <w:t xml:space="preserve">10117 Berlin </w:t>
      </w:r>
    </w:p>
    <w:p w14:paraId="116AC2DE" w14:textId="77777777" w:rsidR="00210467" w:rsidRPr="008A0ADE" w:rsidRDefault="00210467" w:rsidP="00210467">
      <w:pPr>
        <w:spacing w:after="0" w:line="240" w:lineRule="auto"/>
        <w:ind w:left="0" w:right="0" w:firstLine="0"/>
        <w:rPr>
          <w:color w:val="000000" w:themeColor="text1"/>
          <w:sz w:val="18"/>
          <w:szCs w:val="20"/>
        </w:rPr>
      </w:pPr>
      <w:r w:rsidRPr="008A0ADE">
        <w:rPr>
          <w:color w:val="000000" w:themeColor="text1"/>
          <w:sz w:val="18"/>
          <w:szCs w:val="20"/>
        </w:rPr>
        <w:t>Tel.: 030 / 20 21 585 – 17</w:t>
      </w:r>
    </w:p>
    <w:p w14:paraId="38D17302" w14:textId="45F169DC" w:rsidR="00030394" w:rsidRPr="008A0ADE" w:rsidRDefault="00210467" w:rsidP="00287D1F">
      <w:pPr>
        <w:spacing w:after="0" w:line="240" w:lineRule="auto"/>
        <w:ind w:left="0" w:right="0" w:firstLine="0"/>
      </w:pPr>
      <w:r w:rsidRPr="008A0ADE">
        <w:rPr>
          <w:color w:val="000000" w:themeColor="text1"/>
          <w:sz w:val="18"/>
          <w:szCs w:val="20"/>
        </w:rPr>
        <w:t xml:space="preserve">E-Mail: </w:t>
      </w:r>
      <w:hyperlink r:id="rId12" w:history="1">
        <w:r w:rsidRPr="008A0ADE">
          <w:rPr>
            <w:rStyle w:val="Hyperlink"/>
            <w:color w:val="0070C0"/>
            <w:sz w:val="18"/>
            <w:szCs w:val="20"/>
          </w:rPr>
          <w:t>sandra.kuehberger@zia-deutschland.de</w:t>
        </w:r>
      </w:hyperlink>
    </w:p>
    <w:p w14:paraId="0E7F59BA" w14:textId="77777777" w:rsidR="009D766F" w:rsidRPr="008A0ADE" w:rsidRDefault="009D766F" w:rsidP="00287D1F">
      <w:pPr>
        <w:spacing w:after="0" w:line="240" w:lineRule="auto"/>
        <w:ind w:left="0" w:right="0" w:firstLine="0"/>
      </w:pPr>
    </w:p>
    <w:p w14:paraId="72FDA760" w14:textId="77777777" w:rsidR="009D766F" w:rsidRPr="008A0ADE" w:rsidRDefault="009D766F" w:rsidP="009D766F">
      <w:pPr>
        <w:spacing w:after="0" w:line="320" w:lineRule="exact"/>
        <w:ind w:left="0" w:right="0" w:firstLine="0"/>
        <w:jc w:val="left"/>
        <w:rPr>
          <w:color w:val="auto"/>
          <w:kern w:val="2"/>
          <w:sz w:val="18"/>
          <w:szCs w:val="18"/>
          <w:lang w:eastAsia="en-US"/>
          <w14:ligatures w14:val="standardContextual"/>
        </w:rPr>
      </w:pPr>
      <w:r w:rsidRPr="008A0ADE">
        <w:rPr>
          <w:rFonts w:eastAsia="Calibri"/>
          <w:b/>
          <w:bCs/>
          <w:color w:val="auto"/>
          <w:sz w:val="18"/>
          <w:szCs w:val="18"/>
        </w:rPr>
        <w:t>Über EY-Parthenon</w:t>
      </w:r>
    </w:p>
    <w:p w14:paraId="080B14E6" w14:textId="77777777" w:rsidR="009D766F" w:rsidRPr="008A0ADE" w:rsidRDefault="009D766F" w:rsidP="009D766F">
      <w:pPr>
        <w:spacing w:after="120" w:line="240" w:lineRule="auto"/>
        <w:ind w:left="0" w:right="0" w:firstLine="0"/>
        <w:jc w:val="left"/>
        <w:rPr>
          <w:rFonts w:eastAsia="Calibri"/>
          <w:color w:val="auto"/>
          <w:sz w:val="18"/>
          <w:szCs w:val="18"/>
        </w:rPr>
      </w:pPr>
      <w:r w:rsidRPr="008A0ADE">
        <w:rPr>
          <w:rFonts w:eastAsia="Calibri"/>
          <w:color w:val="auto"/>
          <w:sz w:val="18"/>
          <w:szCs w:val="18"/>
        </w:rPr>
        <w:t>EY-Parthenon ist die Strategie- und Transaktionsberatung der Prüfungs- und Beratungsgesellschaft EY*. EY-Parthenon bietet klassische Strategieberatung, Beratung bei Unternehmenstransformationen und -transaktionen sowie eine darauf abgestimmte Corporate Finance Beratung aus einer Hand.</w:t>
      </w:r>
    </w:p>
    <w:p w14:paraId="2C2D7B52" w14:textId="77777777" w:rsidR="009D766F" w:rsidRPr="008A0ADE" w:rsidRDefault="009D766F" w:rsidP="009D766F">
      <w:pPr>
        <w:spacing w:after="120" w:line="240" w:lineRule="auto"/>
        <w:ind w:left="0" w:right="0" w:firstLine="0"/>
        <w:jc w:val="left"/>
        <w:rPr>
          <w:rFonts w:eastAsia="Calibri"/>
          <w:color w:val="auto"/>
          <w:sz w:val="18"/>
          <w:szCs w:val="18"/>
        </w:rPr>
      </w:pPr>
      <w:r w:rsidRPr="008A0ADE">
        <w:rPr>
          <w:rFonts w:eastAsia="Calibri"/>
          <w:color w:val="auto"/>
          <w:sz w:val="18"/>
          <w:szCs w:val="18"/>
        </w:rPr>
        <w:t>Die 25.000 Mitarbeitenden weltweit verfügen über fundiertes Fach- und Branchenwissen sowie ein ausgeprägtes Verständnis für die unternehmerische Perspektive und für innovative Technologien. Sie arbeiten eng mit der C-Suite großer und mittlerer Unternehmen, Privat-Equity-Unternehmen und dem öffentlichen Sektor zusammen.</w:t>
      </w:r>
    </w:p>
    <w:p w14:paraId="67E0C25E" w14:textId="77777777" w:rsidR="009D766F" w:rsidRPr="008A0ADE" w:rsidRDefault="009D766F" w:rsidP="009D766F">
      <w:pPr>
        <w:spacing w:after="0" w:line="240" w:lineRule="auto"/>
        <w:ind w:left="0" w:right="0" w:firstLine="0"/>
        <w:jc w:val="left"/>
        <w:rPr>
          <w:rFonts w:eastAsia="Times New Roman"/>
          <w:kern w:val="2"/>
          <w:sz w:val="18"/>
          <w:szCs w:val="18"/>
          <w:lang w:val="en-US" w:eastAsia="en-US"/>
          <w14:ligatures w14:val="standardContextual"/>
        </w:rPr>
      </w:pPr>
      <w:r w:rsidRPr="008A0ADE">
        <w:rPr>
          <w:rFonts w:eastAsia="Times New Roman"/>
          <w:kern w:val="2"/>
          <w:sz w:val="18"/>
          <w:szCs w:val="18"/>
          <w:lang w:val="en-US" w:eastAsia="en-US"/>
          <w14:ligatures w14:val="standardContextual"/>
        </w:rPr>
        <w:t>Dag-Stefan Rittmeister, Head of Media Relations</w:t>
      </w:r>
      <w:r w:rsidRPr="008A0ADE">
        <w:rPr>
          <w:rFonts w:eastAsia="Times New Roman"/>
          <w:kern w:val="2"/>
          <w:sz w:val="18"/>
          <w:szCs w:val="18"/>
          <w:lang w:val="en-US" w:eastAsia="en-US"/>
          <w14:ligatures w14:val="standardContextual"/>
        </w:rPr>
        <w:tab/>
      </w:r>
    </w:p>
    <w:p w14:paraId="348D783A" w14:textId="77777777" w:rsidR="009D766F" w:rsidRPr="008A0ADE" w:rsidRDefault="009D766F" w:rsidP="009D766F">
      <w:pPr>
        <w:spacing w:after="0" w:line="240" w:lineRule="auto"/>
        <w:ind w:left="0" w:right="0" w:firstLine="0"/>
        <w:jc w:val="left"/>
        <w:rPr>
          <w:rFonts w:eastAsia="Times New Roman"/>
          <w:color w:val="auto"/>
          <w:kern w:val="2"/>
          <w:sz w:val="18"/>
          <w:szCs w:val="18"/>
          <w:lang w:val="en-US" w:eastAsia="en-US"/>
          <w14:ligatures w14:val="standardContextual"/>
        </w:rPr>
      </w:pPr>
      <w:r w:rsidRPr="008A0ADE">
        <w:rPr>
          <w:rFonts w:eastAsia="Times New Roman"/>
          <w:kern w:val="2"/>
          <w:sz w:val="18"/>
          <w:szCs w:val="18"/>
          <w:lang w:val="en-US" w:eastAsia="en-US"/>
          <w14:ligatures w14:val="standardContextual"/>
        </w:rPr>
        <w:t>EY Corporate Solutions GmbH &amp; Co.KG</w:t>
      </w:r>
    </w:p>
    <w:p w14:paraId="324A0803" w14:textId="77777777" w:rsidR="009D766F" w:rsidRPr="008A0ADE" w:rsidRDefault="009D766F" w:rsidP="009D766F">
      <w:pPr>
        <w:spacing w:after="0" w:line="240" w:lineRule="auto"/>
        <w:ind w:left="0" w:right="0" w:firstLine="0"/>
        <w:jc w:val="left"/>
        <w:rPr>
          <w:rFonts w:eastAsia="Times New Roman"/>
          <w:kern w:val="2"/>
          <w:sz w:val="18"/>
          <w:szCs w:val="18"/>
          <w:lang w:eastAsia="en-US"/>
          <w14:ligatures w14:val="standardContextual"/>
        </w:rPr>
      </w:pPr>
      <w:r w:rsidRPr="008A0ADE">
        <w:rPr>
          <w:rFonts w:eastAsia="Times New Roman"/>
          <w:kern w:val="2"/>
          <w:sz w:val="18"/>
          <w:szCs w:val="18"/>
          <w:lang w:eastAsia="en-US"/>
          <w14:ligatures w14:val="standardContextual"/>
        </w:rPr>
        <w:t>Flughafenstraße 61, 70629 Stuttgart</w:t>
      </w:r>
      <w:r w:rsidRPr="008A0ADE">
        <w:rPr>
          <w:rFonts w:eastAsia="Times New Roman"/>
          <w:kern w:val="2"/>
          <w:sz w:val="18"/>
          <w:szCs w:val="18"/>
          <w:lang w:eastAsia="en-US"/>
          <w14:ligatures w14:val="standardContextual"/>
        </w:rPr>
        <w:tab/>
      </w:r>
      <w:r w:rsidRPr="008A0ADE">
        <w:rPr>
          <w:rFonts w:eastAsia="Times New Roman"/>
          <w:kern w:val="2"/>
          <w:sz w:val="18"/>
          <w:szCs w:val="18"/>
          <w:lang w:eastAsia="en-US"/>
          <w14:ligatures w14:val="standardContextual"/>
        </w:rPr>
        <w:tab/>
      </w:r>
      <w:r w:rsidRPr="008A0ADE">
        <w:rPr>
          <w:rFonts w:eastAsia="Times New Roman"/>
          <w:kern w:val="2"/>
          <w:sz w:val="18"/>
          <w:szCs w:val="18"/>
          <w:lang w:eastAsia="en-US"/>
          <w14:ligatures w14:val="standardContextual"/>
        </w:rPr>
        <w:tab/>
      </w:r>
      <w:r w:rsidRPr="008A0ADE">
        <w:rPr>
          <w:rFonts w:eastAsia="Times New Roman"/>
          <w:kern w:val="2"/>
          <w:sz w:val="18"/>
          <w:szCs w:val="18"/>
          <w:lang w:eastAsia="en-US"/>
          <w14:ligatures w14:val="standardContextual"/>
        </w:rPr>
        <w:tab/>
      </w:r>
      <w:r w:rsidRPr="008A0ADE">
        <w:rPr>
          <w:rFonts w:eastAsia="Times New Roman"/>
          <w:kern w:val="2"/>
          <w:sz w:val="18"/>
          <w:szCs w:val="18"/>
          <w:lang w:eastAsia="en-US"/>
          <w14:ligatures w14:val="standardContextual"/>
        </w:rPr>
        <w:tab/>
      </w:r>
    </w:p>
    <w:p w14:paraId="5D2224BE" w14:textId="77777777" w:rsidR="009D766F" w:rsidRPr="008A0ADE" w:rsidRDefault="009D766F" w:rsidP="009D766F">
      <w:pPr>
        <w:autoSpaceDE w:val="0"/>
        <w:autoSpaceDN w:val="0"/>
        <w:adjustRightInd w:val="0"/>
        <w:spacing w:after="0" w:line="240" w:lineRule="auto"/>
        <w:ind w:left="0" w:right="0" w:firstLine="0"/>
        <w:jc w:val="left"/>
        <w:rPr>
          <w:rFonts w:eastAsia="Times New Roman"/>
          <w:kern w:val="2"/>
          <w:sz w:val="18"/>
          <w:szCs w:val="18"/>
          <w:lang w:eastAsia="en-US"/>
          <w14:ligatures w14:val="standardContextual"/>
        </w:rPr>
      </w:pPr>
      <w:r w:rsidRPr="008A0ADE">
        <w:rPr>
          <w:rFonts w:eastAsia="Times New Roman"/>
          <w:kern w:val="2"/>
          <w:sz w:val="18"/>
          <w:szCs w:val="18"/>
          <w:lang w:eastAsia="en-US"/>
          <w14:ligatures w14:val="standardContextual"/>
        </w:rPr>
        <w:t>Telefon: (0711) 988 11 59 80</w:t>
      </w:r>
      <w:r w:rsidRPr="008A0ADE">
        <w:rPr>
          <w:rFonts w:eastAsia="Times New Roman"/>
          <w:kern w:val="2"/>
          <w:sz w:val="18"/>
          <w:szCs w:val="18"/>
          <w:lang w:eastAsia="en-US"/>
          <w14:ligatures w14:val="standardContextual"/>
        </w:rPr>
        <w:tab/>
      </w:r>
    </w:p>
    <w:p w14:paraId="01E87C12" w14:textId="3AC4F79E" w:rsidR="009D766F" w:rsidRPr="008A0ADE" w:rsidRDefault="009D766F" w:rsidP="009D766F">
      <w:pPr>
        <w:keepNext/>
        <w:spacing w:after="120" w:line="240" w:lineRule="auto"/>
        <w:ind w:left="0" w:right="0" w:firstLine="0"/>
        <w:jc w:val="left"/>
        <w:outlineLvl w:val="0"/>
        <w:rPr>
          <w:rFonts w:eastAsia="Times New Roman"/>
          <w:bCs/>
          <w:kern w:val="2"/>
          <w:sz w:val="18"/>
          <w:szCs w:val="18"/>
          <w:lang w:eastAsia="en-US"/>
          <w14:ligatures w14:val="standardContextual"/>
        </w:rPr>
      </w:pPr>
      <w:r w:rsidRPr="008A0ADE">
        <w:rPr>
          <w:rFonts w:eastAsia="Times New Roman"/>
          <w:bCs/>
          <w:kern w:val="2"/>
          <w:sz w:val="18"/>
          <w:szCs w:val="18"/>
          <w:lang w:eastAsia="en-US"/>
          <w14:ligatures w14:val="standardContextual"/>
        </w:rPr>
        <w:t xml:space="preserve">E-Mail: </w:t>
      </w:r>
      <w:hyperlink r:id="rId13" w:history="1">
        <w:r w:rsidRPr="008A0ADE">
          <w:rPr>
            <w:rFonts w:eastAsia="Times New Roman"/>
            <w:bCs/>
            <w:color w:val="0070C0"/>
            <w:kern w:val="2"/>
            <w:sz w:val="18"/>
            <w:szCs w:val="18"/>
            <w:u w:val="single"/>
            <w:lang w:eastAsia="en-US"/>
            <w14:ligatures w14:val="standardContextual"/>
          </w:rPr>
          <w:t>dag-stefan.rittmeister@de.ey.com</w:t>
        </w:r>
      </w:hyperlink>
    </w:p>
    <w:p w14:paraId="4EEC795B" w14:textId="77777777" w:rsidR="009D766F" w:rsidRPr="008A0ADE" w:rsidRDefault="009D766F" w:rsidP="009D766F">
      <w:pPr>
        <w:spacing w:after="120" w:line="240" w:lineRule="auto"/>
        <w:ind w:left="0" w:right="0" w:firstLine="0"/>
        <w:jc w:val="left"/>
        <w:rPr>
          <w:rFonts w:eastAsia="Aptos"/>
          <w:color w:val="auto"/>
          <w:kern w:val="2"/>
          <w:sz w:val="18"/>
          <w:szCs w:val="18"/>
          <w:lang w:eastAsia="en-US"/>
          <w14:ligatures w14:val="standardContextual"/>
        </w:rPr>
      </w:pPr>
      <w:r w:rsidRPr="008A0ADE">
        <w:rPr>
          <w:rFonts w:eastAsia="Calibri"/>
          <w:color w:val="auto"/>
          <w:sz w:val="18"/>
          <w:szCs w:val="18"/>
        </w:rPr>
        <w:t>Weitere Informationen finden Sie unter:</w:t>
      </w:r>
      <w:r w:rsidRPr="008A0ADE">
        <w:rPr>
          <w:rFonts w:eastAsia="Calibri"/>
          <w:i/>
          <w:iCs/>
          <w:color w:val="auto"/>
          <w:sz w:val="18"/>
          <w:szCs w:val="18"/>
        </w:rPr>
        <w:t xml:space="preserve"> </w:t>
      </w:r>
      <w:hyperlink r:id="rId14" w:history="1">
        <w:r w:rsidRPr="008A0ADE">
          <w:rPr>
            <w:rFonts w:eastAsia="Calibri"/>
            <w:color w:val="0070C0"/>
            <w:sz w:val="18"/>
            <w:szCs w:val="18"/>
            <w:u w:val="single"/>
          </w:rPr>
          <w:t>www.ey.com/parthenon</w:t>
        </w:r>
      </w:hyperlink>
    </w:p>
    <w:p w14:paraId="40787CB2" w14:textId="77777777" w:rsidR="009D766F" w:rsidRPr="008A0ADE" w:rsidRDefault="009D766F" w:rsidP="009D766F">
      <w:pPr>
        <w:spacing w:after="120" w:line="240" w:lineRule="auto"/>
        <w:ind w:left="0" w:right="0" w:firstLine="0"/>
        <w:jc w:val="left"/>
        <w:rPr>
          <w:rFonts w:eastAsia="Calibri"/>
          <w:color w:val="auto"/>
          <w:sz w:val="18"/>
          <w:szCs w:val="18"/>
        </w:rPr>
      </w:pPr>
    </w:p>
    <w:p w14:paraId="60F88874" w14:textId="77777777" w:rsidR="009D766F" w:rsidRPr="008A0ADE" w:rsidRDefault="009D766F" w:rsidP="009D766F">
      <w:pPr>
        <w:spacing w:after="0" w:line="240" w:lineRule="auto"/>
        <w:ind w:left="0" w:right="0" w:firstLine="0"/>
        <w:jc w:val="left"/>
        <w:rPr>
          <w:rFonts w:eastAsia="Calibri"/>
          <w:color w:val="auto"/>
          <w:sz w:val="16"/>
          <w:szCs w:val="16"/>
        </w:rPr>
      </w:pPr>
      <w:r w:rsidRPr="008A0ADE">
        <w:rPr>
          <w:rFonts w:eastAsia="Calibri"/>
          <w:color w:val="auto"/>
          <w:sz w:val="16"/>
          <w:szCs w:val="16"/>
        </w:rPr>
        <w:t xml:space="preserve">*Der Name EY bezieht sich in diesem Profil auf alle deutschen Mitgliedsunternehmen von Ernst &amp; Young Global Limited (EYG), einer Gesellschaft mit beschränkter Haftung nach englischem Recht. Jedes </w:t>
      </w:r>
      <w:proofErr w:type="gramStart"/>
      <w:r w:rsidRPr="008A0ADE">
        <w:rPr>
          <w:rFonts w:eastAsia="Calibri"/>
          <w:color w:val="auto"/>
          <w:sz w:val="16"/>
          <w:szCs w:val="16"/>
        </w:rPr>
        <w:t>EYG Mitgliedsunternehmen</w:t>
      </w:r>
      <w:proofErr w:type="gramEnd"/>
      <w:r w:rsidRPr="008A0ADE">
        <w:rPr>
          <w:rFonts w:eastAsia="Calibri"/>
          <w:color w:val="auto"/>
          <w:sz w:val="16"/>
          <w:szCs w:val="16"/>
        </w:rPr>
        <w:t xml:space="preserve"> ist rechtlich selbstständig und unabhängig und haftet nicht für das Handeln und Unterlassen der jeweils anderen Mitgliedsunternehmen.</w:t>
      </w:r>
    </w:p>
    <w:sectPr w:rsidR="009D766F" w:rsidRPr="008A0ADE" w:rsidSect="00914820">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FF0F6A"/>
    <w:multiLevelType w:val="multilevel"/>
    <w:tmpl w:val="18E0C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DA1E95"/>
    <w:multiLevelType w:val="hybridMultilevel"/>
    <w:tmpl w:val="CC86B6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443115"/>
    <w:multiLevelType w:val="multilevel"/>
    <w:tmpl w:val="82489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5"/>
  </w:num>
  <w:num w:numId="2" w16cid:durableId="415590738">
    <w:abstractNumId w:val="19"/>
  </w:num>
  <w:num w:numId="3" w16cid:durableId="2146122325">
    <w:abstractNumId w:val="12"/>
  </w:num>
  <w:num w:numId="4" w16cid:durableId="1461071620">
    <w:abstractNumId w:val="2"/>
  </w:num>
  <w:num w:numId="5" w16cid:durableId="1009916385">
    <w:abstractNumId w:val="8"/>
  </w:num>
  <w:num w:numId="6" w16cid:durableId="16240024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7"/>
  </w:num>
  <w:num w:numId="8" w16cid:durableId="24525621">
    <w:abstractNumId w:val="9"/>
  </w:num>
  <w:num w:numId="9" w16cid:durableId="594750438">
    <w:abstractNumId w:val="24"/>
  </w:num>
  <w:num w:numId="10" w16cid:durableId="65539674">
    <w:abstractNumId w:val="20"/>
  </w:num>
  <w:num w:numId="11" w16cid:durableId="862132865">
    <w:abstractNumId w:val="4"/>
  </w:num>
  <w:num w:numId="12" w16cid:durableId="122576113">
    <w:abstractNumId w:val="1"/>
  </w:num>
  <w:num w:numId="13" w16cid:durableId="570583070">
    <w:abstractNumId w:val="18"/>
  </w:num>
  <w:num w:numId="14" w16cid:durableId="1814521895">
    <w:abstractNumId w:val="6"/>
  </w:num>
  <w:num w:numId="15" w16cid:durableId="51975277">
    <w:abstractNumId w:val="7"/>
  </w:num>
  <w:num w:numId="16" w16cid:durableId="332268063">
    <w:abstractNumId w:val="22"/>
  </w:num>
  <w:num w:numId="17" w16cid:durableId="2051494276">
    <w:abstractNumId w:val="10"/>
  </w:num>
  <w:num w:numId="18" w16cid:durableId="1761372059">
    <w:abstractNumId w:val="21"/>
  </w:num>
  <w:num w:numId="19" w16cid:durableId="435254258">
    <w:abstractNumId w:val="5"/>
  </w:num>
  <w:num w:numId="20" w16cid:durableId="1055474343">
    <w:abstractNumId w:val="13"/>
  </w:num>
  <w:num w:numId="21" w16cid:durableId="563025213">
    <w:abstractNumId w:val="14"/>
  </w:num>
  <w:num w:numId="22" w16cid:durableId="1338849526">
    <w:abstractNumId w:val="0"/>
  </w:num>
  <w:num w:numId="23" w16cid:durableId="878787763">
    <w:abstractNumId w:val="16"/>
  </w:num>
  <w:num w:numId="24" w16cid:durableId="1905867453">
    <w:abstractNumId w:val="11"/>
  </w:num>
  <w:num w:numId="25" w16cid:durableId="37630848">
    <w:abstractNumId w:val="3"/>
  </w:num>
  <w:num w:numId="26" w16cid:durableId="16413016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37AF"/>
    <w:rsid w:val="000055C3"/>
    <w:rsid w:val="00006FCD"/>
    <w:rsid w:val="00007464"/>
    <w:rsid w:val="00007D48"/>
    <w:rsid w:val="0001244D"/>
    <w:rsid w:val="0002116F"/>
    <w:rsid w:val="00022E29"/>
    <w:rsid w:val="0002440F"/>
    <w:rsid w:val="0002451D"/>
    <w:rsid w:val="000248A5"/>
    <w:rsid w:val="00030394"/>
    <w:rsid w:val="00030D62"/>
    <w:rsid w:val="000317F1"/>
    <w:rsid w:val="00033465"/>
    <w:rsid w:val="00033842"/>
    <w:rsid w:val="0003626A"/>
    <w:rsid w:val="000375FD"/>
    <w:rsid w:val="00037E45"/>
    <w:rsid w:val="0004045E"/>
    <w:rsid w:val="00041037"/>
    <w:rsid w:val="000418D4"/>
    <w:rsid w:val="0004243A"/>
    <w:rsid w:val="00045DA2"/>
    <w:rsid w:val="000465AE"/>
    <w:rsid w:val="000506BE"/>
    <w:rsid w:val="000523B9"/>
    <w:rsid w:val="000530CB"/>
    <w:rsid w:val="00053967"/>
    <w:rsid w:val="000604AA"/>
    <w:rsid w:val="000613EB"/>
    <w:rsid w:val="000660C7"/>
    <w:rsid w:val="00067FD0"/>
    <w:rsid w:val="00071F26"/>
    <w:rsid w:val="000769BE"/>
    <w:rsid w:val="0007782E"/>
    <w:rsid w:val="00082A2B"/>
    <w:rsid w:val="00082A76"/>
    <w:rsid w:val="00082C51"/>
    <w:rsid w:val="00082E5D"/>
    <w:rsid w:val="00083459"/>
    <w:rsid w:val="00085465"/>
    <w:rsid w:val="0008576A"/>
    <w:rsid w:val="00086DC7"/>
    <w:rsid w:val="000906EF"/>
    <w:rsid w:val="00090A37"/>
    <w:rsid w:val="000976B5"/>
    <w:rsid w:val="000A0B81"/>
    <w:rsid w:val="000A1AED"/>
    <w:rsid w:val="000A240F"/>
    <w:rsid w:val="000A3B97"/>
    <w:rsid w:val="000A71D6"/>
    <w:rsid w:val="000B010B"/>
    <w:rsid w:val="000B2989"/>
    <w:rsid w:val="000B494E"/>
    <w:rsid w:val="000B497B"/>
    <w:rsid w:val="000B5704"/>
    <w:rsid w:val="000B7391"/>
    <w:rsid w:val="000B757C"/>
    <w:rsid w:val="000C0F6C"/>
    <w:rsid w:val="000C335C"/>
    <w:rsid w:val="000C7765"/>
    <w:rsid w:val="000D0503"/>
    <w:rsid w:val="000D068B"/>
    <w:rsid w:val="000D1292"/>
    <w:rsid w:val="000D1601"/>
    <w:rsid w:val="000D51BD"/>
    <w:rsid w:val="000D5BCA"/>
    <w:rsid w:val="000D5FE7"/>
    <w:rsid w:val="000D7BE2"/>
    <w:rsid w:val="000D7E65"/>
    <w:rsid w:val="000E0505"/>
    <w:rsid w:val="000E2759"/>
    <w:rsid w:val="000E2CC8"/>
    <w:rsid w:val="000E33AF"/>
    <w:rsid w:val="000E468C"/>
    <w:rsid w:val="000E4935"/>
    <w:rsid w:val="000E5833"/>
    <w:rsid w:val="000E5C95"/>
    <w:rsid w:val="000F1945"/>
    <w:rsid w:val="000F30A4"/>
    <w:rsid w:val="000F30AE"/>
    <w:rsid w:val="000F3FE7"/>
    <w:rsid w:val="000F4898"/>
    <w:rsid w:val="000F506B"/>
    <w:rsid w:val="000F5FF8"/>
    <w:rsid w:val="00101AB6"/>
    <w:rsid w:val="00102EFC"/>
    <w:rsid w:val="001050EB"/>
    <w:rsid w:val="001056FE"/>
    <w:rsid w:val="001109DA"/>
    <w:rsid w:val="00111D9F"/>
    <w:rsid w:val="00113A6C"/>
    <w:rsid w:val="00114808"/>
    <w:rsid w:val="00114951"/>
    <w:rsid w:val="00115AD5"/>
    <w:rsid w:val="001179F9"/>
    <w:rsid w:val="00121927"/>
    <w:rsid w:val="0012316F"/>
    <w:rsid w:val="00123675"/>
    <w:rsid w:val="00123E75"/>
    <w:rsid w:val="0012540E"/>
    <w:rsid w:val="00125CC4"/>
    <w:rsid w:val="00126AAC"/>
    <w:rsid w:val="001270E2"/>
    <w:rsid w:val="00131345"/>
    <w:rsid w:val="001316BA"/>
    <w:rsid w:val="00131F48"/>
    <w:rsid w:val="00132564"/>
    <w:rsid w:val="00135771"/>
    <w:rsid w:val="001359F7"/>
    <w:rsid w:val="00135C38"/>
    <w:rsid w:val="00136B1F"/>
    <w:rsid w:val="00137641"/>
    <w:rsid w:val="00140999"/>
    <w:rsid w:val="00142ABE"/>
    <w:rsid w:val="00150470"/>
    <w:rsid w:val="00151E60"/>
    <w:rsid w:val="00152B87"/>
    <w:rsid w:val="00153B3F"/>
    <w:rsid w:val="00154DBB"/>
    <w:rsid w:val="00155B20"/>
    <w:rsid w:val="001573E2"/>
    <w:rsid w:val="00157A6F"/>
    <w:rsid w:val="001606B4"/>
    <w:rsid w:val="00165311"/>
    <w:rsid w:val="001678C1"/>
    <w:rsid w:val="00170388"/>
    <w:rsid w:val="00172683"/>
    <w:rsid w:val="001726C7"/>
    <w:rsid w:val="001751CE"/>
    <w:rsid w:val="00175336"/>
    <w:rsid w:val="00175772"/>
    <w:rsid w:val="001758E7"/>
    <w:rsid w:val="0017754D"/>
    <w:rsid w:val="00181D06"/>
    <w:rsid w:val="00182AE1"/>
    <w:rsid w:val="00183801"/>
    <w:rsid w:val="00187D0F"/>
    <w:rsid w:val="001950EE"/>
    <w:rsid w:val="00195382"/>
    <w:rsid w:val="001954E7"/>
    <w:rsid w:val="00195CC9"/>
    <w:rsid w:val="001967F7"/>
    <w:rsid w:val="00196B02"/>
    <w:rsid w:val="00196D0F"/>
    <w:rsid w:val="001A2845"/>
    <w:rsid w:val="001A4EEE"/>
    <w:rsid w:val="001A7E31"/>
    <w:rsid w:val="001B0B4C"/>
    <w:rsid w:val="001B10D4"/>
    <w:rsid w:val="001B48A9"/>
    <w:rsid w:val="001C2C1B"/>
    <w:rsid w:val="001C4411"/>
    <w:rsid w:val="001C4820"/>
    <w:rsid w:val="001C55FB"/>
    <w:rsid w:val="001C5BBD"/>
    <w:rsid w:val="001C5D0E"/>
    <w:rsid w:val="001C5E0B"/>
    <w:rsid w:val="001C663B"/>
    <w:rsid w:val="001C7401"/>
    <w:rsid w:val="001C7877"/>
    <w:rsid w:val="001C7C21"/>
    <w:rsid w:val="001D0511"/>
    <w:rsid w:val="001D13E3"/>
    <w:rsid w:val="001D1FA4"/>
    <w:rsid w:val="001D45DD"/>
    <w:rsid w:val="001D57E6"/>
    <w:rsid w:val="001D5B18"/>
    <w:rsid w:val="001D5E22"/>
    <w:rsid w:val="001E04F6"/>
    <w:rsid w:val="001F0BBB"/>
    <w:rsid w:val="001F20A2"/>
    <w:rsid w:val="001F54C7"/>
    <w:rsid w:val="001F74CE"/>
    <w:rsid w:val="002000A6"/>
    <w:rsid w:val="002019BD"/>
    <w:rsid w:val="00202230"/>
    <w:rsid w:val="0020338C"/>
    <w:rsid w:val="002035AD"/>
    <w:rsid w:val="00203CB6"/>
    <w:rsid w:val="00203DDA"/>
    <w:rsid w:val="00205672"/>
    <w:rsid w:val="002061B8"/>
    <w:rsid w:val="00206958"/>
    <w:rsid w:val="00210467"/>
    <w:rsid w:val="0021054B"/>
    <w:rsid w:val="00214775"/>
    <w:rsid w:val="00214D40"/>
    <w:rsid w:val="00215588"/>
    <w:rsid w:val="0022136B"/>
    <w:rsid w:val="00222B35"/>
    <w:rsid w:val="00223280"/>
    <w:rsid w:val="00224E35"/>
    <w:rsid w:val="00225570"/>
    <w:rsid w:val="00225AB0"/>
    <w:rsid w:val="00226CFD"/>
    <w:rsid w:val="00230015"/>
    <w:rsid w:val="002318FF"/>
    <w:rsid w:val="0023229C"/>
    <w:rsid w:val="002339DE"/>
    <w:rsid w:val="00234236"/>
    <w:rsid w:val="002343B4"/>
    <w:rsid w:val="00237D3C"/>
    <w:rsid w:val="00237E1F"/>
    <w:rsid w:val="00240EBF"/>
    <w:rsid w:val="00243E75"/>
    <w:rsid w:val="002454A0"/>
    <w:rsid w:val="00246846"/>
    <w:rsid w:val="00250857"/>
    <w:rsid w:val="00252272"/>
    <w:rsid w:val="00253FA3"/>
    <w:rsid w:val="00254884"/>
    <w:rsid w:val="00255138"/>
    <w:rsid w:val="0025616C"/>
    <w:rsid w:val="00256CE0"/>
    <w:rsid w:val="00265595"/>
    <w:rsid w:val="00266578"/>
    <w:rsid w:val="0027149D"/>
    <w:rsid w:val="00275EF4"/>
    <w:rsid w:val="002778E8"/>
    <w:rsid w:val="002801B9"/>
    <w:rsid w:val="0028091B"/>
    <w:rsid w:val="00280C14"/>
    <w:rsid w:val="00280E74"/>
    <w:rsid w:val="00282EA2"/>
    <w:rsid w:val="00286D9B"/>
    <w:rsid w:val="00287D1F"/>
    <w:rsid w:val="00292F50"/>
    <w:rsid w:val="0029326D"/>
    <w:rsid w:val="002951A2"/>
    <w:rsid w:val="002960B1"/>
    <w:rsid w:val="00296A50"/>
    <w:rsid w:val="00296FB8"/>
    <w:rsid w:val="00297923"/>
    <w:rsid w:val="00297BAF"/>
    <w:rsid w:val="002A18CF"/>
    <w:rsid w:val="002A3B9C"/>
    <w:rsid w:val="002A3BDA"/>
    <w:rsid w:val="002A4286"/>
    <w:rsid w:val="002A5D5C"/>
    <w:rsid w:val="002B3107"/>
    <w:rsid w:val="002B64C6"/>
    <w:rsid w:val="002C0544"/>
    <w:rsid w:val="002C4B57"/>
    <w:rsid w:val="002C648A"/>
    <w:rsid w:val="002C7048"/>
    <w:rsid w:val="002D0679"/>
    <w:rsid w:val="002D143A"/>
    <w:rsid w:val="002D2E07"/>
    <w:rsid w:val="002D6076"/>
    <w:rsid w:val="002E175B"/>
    <w:rsid w:val="002E4690"/>
    <w:rsid w:val="002E538F"/>
    <w:rsid w:val="002E5C5A"/>
    <w:rsid w:val="002E5F21"/>
    <w:rsid w:val="002E706A"/>
    <w:rsid w:val="002E75AB"/>
    <w:rsid w:val="002E789F"/>
    <w:rsid w:val="002F12C0"/>
    <w:rsid w:val="002F143A"/>
    <w:rsid w:val="002F35E1"/>
    <w:rsid w:val="002F62CF"/>
    <w:rsid w:val="00300421"/>
    <w:rsid w:val="00300656"/>
    <w:rsid w:val="003020BD"/>
    <w:rsid w:val="003022FC"/>
    <w:rsid w:val="0030240D"/>
    <w:rsid w:val="0031245C"/>
    <w:rsid w:val="00312B92"/>
    <w:rsid w:val="00323E70"/>
    <w:rsid w:val="00323EB8"/>
    <w:rsid w:val="003247C0"/>
    <w:rsid w:val="00332AEE"/>
    <w:rsid w:val="00336303"/>
    <w:rsid w:val="00337BE1"/>
    <w:rsid w:val="00341C63"/>
    <w:rsid w:val="003439CA"/>
    <w:rsid w:val="0034528F"/>
    <w:rsid w:val="00346E7A"/>
    <w:rsid w:val="003502F0"/>
    <w:rsid w:val="00350745"/>
    <w:rsid w:val="003531CF"/>
    <w:rsid w:val="00354F1A"/>
    <w:rsid w:val="003577F4"/>
    <w:rsid w:val="0036036F"/>
    <w:rsid w:val="00362B9E"/>
    <w:rsid w:val="00364767"/>
    <w:rsid w:val="00365B77"/>
    <w:rsid w:val="00366160"/>
    <w:rsid w:val="00366AC1"/>
    <w:rsid w:val="00370D4B"/>
    <w:rsid w:val="003712C3"/>
    <w:rsid w:val="0037305B"/>
    <w:rsid w:val="00373F65"/>
    <w:rsid w:val="00376CD1"/>
    <w:rsid w:val="00377B94"/>
    <w:rsid w:val="00381E95"/>
    <w:rsid w:val="003826AD"/>
    <w:rsid w:val="00382A58"/>
    <w:rsid w:val="003831C4"/>
    <w:rsid w:val="00383D38"/>
    <w:rsid w:val="003867EC"/>
    <w:rsid w:val="00392320"/>
    <w:rsid w:val="0039365A"/>
    <w:rsid w:val="00393EDF"/>
    <w:rsid w:val="00396287"/>
    <w:rsid w:val="00397CB5"/>
    <w:rsid w:val="003A5034"/>
    <w:rsid w:val="003B00D6"/>
    <w:rsid w:val="003B16EF"/>
    <w:rsid w:val="003C09B8"/>
    <w:rsid w:val="003C1731"/>
    <w:rsid w:val="003C1A66"/>
    <w:rsid w:val="003C2936"/>
    <w:rsid w:val="003C31DC"/>
    <w:rsid w:val="003C3318"/>
    <w:rsid w:val="003C4A92"/>
    <w:rsid w:val="003C4FAF"/>
    <w:rsid w:val="003C5414"/>
    <w:rsid w:val="003C5B25"/>
    <w:rsid w:val="003C5C6C"/>
    <w:rsid w:val="003D05DC"/>
    <w:rsid w:val="003D0914"/>
    <w:rsid w:val="003D4062"/>
    <w:rsid w:val="003D44A9"/>
    <w:rsid w:val="003D44CC"/>
    <w:rsid w:val="003D61A3"/>
    <w:rsid w:val="003E0299"/>
    <w:rsid w:val="003E0D26"/>
    <w:rsid w:val="003E1946"/>
    <w:rsid w:val="003E45B8"/>
    <w:rsid w:val="003F0334"/>
    <w:rsid w:val="003F185D"/>
    <w:rsid w:val="003F29F8"/>
    <w:rsid w:val="003F2CB1"/>
    <w:rsid w:val="003F4A17"/>
    <w:rsid w:val="003F5BEA"/>
    <w:rsid w:val="003F7AE2"/>
    <w:rsid w:val="004020D4"/>
    <w:rsid w:val="004047F3"/>
    <w:rsid w:val="0040524B"/>
    <w:rsid w:val="00406447"/>
    <w:rsid w:val="00407F96"/>
    <w:rsid w:val="00411A48"/>
    <w:rsid w:val="0042173E"/>
    <w:rsid w:val="00426F9E"/>
    <w:rsid w:val="0042766D"/>
    <w:rsid w:val="00427C82"/>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51312"/>
    <w:rsid w:val="004516B0"/>
    <w:rsid w:val="004519DA"/>
    <w:rsid w:val="004534FB"/>
    <w:rsid w:val="004567C9"/>
    <w:rsid w:val="00456FDB"/>
    <w:rsid w:val="00460322"/>
    <w:rsid w:val="0046135D"/>
    <w:rsid w:val="004623F1"/>
    <w:rsid w:val="00462779"/>
    <w:rsid w:val="00466373"/>
    <w:rsid w:val="00470353"/>
    <w:rsid w:val="0047069C"/>
    <w:rsid w:val="0047284C"/>
    <w:rsid w:val="0047358C"/>
    <w:rsid w:val="00473B3F"/>
    <w:rsid w:val="004743C3"/>
    <w:rsid w:val="004774E4"/>
    <w:rsid w:val="00482BB1"/>
    <w:rsid w:val="00485381"/>
    <w:rsid w:val="00486B60"/>
    <w:rsid w:val="00486DE6"/>
    <w:rsid w:val="004878C5"/>
    <w:rsid w:val="00487A71"/>
    <w:rsid w:val="004910BD"/>
    <w:rsid w:val="00491745"/>
    <w:rsid w:val="00491F6C"/>
    <w:rsid w:val="00491F7B"/>
    <w:rsid w:val="00492B9B"/>
    <w:rsid w:val="00492EA8"/>
    <w:rsid w:val="0049405F"/>
    <w:rsid w:val="004957B3"/>
    <w:rsid w:val="00496CEB"/>
    <w:rsid w:val="004979C3"/>
    <w:rsid w:val="00497C33"/>
    <w:rsid w:val="004A2CBB"/>
    <w:rsid w:val="004A383C"/>
    <w:rsid w:val="004A3E97"/>
    <w:rsid w:val="004A49C1"/>
    <w:rsid w:val="004A7310"/>
    <w:rsid w:val="004B1109"/>
    <w:rsid w:val="004B35C8"/>
    <w:rsid w:val="004B3F69"/>
    <w:rsid w:val="004B4BC7"/>
    <w:rsid w:val="004B7294"/>
    <w:rsid w:val="004B7D7B"/>
    <w:rsid w:val="004C12D8"/>
    <w:rsid w:val="004C12DD"/>
    <w:rsid w:val="004C51C3"/>
    <w:rsid w:val="004D16F0"/>
    <w:rsid w:val="004D4D2C"/>
    <w:rsid w:val="004D4ED2"/>
    <w:rsid w:val="004D5C89"/>
    <w:rsid w:val="004D5CE0"/>
    <w:rsid w:val="004D6166"/>
    <w:rsid w:val="004D6AC2"/>
    <w:rsid w:val="004E183F"/>
    <w:rsid w:val="004E44FD"/>
    <w:rsid w:val="004E6175"/>
    <w:rsid w:val="004F1053"/>
    <w:rsid w:val="004F298B"/>
    <w:rsid w:val="004F2A6D"/>
    <w:rsid w:val="004F5F22"/>
    <w:rsid w:val="004F75B4"/>
    <w:rsid w:val="004F7A2E"/>
    <w:rsid w:val="00500B25"/>
    <w:rsid w:val="00502FB0"/>
    <w:rsid w:val="005070F9"/>
    <w:rsid w:val="00512B2F"/>
    <w:rsid w:val="00512D1B"/>
    <w:rsid w:val="00514080"/>
    <w:rsid w:val="00514663"/>
    <w:rsid w:val="00514BD5"/>
    <w:rsid w:val="00516474"/>
    <w:rsid w:val="00517A38"/>
    <w:rsid w:val="0052346F"/>
    <w:rsid w:val="0053015E"/>
    <w:rsid w:val="00532907"/>
    <w:rsid w:val="0053445E"/>
    <w:rsid w:val="00535A79"/>
    <w:rsid w:val="00535F75"/>
    <w:rsid w:val="00536FFE"/>
    <w:rsid w:val="00542DEF"/>
    <w:rsid w:val="00543592"/>
    <w:rsid w:val="00543AE1"/>
    <w:rsid w:val="0054423C"/>
    <w:rsid w:val="00546BB3"/>
    <w:rsid w:val="005477BE"/>
    <w:rsid w:val="00550553"/>
    <w:rsid w:val="00551120"/>
    <w:rsid w:val="00553358"/>
    <w:rsid w:val="005541E7"/>
    <w:rsid w:val="00554B10"/>
    <w:rsid w:val="00554BDD"/>
    <w:rsid w:val="005568EB"/>
    <w:rsid w:val="0056093B"/>
    <w:rsid w:val="0056143A"/>
    <w:rsid w:val="0056345A"/>
    <w:rsid w:val="00563485"/>
    <w:rsid w:val="005655E1"/>
    <w:rsid w:val="0057296C"/>
    <w:rsid w:val="00573119"/>
    <w:rsid w:val="00573CB0"/>
    <w:rsid w:val="00575CAE"/>
    <w:rsid w:val="00580055"/>
    <w:rsid w:val="00581A33"/>
    <w:rsid w:val="00582506"/>
    <w:rsid w:val="005840DF"/>
    <w:rsid w:val="00585110"/>
    <w:rsid w:val="00586D6B"/>
    <w:rsid w:val="0059000C"/>
    <w:rsid w:val="00590EA6"/>
    <w:rsid w:val="005917FD"/>
    <w:rsid w:val="00592E02"/>
    <w:rsid w:val="00593AAE"/>
    <w:rsid w:val="0059525A"/>
    <w:rsid w:val="005A0FD1"/>
    <w:rsid w:val="005A2244"/>
    <w:rsid w:val="005A2302"/>
    <w:rsid w:val="005A792B"/>
    <w:rsid w:val="005B1921"/>
    <w:rsid w:val="005B1E9F"/>
    <w:rsid w:val="005B3361"/>
    <w:rsid w:val="005B383A"/>
    <w:rsid w:val="005B6D7B"/>
    <w:rsid w:val="005C16C3"/>
    <w:rsid w:val="005C35C0"/>
    <w:rsid w:val="005C4DF3"/>
    <w:rsid w:val="005D38D0"/>
    <w:rsid w:val="005D41D0"/>
    <w:rsid w:val="005D5B0A"/>
    <w:rsid w:val="005D6976"/>
    <w:rsid w:val="005D7A63"/>
    <w:rsid w:val="005E3311"/>
    <w:rsid w:val="005E42DC"/>
    <w:rsid w:val="005E55AB"/>
    <w:rsid w:val="005E7D56"/>
    <w:rsid w:val="005F179B"/>
    <w:rsid w:val="005F1FB9"/>
    <w:rsid w:val="005F26CC"/>
    <w:rsid w:val="005F31C6"/>
    <w:rsid w:val="005F4A9B"/>
    <w:rsid w:val="005F583C"/>
    <w:rsid w:val="005F60A4"/>
    <w:rsid w:val="006023DA"/>
    <w:rsid w:val="00602B69"/>
    <w:rsid w:val="00602B88"/>
    <w:rsid w:val="00603FD4"/>
    <w:rsid w:val="00604678"/>
    <w:rsid w:val="006076F6"/>
    <w:rsid w:val="0061268D"/>
    <w:rsid w:val="00614ABC"/>
    <w:rsid w:val="006154EB"/>
    <w:rsid w:val="00616E45"/>
    <w:rsid w:val="006202D0"/>
    <w:rsid w:val="00623B37"/>
    <w:rsid w:val="00624675"/>
    <w:rsid w:val="00624C16"/>
    <w:rsid w:val="0062635C"/>
    <w:rsid w:val="0062792D"/>
    <w:rsid w:val="00630097"/>
    <w:rsid w:val="006303A1"/>
    <w:rsid w:val="006309EB"/>
    <w:rsid w:val="00631835"/>
    <w:rsid w:val="00632602"/>
    <w:rsid w:val="00632641"/>
    <w:rsid w:val="006338DC"/>
    <w:rsid w:val="006344C6"/>
    <w:rsid w:val="00634C36"/>
    <w:rsid w:val="006351AF"/>
    <w:rsid w:val="00635D2B"/>
    <w:rsid w:val="0063667F"/>
    <w:rsid w:val="0063683E"/>
    <w:rsid w:val="006371C2"/>
    <w:rsid w:val="00642DFC"/>
    <w:rsid w:val="00644B4C"/>
    <w:rsid w:val="00645127"/>
    <w:rsid w:val="00645B5F"/>
    <w:rsid w:val="00646717"/>
    <w:rsid w:val="00647AC4"/>
    <w:rsid w:val="00647EB2"/>
    <w:rsid w:val="006509E5"/>
    <w:rsid w:val="006518BB"/>
    <w:rsid w:val="0065311B"/>
    <w:rsid w:val="006559AD"/>
    <w:rsid w:val="0066135E"/>
    <w:rsid w:val="0066376B"/>
    <w:rsid w:val="00664D47"/>
    <w:rsid w:val="00665598"/>
    <w:rsid w:val="00665ED2"/>
    <w:rsid w:val="00666CEE"/>
    <w:rsid w:val="00670A3A"/>
    <w:rsid w:val="00671385"/>
    <w:rsid w:val="00672084"/>
    <w:rsid w:val="006720D6"/>
    <w:rsid w:val="00672522"/>
    <w:rsid w:val="0068135C"/>
    <w:rsid w:val="006820A9"/>
    <w:rsid w:val="00683E5B"/>
    <w:rsid w:val="0068559E"/>
    <w:rsid w:val="00687690"/>
    <w:rsid w:val="00690020"/>
    <w:rsid w:val="00691F1A"/>
    <w:rsid w:val="0069604B"/>
    <w:rsid w:val="00696A2A"/>
    <w:rsid w:val="00697166"/>
    <w:rsid w:val="00697AFC"/>
    <w:rsid w:val="006A0BD8"/>
    <w:rsid w:val="006A1360"/>
    <w:rsid w:val="006A2748"/>
    <w:rsid w:val="006A4776"/>
    <w:rsid w:val="006A4C0F"/>
    <w:rsid w:val="006A4D39"/>
    <w:rsid w:val="006A4EB8"/>
    <w:rsid w:val="006A5F58"/>
    <w:rsid w:val="006A6DFB"/>
    <w:rsid w:val="006B050C"/>
    <w:rsid w:val="006B1474"/>
    <w:rsid w:val="006B2C0D"/>
    <w:rsid w:val="006B2DD6"/>
    <w:rsid w:val="006B3144"/>
    <w:rsid w:val="006B4C3D"/>
    <w:rsid w:val="006B7274"/>
    <w:rsid w:val="006C3775"/>
    <w:rsid w:val="006C3CAB"/>
    <w:rsid w:val="006C43B5"/>
    <w:rsid w:val="006C476A"/>
    <w:rsid w:val="006C6101"/>
    <w:rsid w:val="006C646B"/>
    <w:rsid w:val="006C694F"/>
    <w:rsid w:val="006C7EBB"/>
    <w:rsid w:val="006D2488"/>
    <w:rsid w:val="006D292A"/>
    <w:rsid w:val="006D29B2"/>
    <w:rsid w:val="006D3508"/>
    <w:rsid w:val="006D5C5E"/>
    <w:rsid w:val="006D62F4"/>
    <w:rsid w:val="006E03FF"/>
    <w:rsid w:val="006E2FF1"/>
    <w:rsid w:val="006E4655"/>
    <w:rsid w:val="006E59F9"/>
    <w:rsid w:val="006E5D97"/>
    <w:rsid w:val="006E6665"/>
    <w:rsid w:val="006E6D2D"/>
    <w:rsid w:val="006E6F06"/>
    <w:rsid w:val="006F2CF2"/>
    <w:rsid w:val="006F33E4"/>
    <w:rsid w:val="006F38D3"/>
    <w:rsid w:val="006F729C"/>
    <w:rsid w:val="006F7471"/>
    <w:rsid w:val="007000DA"/>
    <w:rsid w:val="00700212"/>
    <w:rsid w:val="007054F3"/>
    <w:rsid w:val="00707D92"/>
    <w:rsid w:val="00710E42"/>
    <w:rsid w:val="007117E2"/>
    <w:rsid w:val="00711F39"/>
    <w:rsid w:val="0071319A"/>
    <w:rsid w:val="00714DC3"/>
    <w:rsid w:val="00715A24"/>
    <w:rsid w:val="00716FDF"/>
    <w:rsid w:val="007259EA"/>
    <w:rsid w:val="00725DFB"/>
    <w:rsid w:val="007306A1"/>
    <w:rsid w:val="00731CC5"/>
    <w:rsid w:val="007368ED"/>
    <w:rsid w:val="00740688"/>
    <w:rsid w:val="00742402"/>
    <w:rsid w:val="00743223"/>
    <w:rsid w:val="00744B78"/>
    <w:rsid w:val="00746F89"/>
    <w:rsid w:val="00750F03"/>
    <w:rsid w:val="007514CB"/>
    <w:rsid w:val="0075151B"/>
    <w:rsid w:val="00751A14"/>
    <w:rsid w:val="00752A8B"/>
    <w:rsid w:val="00752D1C"/>
    <w:rsid w:val="007535CE"/>
    <w:rsid w:val="00756FB7"/>
    <w:rsid w:val="00757F67"/>
    <w:rsid w:val="00761365"/>
    <w:rsid w:val="007620F5"/>
    <w:rsid w:val="00762896"/>
    <w:rsid w:val="00763759"/>
    <w:rsid w:val="007638B1"/>
    <w:rsid w:val="007640D7"/>
    <w:rsid w:val="00765F9E"/>
    <w:rsid w:val="007703FC"/>
    <w:rsid w:val="007739DA"/>
    <w:rsid w:val="00776856"/>
    <w:rsid w:val="00783273"/>
    <w:rsid w:val="00786666"/>
    <w:rsid w:val="007917FB"/>
    <w:rsid w:val="00792789"/>
    <w:rsid w:val="00795D27"/>
    <w:rsid w:val="007A1574"/>
    <w:rsid w:val="007A1B65"/>
    <w:rsid w:val="007A294C"/>
    <w:rsid w:val="007A3090"/>
    <w:rsid w:val="007A5B22"/>
    <w:rsid w:val="007A5D48"/>
    <w:rsid w:val="007A5DCD"/>
    <w:rsid w:val="007B4094"/>
    <w:rsid w:val="007B6371"/>
    <w:rsid w:val="007C1BE2"/>
    <w:rsid w:val="007C1F33"/>
    <w:rsid w:val="007C234F"/>
    <w:rsid w:val="007C2B95"/>
    <w:rsid w:val="007C4204"/>
    <w:rsid w:val="007C5234"/>
    <w:rsid w:val="007C6968"/>
    <w:rsid w:val="007D173C"/>
    <w:rsid w:val="007D4289"/>
    <w:rsid w:val="007D4D8D"/>
    <w:rsid w:val="007D55DD"/>
    <w:rsid w:val="007D585C"/>
    <w:rsid w:val="007E704A"/>
    <w:rsid w:val="007F2C57"/>
    <w:rsid w:val="007F2DF3"/>
    <w:rsid w:val="007F575C"/>
    <w:rsid w:val="007F5DC7"/>
    <w:rsid w:val="007F5EFC"/>
    <w:rsid w:val="007F7B66"/>
    <w:rsid w:val="008002B3"/>
    <w:rsid w:val="00800630"/>
    <w:rsid w:val="00800CC9"/>
    <w:rsid w:val="008025CC"/>
    <w:rsid w:val="00807C9A"/>
    <w:rsid w:val="008155C9"/>
    <w:rsid w:val="008167FE"/>
    <w:rsid w:val="00817E8F"/>
    <w:rsid w:val="00820D6E"/>
    <w:rsid w:val="00821522"/>
    <w:rsid w:val="00830841"/>
    <w:rsid w:val="0083149C"/>
    <w:rsid w:val="00831500"/>
    <w:rsid w:val="00831D42"/>
    <w:rsid w:val="00833C71"/>
    <w:rsid w:val="00834C2F"/>
    <w:rsid w:val="008357E4"/>
    <w:rsid w:val="00842586"/>
    <w:rsid w:val="00842EB7"/>
    <w:rsid w:val="008436AE"/>
    <w:rsid w:val="00845C6A"/>
    <w:rsid w:val="008472FD"/>
    <w:rsid w:val="0084795C"/>
    <w:rsid w:val="0085493B"/>
    <w:rsid w:val="00854C09"/>
    <w:rsid w:val="00854D7D"/>
    <w:rsid w:val="00857239"/>
    <w:rsid w:val="008604BE"/>
    <w:rsid w:val="0086101E"/>
    <w:rsid w:val="00861B56"/>
    <w:rsid w:val="008627A5"/>
    <w:rsid w:val="00862ABD"/>
    <w:rsid w:val="00864E7D"/>
    <w:rsid w:val="00870731"/>
    <w:rsid w:val="00870E4C"/>
    <w:rsid w:val="00870EDB"/>
    <w:rsid w:val="008716DF"/>
    <w:rsid w:val="00871F71"/>
    <w:rsid w:val="00874E9F"/>
    <w:rsid w:val="00875CF4"/>
    <w:rsid w:val="00877F4C"/>
    <w:rsid w:val="008825F4"/>
    <w:rsid w:val="0088363B"/>
    <w:rsid w:val="00886599"/>
    <w:rsid w:val="008937C0"/>
    <w:rsid w:val="008951C2"/>
    <w:rsid w:val="00895F0A"/>
    <w:rsid w:val="00896BD2"/>
    <w:rsid w:val="00897C09"/>
    <w:rsid w:val="008A0ADE"/>
    <w:rsid w:val="008A44AD"/>
    <w:rsid w:val="008B0878"/>
    <w:rsid w:val="008B185B"/>
    <w:rsid w:val="008B1D54"/>
    <w:rsid w:val="008B2A70"/>
    <w:rsid w:val="008B6BFC"/>
    <w:rsid w:val="008B6EF7"/>
    <w:rsid w:val="008B7309"/>
    <w:rsid w:val="008C0A73"/>
    <w:rsid w:val="008C0AC4"/>
    <w:rsid w:val="008C0F4B"/>
    <w:rsid w:val="008C1734"/>
    <w:rsid w:val="008C26FA"/>
    <w:rsid w:val="008C2D24"/>
    <w:rsid w:val="008C2E12"/>
    <w:rsid w:val="008C38D4"/>
    <w:rsid w:val="008C534A"/>
    <w:rsid w:val="008C6AAA"/>
    <w:rsid w:val="008D027A"/>
    <w:rsid w:val="008D0B00"/>
    <w:rsid w:val="008D18A3"/>
    <w:rsid w:val="008D2174"/>
    <w:rsid w:val="008D2FAD"/>
    <w:rsid w:val="008D7488"/>
    <w:rsid w:val="008F05FC"/>
    <w:rsid w:val="008F0746"/>
    <w:rsid w:val="008F204B"/>
    <w:rsid w:val="008F2560"/>
    <w:rsid w:val="008F5374"/>
    <w:rsid w:val="008F6F32"/>
    <w:rsid w:val="008F7861"/>
    <w:rsid w:val="00900DAB"/>
    <w:rsid w:val="00904444"/>
    <w:rsid w:val="00905CD7"/>
    <w:rsid w:val="009066CE"/>
    <w:rsid w:val="009069FC"/>
    <w:rsid w:val="0091372A"/>
    <w:rsid w:val="00914820"/>
    <w:rsid w:val="009174D7"/>
    <w:rsid w:val="00921068"/>
    <w:rsid w:val="00922139"/>
    <w:rsid w:val="009271FB"/>
    <w:rsid w:val="00930A28"/>
    <w:rsid w:val="00931DA1"/>
    <w:rsid w:val="00932860"/>
    <w:rsid w:val="00932A8C"/>
    <w:rsid w:val="0093357C"/>
    <w:rsid w:val="00933837"/>
    <w:rsid w:val="0093421B"/>
    <w:rsid w:val="00934251"/>
    <w:rsid w:val="009355A8"/>
    <w:rsid w:val="00935972"/>
    <w:rsid w:val="009432A5"/>
    <w:rsid w:val="00943C9B"/>
    <w:rsid w:val="00944689"/>
    <w:rsid w:val="00951666"/>
    <w:rsid w:val="00951E67"/>
    <w:rsid w:val="00952299"/>
    <w:rsid w:val="009553BA"/>
    <w:rsid w:val="00956A52"/>
    <w:rsid w:val="009576A2"/>
    <w:rsid w:val="00961B7A"/>
    <w:rsid w:val="00962789"/>
    <w:rsid w:val="009629CD"/>
    <w:rsid w:val="00962ABE"/>
    <w:rsid w:val="009729F8"/>
    <w:rsid w:val="00974619"/>
    <w:rsid w:val="00974A38"/>
    <w:rsid w:val="00981157"/>
    <w:rsid w:val="00981504"/>
    <w:rsid w:val="009816D2"/>
    <w:rsid w:val="009817A7"/>
    <w:rsid w:val="00982C3D"/>
    <w:rsid w:val="00982DDA"/>
    <w:rsid w:val="009856B7"/>
    <w:rsid w:val="009864EC"/>
    <w:rsid w:val="00987D0E"/>
    <w:rsid w:val="00990830"/>
    <w:rsid w:val="00990C0A"/>
    <w:rsid w:val="00993C82"/>
    <w:rsid w:val="00996162"/>
    <w:rsid w:val="00996E51"/>
    <w:rsid w:val="009A286A"/>
    <w:rsid w:val="009A3DC4"/>
    <w:rsid w:val="009B09DC"/>
    <w:rsid w:val="009B18D4"/>
    <w:rsid w:val="009B2CE8"/>
    <w:rsid w:val="009B40BE"/>
    <w:rsid w:val="009B5078"/>
    <w:rsid w:val="009C084B"/>
    <w:rsid w:val="009C1A48"/>
    <w:rsid w:val="009C1D3E"/>
    <w:rsid w:val="009C3F67"/>
    <w:rsid w:val="009C6A65"/>
    <w:rsid w:val="009C6EC4"/>
    <w:rsid w:val="009C77FC"/>
    <w:rsid w:val="009D03D8"/>
    <w:rsid w:val="009D2412"/>
    <w:rsid w:val="009D6DE3"/>
    <w:rsid w:val="009D766F"/>
    <w:rsid w:val="009E01E2"/>
    <w:rsid w:val="009E1EC3"/>
    <w:rsid w:val="009E30A5"/>
    <w:rsid w:val="009E6EB0"/>
    <w:rsid w:val="009F00C1"/>
    <w:rsid w:val="009F5008"/>
    <w:rsid w:val="009F6270"/>
    <w:rsid w:val="00A00993"/>
    <w:rsid w:val="00A03700"/>
    <w:rsid w:val="00A037BD"/>
    <w:rsid w:val="00A07D80"/>
    <w:rsid w:val="00A12D1E"/>
    <w:rsid w:val="00A17E5D"/>
    <w:rsid w:val="00A2101A"/>
    <w:rsid w:val="00A23A97"/>
    <w:rsid w:val="00A23D7F"/>
    <w:rsid w:val="00A25D5D"/>
    <w:rsid w:val="00A25EF3"/>
    <w:rsid w:val="00A26D24"/>
    <w:rsid w:val="00A302DC"/>
    <w:rsid w:val="00A346CC"/>
    <w:rsid w:val="00A34C8A"/>
    <w:rsid w:val="00A374F4"/>
    <w:rsid w:val="00A42290"/>
    <w:rsid w:val="00A502D4"/>
    <w:rsid w:val="00A50F9C"/>
    <w:rsid w:val="00A532C6"/>
    <w:rsid w:val="00A5675E"/>
    <w:rsid w:val="00A56851"/>
    <w:rsid w:val="00A576D3"/>
    <w:rsid w:val="00A60226"/>
    <w:rsid w:val="00A619AE"/>
    <w:rsid w:val="00A62568"/>
    <w:rsid w:val="00A63AB8"/>
    <w:rsid w:val="00A66C40"/>
    <w:rsid w:val="00A66E58"/>
    <w:rsid w:val="00A67857"/>
    <w:rsid w:val="00A768AD"/>
    <w:rsid w:val="00A77184"/>
    <w:rsid w:val="00A81415"/>
    <w:rsid w:val="00A82CCF"/>
    <w:rsid w:val="00A84187"/>
    <w:rsid w:val="00A84833"/>
    <w:rsid w:val="00A84DFB"/>
    <w:rsid w:val="00A911B9"/>
    <w:rsid w:val="00A918E4"/>
    <w:rsid w:val="00A925A6"/>
    <w:rsid w:val="00A92FC7"/>
    <w:rsid w:val="00A93D8E"/>
    <w:rsid w:val="00A94885"/>
    <w:rsid w:val="00A95985"/>
    <w:rsid w:val="00A96114"/>
    <w:rsid w:val="00A96C31"/>
    <w:rsid w:val="00AA0129"/>
    <w:rsid w:val="00AA106E"/>
    <w:rsid w:val="00AA3E72"/>
    <w:rsid w:val="00AA4287"/>
    <w:rsid w:val="00AA4B4E"/>
    <w:rsid w:val="00AA577B"/>
    <w:rsid w:val="00AA6239"/>
    <w:rsid w:val="00AB0235"/>
    <w:rsid w:val="00AB336E"/>
    <w:rsid w:val="00AB5431"/>
    <w:rsid w:val="00AC1E48"/>
    <w:rsid w:val="00AC397C"/>
    <w:rsid w:val="00AD20CB"/>
    <w:rsid w:val="00AD248B"/>
    <w:rsid w:val="00AD4073"/>
    <w:rsid w:val="00AD68A3"/>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5898"/>
    <w:rsid w:val="00AF6BAE"/>
    <w:rsid w:val="00B02299"/>
    <w:rsid w:val="00B0349E"/>
    <w:rsid w:val="00B05897"/>
    <w:rsid w:val="00B06FBF"/>
    <w:rsid w:val="00B0791B"/>
    <w:rsid w:val="00B145C9"/>
    <w:rsid w:val="00B147EA"/>
    <w:rsid w:val="00B15D79"/>
    <w:rsid w:val="00B22EA2"/>
    <w:rsid w:val="00B30EB2"/>
    <w:rsid w:val="00B35CB7"/>
    <w:rsid w:val="00B36575"/>
    <w:rsid w:val="00B44814"/>
    <w:rsid w:val="00B46CAC"/>
    <w:rsid w:val="00B472E6"/>
    <w:rsid w:val="00B47425"/>
    <w:rsid w:val="00B47AD0"/>
    <w:rsid w:val="00B47F9A"/>
    <w:rsid w:val="00B5178B"/>
    <w:rsid w:val="00B521C3"/>
    <w:rsid w:val="00B52574"/>
    <w:rsid w:val="00B54623"/>
    <w:rsid w:val="00B54E96"/>
    <w:rsid w:val="00B54F45"/>
    <w:rsid w:val="00B6259E"/>
    <w:rsid w:val="00B62B22"/>
    <w:rsid w:val="00B635EC"/>
    <w:rsid w:val="00B63F99"/>
    <w:rsid w:val="00B64954"/>
    <w:rsid w:val="00B66415"/>
    <w:rsid w:val="00B66B01"/>
    <w:rsid w:val="00B724D3"/>
    <w:rsid w:val="00B7406D"/>
    <w:rsid w:val="00B74431"/>
    <w:rsid w:val="00B74C15"/>
    <w:rsid w:val="00B7538E"/>
    <w:rsid w:val="00B76823"/>
    <w:rsid w:val="00B76A54"/>
    <w:rsid w:val="00B82623"/>
    <w:rsid w:val="00B83310"/>
    <w:rsid w:val="00B84FE7"/>
    <w:rsid w:val="00B876FB"/>
    <w:rsid w:val="00B91E78"/>
    <w:rsid w:val="00B92CFC"/>
    <w:rsid w:val="00B942C5"/>
    <w:rsid w:val="00B96B50"/>
    <w:rsid w:val="00B96F6D"/>
    <w:rsid w:val="00BA0F0F"/>
    <w:rsid w:val="00BA1527"/>
    <w:rsid w:val="00BA18CC"/>
    <w:rsid w:val="00BA2ED0"/>
    <w:rsid w:val="00BA5D3B"/>
    <w:rsid w:val="00BA6499"/>
    <w:rsid w:val="00BA7014"/>
    <w:rsid w:val="00BB0DD8"/>
    <w:rsid w:val="00BB0F22"/>
    <w:rsid w:val="00BB101D"/>
    <w:rsid w:val="00BB183E"/>
    <w:rsid w:val="00BB2F0C"/>
    <w:rsid w:val="00BB3119"/>
    <w:rsid w:val="00BB3A00"/>
    <w:rsid w:val="00BB3C7F"/>
    <w:rsid w:val="00BB5368"/>
    <w:rsid w:val="00BB5F1F"/>
    <w:rsid w:val="00BB66A3"/>
    <w:rsid w:val="00BB7DD0"/>
    <w:rsid w:val="00BB7EEC"/>
    <w:rsid w:val="00BC0358"/>
    <w:rsid w:val="00BC0BB5"/>
    <w:rsid w:val="00BC197D"/>
    <w:rsid w:val="00BC3277"/>
    <w:rsid w:val="00BC368F"/>
    <w:rsid w:val="00BC422B"/>
    <w:rsid w:val="00BC4264"/>
    <w:rsid w:val="00BC4CA4"/>
    <w:rsid w:val="00BC50A3"/>
    <w:rsid w:val="00BC6109"/>
    <w:rsid w:val="00BD4AA2"/>
    <w:rsid w:val="00BD4D1C"/>
    <w:rsid w:val="00BD5479"/>
    <w:rsid w:val="00BE0C87"/>
    <w:rsid w:val="00BE2492"/>
    <w:rsid w:val="00BE46B0"/>
    <w:rsid w:val="00BE5E77"/>
    <w:rsid w:val="00BE65A0"/>
    <w:rsid w:val="00BE7943"/>
    <w:rsid w:val="00BE7B8E"/>
    <w:rsid w:val="00BF4476"/>
    <w:rsid w:val="00BF5C35"/>
    <w:rsid w:val="00BF5EA1"/>
    <w:rsid w:val="00BF6388"/>
    <w:rsid w:val="00BF66DA"/>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6C9E"/>
    <w:rsid w:val="00C27918"/>
    <w:rsid w:val="00C27C77"/>
    <w:rsid w:val="00C33120"/>
    <w:rsid w:val="00C40DE7"/>
    <w:rsid w:val="00C4172D"/>
    <w:rsid w:val="00C41EB7"/>
    <w:rsid w:val="00C45E5A"/>
    <w:rsid w:val="00C46AF0"/>
    <w:rsid w:val="00C4712B"/>
    <w:rsid w:val="00C50A2E"/>
    <w:rsid w:val="00C538F4"/>
    <w:rsid w:val="00C544B1"/>
    <w:rsid w:val="00C55775"/>
    <w:rsid w:val="00C56EFB"/>
    <w:rsid w:val="00C571BA"/>
    <w:rsid w:val="00C6199C"/>
    <w:rsid w:val="00C61D48"/>
    <w:rsid w:val="00C648C1"/>
    <w:rsid w:val="00C65257"/>
    <w:rsid w:val="00C678C3"/>
    <w:rsid w:val="00C71D8B"/>
    <w:rsid w:val="00C7413E"/>
    <w:rsid w:val="00C76244"/>
    <w:rsid w:val="00C76967"/>
    <w:rsid w:val="00C77982"/>
    <w:rsid w:val="00C83735"/>
    <w:rsid w:val="00C84097"/>
    <w:rsid w:val="00C842B0"/>
    <w:rsid w:val="00C85136"/>
    <w:rsid w:val="00C85FC4"/>
    <w:rsid w:val="00C90EC3"/>
    <w:rsid w:val="00CA207D"/>
    <w:rsid w:val="00CA4AFA"/>
    <w:rsid w:val="00CA5BFC"/>
    <w:rsid w:val="00CB0519"/>
    <w:rsid w:val="00CB3472"/>
    <w:rsid w:val="00CB36BA"/>
    <w:rsid w:val="00CB4713"/>
    <w:rsid w:val="00CB4A64"/>
    <w:rsid w:val="00CB5174"/>
    <w:rsid w:val="00CB59E3"/>
    <w:rsid w:val="00CB6662"/>
    <w:rsid w:val="00CB67E1"/>
    <w:rsid w:val="00CB76CB"/>
    <w:rsid w:val="00CC0A8D"/>
    <w:rsid w:val="00CC4B3C"/>
    <w:rsid w:val="00CC660E"/>
    <w:rsid w:val="00CC7AA2"/>
    <w:rsid w:val="00CC7E5B"/>
    <w:rsid w:val="00CD1837"/>
    <w:rsid w:val="00CD3297"/>
    <w:rsid w:val="00CD4375"/>
    <w:rsid w:val="00CD4468"/>
    <w:rsid w:val="00CD4B23"/>
    <w:rsid w:val="00CD6690"/>
    <w:rsid w:val="00CD6BA5"/>
    <w:rsid w:val="00CE025D"/>
    <w:rsid w:val="00CE2C43"/>
    <w:rsid w:val="00CE33EE"/>
    <w:rsid w:val="00CE3EFD"/>
    <w:rsid w:val="00CE5DAB"/>
    <w:rsid w:val="00CE5E65"/>
    <w:rsid w:val="00CF19A5"/>
    <w:rsid w:val="00CF2DB2"/>
    <w:rsid w:val="00CF5BDC"/>
    <w:rsid w:val="00CF6049"/>
    <w:rsid w:val="00D049E9"/>
    <w:rsid w:val="00D06078"/>
    <w:rsid w:val="00D0786C"/>
    <w:rsid w:val="00D10681"/>
    <w:rsid w:val="00D15955"/>
    <w:rsid w:val="00D17806"/>
    <w:rsid w:val="00D17D94"/>
    <w:rsid w:val="00D220CF"/>
    <w:rsid w:val="00D25A90"/>
    <w:rsid w:val="00D327C5"/>
    <w:rsid w:val="00D32866"/>
    <w:rsid w:val="00D36418"/>
    <w:rsid w:val="00D40118"/>
    <w:rsid w:val="00D40D37"/>
    <w:rsid w:val="00D4262E"/>
    <w:rsid w:val="00D4273F"/>
    <w:rsid w:val="00D42D17"/>
    <w:rsid w:val="00D4501D"/>
    <w:rsid w:val="00D45995"/>
    <w:rsid w:val="00D45DD9"/>
    <w:rsid w:val="00D4638A"/>
    <w:rsid w:val="00D46BA8"/>
    <w:rsid w:val="00D46F47"/>
    <w:rsid w:val="00D47708"/>
    <w:rsid w:val="00D50628"/>
    <w:rsid w:val="00D50733"/>
    <w:rsid w:val="00D525C2"/>
    <w:rsid w:val="00D52FAB"/>
    <w:rsid w:val="00D543C7"/>
    <w:rsid w:val="00D54C2E"/>
    <w:rsid w:val="00D621F7"/>
    <w:rsid w:val="00D6299B"/>
    <w:rsid w:val="00D6548F"/>
    <w:rsid w:val="00D657E1"/>
    <w:rsid w:val="00D67DEA"/>
    <w:rsid w:val="00D715FF"/>
    <w:rsid w:val="00D724E0"/>
    <w:rsid w:val="00D72FF3"/>
    <w:rsid w:val="00D73D11"/>
    <w:rsid w:val="00D76F6F"/>
    <w:rsid w:val="00D771B7"/>
    <w:rsid w:val="00D870CB"/>
    <w:rsid w:val="00D90589"/>
    <w:rsid w:val="00D90DA1"/>
    <w:rsid w:val="00D91A12"/>
    <w:rsid w:val="00D91C93"/>
    <w:rsid w:val="00D9247A"/>
    <w:rsid w:val="00DA1221"/>
    <w:rsid w:val="00DA1CDF"/>
    <w:rsid w:val="00DA4E5C"/>
    <w:rsid w:val="00DB216A"/>
    <w:rsid w:val="00DB2BBC"/>
    <w:rsid w:val="00DB44FC"/>
    <w:rsid w:val="00DB5025"/>
    <w:rsid w:val="00DB7131"/>
    <w:rsid w:val="00DC1734"/>
    <w:rsid w:val="00DC4149"/>
    <w:rsid w:val="00DC4F9B"/>
    <w:rsid w:val="00DC6E1B"/>
    <w:rsid w:val="00DC7468"/>
    <w:rsid w:val="00DD0ED4"/>
    <w:rsid w:val="00DD1621"/>
    <w:rsid w:val="00DD3167"/>
    <w:rsid w:val="00DD541E"/>
    <w:rsid w:val="00DD68A7"/>
    <w:rsid w:val="00DD77E5"/>
    <w:rsid w:val="00DD7A36"/>
    <w:rsid w:val="00DD7DEB"/>
    <w:rsid w:val="00DD7FAE"/>
    <w:rsid w:val="00DE2618"/>
    <w:rsid w:val="00DE3EB2"/>
    <w:rsid w:val="00DE4B35"/>
    <w:rsid w:val="00DF2409"/>
    <w:rsid w:val="00DF49E6"/>
    <w:rsid w:val="00E027C2"/>
    <w:rsid w:val="00E0326E"/>
    <w:rsid w:val="00E03D2D"/>
    <w:rsid w:val="00E044E1"/>
    <w:rsid w:val="00E04AFC"/>
    <w:rsid w:val="00E04EE8"/>
    <w:rsid w:val="00E0621D"/>
    <w:rsid w:val="00E11F6C"/>
    <w:rsid w:val="00E12304"/>
    <w:rsid w:val="00E12747"/>
    <w:rsid w:val="00E14CC8"/>
    <w:rsid w:val="00E15CA4"/>
    <w:rsid w:val="00E15FE9"/>
    <w:rsid w:val="00E160F0"/>
    <w:rsid w:val="00E20585"/>
    <w:rsid w:val="00E234A6"/>
    <w:rsid w:val="00E26682"/>
    <w:rsid w:val="00E30190"/>
    <w:rsid w:val="00E31494"/>
    <w:rsid w:val="00E353C2"/>
    <w:rsid w:val="00E36FC3"/>
    <w:rsid w:val="00E414CB"/>
    <w:rsid w:val="00E44CD2"/>
    <w:rsid w:val="00E450B7"/>
    <w:rsid w:val="00E46D2B"/>
    <w:rsid w:val="00E471CB"/>
    <w:rsid w:val="00E52900"/>
    <w:rsid w:val="00E5348F"/>
    <w:rsid w:val="00E54EFC"/>
    <w:rsid w:val="00E54FF2"/>
    <w:rsid w:val="00E56E32"/>
    <w:rsid w:val="00E6032B"/>
    <w:rsid w:val="00E635A0"/>
    <w:rsid w:val="00E64131"/>
    <w:rsid w:val="00E64701"/>
    <w:rsid w:val="00E6474E"/>
    <w:rsid w:val="00E668F3"/>
    <w:rsid w:val="00E758D6"/>
    <w:rsid w:val="00E75DA7"/>
    <w:rsid w:val="00E80CC3"/>
    <w:rsid w:val="00E8154A"/>
    <w:rsid w:val="00E82B75"/>
    <w:rsid w:val="00E83184"/>
    <w:rsid w:val="00E85690"/>
    <w:rsid w:val="00E86098"/>
    <w:rsid w:val="00E879DE"/>
    <w:rsid w:val="00E901EA"/>
    <w:rsid w:val="00E941E7"/>
    <w:rsid w:val="00E955DD"/>
    <w:rsid w:val="00EA1711"/>
    <w:rsid w:val="00EA1997"/>
    <w:rsid w:val="00EA1D44"/>
    <w:rsid w:val="00EA4283"/>
    <w:rsid w:val="00EA61B2"/>
    <w:rsid w:val="00EA6FE8"/>
    <w:rsid w:val="00EA73B7"/>
    <w:rsid w:val="00EB0BC2"/>
    <w:rsid w:val="00EB4562"/>
    <w:rsid w:val="00EB5047"/>
    <w:rsid w:val="00EB5E75"/>
    <w:rsid w:val="00EC0846"/>
    <w:rsid w:val="00EC310A"/>
    <w:rsid w:val="00EC6DAF"/>
    <w:rsid w:val="00ED0397"/>
    <w:rsid w:val="00ED4607"/>
    <w:rsid w:val="00ED4CDF"/>
    <w:rsid w:val="00ED540E"/>
    <w:rsid w:val="00ED54E4"/>
    <w:rsid w:val="00ED720A"/>
    <w:rsid w:val="00EE091F"/>
    <w:rsid w:val="00EE1B0A"/>
    <w:rsid w:val="00EE5C1C"/>
    <w:rsid w:val="00EE66BF"/>
    <w:rsid w:val="00EE7455"/>
    <w:rsid w:val="00EF10E5"/>
    <w:rsid w:val="00EF22B1"/>
    <w:rsid w:val="00EF22C2"/>
    <w:rsid w:val="00EF4069"/>
    <w:rsid w:val="00EF5B81"/>
    <w:rsid w:val="00EF6992"/>
    <w:rsid w:val="00F02711"/>
    <w:rsid w:val="00F04F68"/>
    <w:rsid w:val="00F0524B"/>
    <w:rsid w:val="00F0529F"/>
    <w:rsid w:val="00F05DC6"/>
    <w:rsid w:val="00F10973"/>
    <w:rsid w:val="00F113CC"/>
    <w:rsid w:val="00F122B9"/>
    <w:rsid w:val="00F1353A"/>
    <w:rsid w:val="00F1417C"/>
    <w:rsid w:val="00F14DFC"/>
    <w:rsid w:val="00F15008"/>
    <w:rsid w:val="00F17F8E"/>
    <w:rsid w:val="00F2029C"/>
    <w:rsid w:val="00F20681"/>
    <w:rsid w:val="00F212FC"/>
    <w:rsid w:val="00F21D63"/>
    <w:rsid w:val="00F2399F"/>
    <w:rsid w:val="00F23D5A"/>
    <w:rsid w:val="00F2671C"/>
    <w:rsid w:val="00F27097"/>
    <w:rsid w:val="00F313F4"/>
    <w:rsid w:val="00F319C0"/>
    <w:rsid w:val="00F35F14"/>
    <w:rsid w:val="00F41A74"/>
    <w:rsid w:val="00F42ABD"/>
    <w:rsid w:val="00F431A0"/>
    <w:rsid w:val="00F43549"/>
    <w:rsid w:val="00F43BBC"/>
    <w:rsid w:val="00F45488"/>
    <w:rsid w:val="00F4719B"/>
    <w:rsid w:val="00F477AB"/>
    <w:rsid w:val="00F561B5"/>
    <w:rsid w:val="00F601A9"/>
    <w:rsid w:val="00F64E91"/>
    <w:rsid w:val="00F663DE"/>
    <w:rsid w:val="00F66AEE"/>
    <w:rsid w:val="00F66C51"/>
    <w:rsid w:val="00F75472"/>
    <w:rsid w:val="00F75FA0"/>
    <w:rsid w:val="00F76A60"/>
    <w:rsid w:val="00F77A8E"/>
    <w:rsid w:val="00F8247D"/>
    <w:rsid w:val="00F82C05"/>
    <w:rsid w:val="00F83833"/>
    <w:rsid w:val="00F83C3D"/>
    <w:rsid w:val="00F868F2"/>
    <w:rsid w:val="00F86A4E"/>
    <w:rsid w:val="00F87D36"/>
    <w:rsid w:val="00F90E1F"/>
    <w:rsid w:val="00F91D56"/>
    <w:rsid w:val="00F91FBD"/>
    <w:rsid w:val="00F93468"/>
    <w:rsid w:val="00F93986"/>
    <w:rsid w:val="00F94A22"/>
    <w:rsid w:val="00F97519"/>
    <w:rsid w:val="00FA02B9"/>
    <w:rsid w:val="00FA067E"/>
    <w:rsid w:val="00FA1480"/>
    <w:rsid w:val="00FA44C5"/>
    <w:rsid w:val="00FB0325"/>
    <w:rsid w:val="00FB07F9"/>
    <w:rsid w:val="00FB0983"/>
    <w:rsid w:val="00FB0C5F"/>
    <w:rsid w:val="00FB1A47"/>
    <w:rsid w:val="00FB3A7E"/>
    <w:rsid w:val="00FB4FCF"/>
    <w:rsid w:val="00FB6440"/>
    <w:rsid w:val="00FC184D"/>
    <w:rsid w:val="00FC2522"/>
    <w:rsid w:val="00FC35DB"/>
    <w:rsid w:val="00FC5DCC"/>
    <w:rsid w:val="00FC7E8D"/>
    <w:rsid w:val="00FD00B2"/>
    <w:rsid w:val="00FD230D"/>
    <w:rsid w:val="00FD4385"/>
    <w:rsid w:val="00FD534B"/>
    <w:rsid w:val="00FD53FD"/>
    <w:rsid w:val="00FE134B"/>
    <w:rsid w:val="00FE611A"/>
    <w:rsid w:val="00FE6214"/>
    <w:rsid w:val="00FE69AA"/>
    <w:rsid w:val="00FE6FE9"/>
    <w:rsid w:val="00FE75EE"/>
    <w:rsid w:val="00FF1161"/>
    <w:rsid w:val="00FF2011"/>
    <w:rsid w:val="00FF4534"/>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Fett">
    <w:name w:val="Strong"/>
    <w:basedOn w:val="Absatz-Standardschriftart"/>
    <w:uiPriority w:val="22"/>
    <w:qFormat/>
    <w:rsid w:val="004A383C"/>
    <w:rPr>
      <w:b/>
      <w:bCs/>
    </w:rPr>
  </w:style>
  <w:style w:type="character" w:styleId="NichtaufgelsteErwhnung">
    <w:name w:val="Unresolved Mention"/>
    <w:basedOn w:val="Absatz-Standardschriftart"/>
    <w:uiPriority w:val="99"/>
    <w:semiHidden/>
    <w:unhideWhenUsed/>
    <w:rsid w:val="00406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g-stefan.rittmeister@de.ey.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dra.kuehberger@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ia-deutschland.de/wp-content/uploads/2025/09/20250908_Digitalisierungsstudie-2025_ZIA-und-EY.pdf?ver=175734358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eur01.safelinks.protection.outlook.com/?url=http%3A%2F%2Fwww.ey.com%2Fparthenon&amp;data=05%7C02%7CDag-Stefan.Rittmeister%40de.ey.com%7Cff96ef6015504cddb2c908dd6d0655ba%7C5b973f9977df4bebb27daa0c70b8482c%7C0%7C0%7C638786596157527316%7CUnknown%7CTWFpbGZsb3d8eyJFbXB0eU1hcGkiOnRydWUsIlYiOiIwLjAuMDAwMCIsIlAiOiJXaW4zMiIsIkFOIjoiTWFpbCIsIldUIjoyfQ%3D%3D%7C0%7C%7C%7C&amp;sdata=v0VaOtMGUjGTY7VtF4PFLXZXVnGHlLZScp8UPS6rSNA%3D&amp;reserved=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2.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5526</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38</cp:revision>
  <cp:lastPrinted>2025-08-28T06:46:00Z</cp:lastPrinted>
  <dcterms:created xsi:type="dcterms:W3CDTF">2025-04-02T06:29:00Z</dcterms:created>
  <dcterms:modified xsi:type="dcterms:W3CDTF">2025-09-09T06:37:00Z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