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F85A" w14:textId="77777777" w:rsidR="00360512" w:rsidRDefault="00360512" w:rsidP="00360512">
      <w:pPr>
        <w:rPr>
          <w:sz w:val="22"/>
          <w:szCs w:val="22"/>
        </w:rPr>
      </w:pPr>
    </w:p>
    <w:p w14:paraId="4A819892" w14:textId="77777777" w:rsidR="000F3547" w:rsidRDefault="000F3547" w:rsidP="00360512">
      <w:pPr>
        <w:rPr>
          <w:sz w:val="22"/>
          <w:szCs w:val="22"/>
        </w:rPr>
      </w:pPr>
    </w:p>
    <w:p w14:paraId="68C6E6E3" w14:textId="63CCA7C8" w:rsidR="00360512" w:rsidRPr="001977FA" w:rsidRDefault="00360512" w:rsidP="00360512">
      <w:pPr>
        <w:rPr>
          <w:sz w:val="22"/>
          <w:szCs w:val="22"/>
        </w:rPr>
      </w:pPr>
      <w:r w:rsidRPr="001977FA">
        <w:rPr>
          <w:sz w:val="22"/>
          <w:szCs w:val="22"/>
        </w:rPr>
        <w:t xml:space="preserve">Medienmitteilung, </w:t>
      </w:r>
      <w:r w:rsidR="00BF40B4">
        <w:rPr>
          <w:sz w:val="22"/>
          <w:szCs w:val="22"/>
        </w:rPr>
        <w:t>3</w:t>
      </w:r>
      <w:r w:rsidR="000B1108">
        <w:rPr>
          <w:sz w:val="22"/>
          <w:szCs w:val="22"/>
        </w:rPr>
        <w:t>1</w:t>
      </w:r>
      <w:r w:rsidRPr="001977FA">
        <w:rPr>
          <w:sz w:val="22"/>
          <w:szCs w:val="22"/>
        </w:rPr>
        <w:t xml:space="preserve">. </w:t>
      </w:r>
      <w:r>
        <w:rPr>
          <w:sz w:val="22"/>
          <w:szCs w:val="22"/>
        </w:rPr>
        <w:t>März</w:t>
      </w:r>
      <w:r w:rsidRPr="001977FA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</w:p>
    <w:p w14:paraId="3194881A" w14:textId="77777777" w:rsidR="00360512" w:rsidRDefault="00360512" w:rsidP="00360512">
      <w:pPr>
        <w:rPr>
          <w:sz w:val="22"/>
          <w:szCs w:val="22"/>
        </w:rPr>
      </w:pPr>
    </w:p>
    <w:p w14:paraId="6E0901B9" w14:textId="699916AB" w:rsidR="00615E9D" w:rsidRDefault="00615E9D" w:rsidP="00360512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Kundenbarometer erneuerbare Energien </w:t>
      </w:r>
      <w:r w:rsidR="00FE7AF5" w:rsidRPr="00FE7AF5">
        <w:rPr>
          <w:rFonts w:ascii="Arial" w:eastAsia="Times New Roman" w:hAnsi="Arial" w:cs="Arial"/>
          <w:b/>
          <w:color w:val="000000" w:themeColor="text1"/>
        </w:rPr>
        <w:t>–</w:t>
      </w:r>
      <w:bookmarkStart w:id="0" w:name="_GoBack"/>
      <w:bookmarkEnd w:id="0"/>
      <w:r w:rsidR="00FE7AF5">
        <w:rPr>
          <w:b/>
          <w:sz w:val="26"/>
          <w:szCs w:val="26"/>
        </w:rPr>
        <w:br/>
      </w:r>
      <w:r w:rsidR="00460143">
        <w:rPr>
          <w:b/>
          <w:sz w:val="26"/>
          <w:szCs w:val="26"/>
        </w:rPr>
        <w:t>Webinar</w:t>
      </w:r>
      <w:r w:rsidR="00BF40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mit Resultatpräsentation und Podiumsdiskussion </w:t>
      </w:r>
    </w:p>
    <w:p w14:paraId="2984528E" w14:textId="7F3DF3AA" w:rsidR="00615E9D" w:rsidRPr="008A0465" w:rsidRDefault="00615E9D" w:rsidP="00360512">
      <w:pPr>
        <w:rPr>
          <w:rFonts w:cs="Arial"/>
          <w:i/>
          <w:color w:val="3A3738"/>
          <w:sz w:val="22"/>
          <w:szCs w:val="22"/>
        </w:rPr>
      </w:pPr>
      <w:r w:rsidRPr="008A0465">
        <w:rPr>
          <w:rFonts w:cs="Arial"/>
          <w:i/>
          <w:color w:val="3A3738"/>
          <w:sz w:val="22"/>
          <w:szCs w:val="22"/>
        </w:rPr>
        <w:t xml:space="preserve">Der </w:t>
      </w:r>
      <w:r w:rsidR="00FD755B">
        <w:rPr>
          <w:rFonts w:cs="Arial"/>
          <w:i/>
          <w:color w:val="3A3738"/>
          <w:sz w:val="22"/>
          <w:szCs w:val="22"/>
        </w:rPr>
        <w:t xml:space="preserve">vergangene </w:t>
      </w:r>
      <w:r w:rsidRPr="008A0465">
        <w:rPr>
          <w:rFonts w:cs="Arial"/>
          <w:i/>
          <w:color w:val="3A3738"/>
          <w:sz w:val="22"/>
          <w:szCs w:val="22"/>
        </w:rPr>
        <w:t>Winter war in der Schweiz der wärmste</w:t>
      </w:r>
      <w:r w:rsidR="001E4BD1" w:rsidRPr="008A0465">
        <w:rPr>
          <w:rFonts w:cs="Arial"/>
          <w:i/>
          <w:color w:val="3A3738"/>
          <w:sz w:val="22"/>
          <w:szCs w:val="22"/>
        </w:rPr>
        <w:t xml:space="preserve"> seit Messbeginn. </w:t>
      </w:r>
      <w:r w:rsidR="008A0465" w:rsidRPr="008A0465">
        <w:rPr>
          <w:rFonts w:cs="Arial"/>
          <w:i/>
          <w:color w:val="3A3738"/>
          <w:sz w:val="22"/>
          <w:szCs w:val="22"/>
        </w:rPr>
        <w:t>Was denk</w:t>
      </w:r>
      <w:r w:rsidR="000B1108">
        <w:rPr>
          <w:rFonts w:cs="Arial"/>
          <w:i/>
          <w:color w:val="3A3738"/>
          <w:sz w:val="22"/>
          <w:szCs w:val="22"/>
        </w:rPr>
        <w:t>t</w:t>
      </w:r>
      <w:r w:rsidR="0079314C">
        <w:rPr>
          <w:rFonts w:cs="Arial"/>
          <w:i/>
          <w:color w:val="3A3738"/>
          <w:sz w:val="22"/>
          <w:szCs w:val="22"/>
        </w:rPr>
        <w:t xml:space="preserve"> die Schweizer Bevölkerung </w:t>
      </w:r>
      <w:r w:rsidR="00897D43">
        <w:rPr>
          <w:rFonts w:cs="Arial"/>
          <w:i/>
          <w:color w:val="3A3738"/>
          <w:sz w:val="22"/>
          <w:szCs w:val="22"/>
        </w:rPr>
        <w:t xml:space="preserve">aktuell </w:t>
      </w:r>
      <w:r w:rsidR="008A0465" w:rsidRPr="008A0465">
        <w:rPr>
          <w:rFonts w:cs="Arial"/>
          <w:i/>
          <w:color w:val="3A3738"/>
          <w:sz w:val="22"/>
          <w:szCs w:val="22"/>
        </w:rPr>
        <w:t>über den Klimawandel? Wie beurteil</w:t>
      </w:r>
      <w:r w:rsidR="000B1108">
        <w:rPr>
          <w:rFonts w:cs="Arial"/>
          <w:i/>
          <w:color w:val="3A3738"/>
          <w:sz w:val="22"/>
          <w:szCs w:val="22"/>
        </w:rPr>
        <w:t>t</w:t>
      </w:r>
      <w:r w:rsidR="008A0465" w:rsidRPr="008A0465">
        <w:rPr>
          <w:rFonts w:cs="Arial"/>
          <w:i/>
          <w:color w:val="3A3738"/>
          <w:sz w:val="22"/>
          <w:szCs w:val="22"/>
        </w:rPr>
        <w:t xml:space="preserve"> sie die Aktivitäten der Klimajugend? Und wie steht es um die Mehrheitsfähigkeit verschiedener Massnahmen der Energie- und Verkehrspolitik, mit denen die Temperaturkurve abgeflacht werden könnte</w:t>
      </w:r>
      <w:r w:rsidR="00897D43">
        <w:rPr>
          <w:rFonts w:cs="Arial"/>
          <w:i/>
          <w:color w:val="3A3738"/>
          <w:sz w:val="22"/>
          <w:szCs w:val="22"/>
        </w:rPr>
        <w:t>,</w:t>
      </w:r>
      <w:r w:rsidR="000B1108">
        <w:rPr>
          <w:rFonts w:cs="Arial"/>
          <w:i/>
          <w:color w:val="3A3738"/>
          <w:sz w:val="22"/>
          <w:szCs w:val="22"/>
        </w:rPr>
        <w:t xml:space="preserve"> wie</w:t>
      </w:r>
      <w:r w:rsidR="00897D43">
        <w:rPr>
          <w:rFonts w:cs="Arial"/>
          <w:i/>
          <w:color w:val="3A3738"/>
          <w:sz w:val="22"/>
          <w:szCs w:val="22"/>
        </w:rPr>
        <w:t xml:space="preserve"> beispielsweise die Förderung erneuerbaren Heizens</w:t>
      </w:r>
      <w:r w:rsidR="008A0465" w:rsidRPr="008A0465">
        <w:rPr>
          <w:rFonts w:cs="Arial"/>
          <w:i/>
          <w:color w:val="3A3738"/>
          <w:sz w:val="22"/>
          <w:szCs w:val="22"/>
        </w:rPr>
        <w:t>? Diese Themen sind Gegenstand des jährlichen Kundenbarometer</w:t>
      </w:r>
      <w:r w:rsidR="000B1108">
        <w:rPr>
          <w:rFonts w:cs="Arial"/>
          <w:i/>
          <w:color w:val="3A3738"/>
          <w:sz w:val="22"/>
          <w:szCs w:val="22"/>
        </w:rPr>
        <w:t>s</w:t>
      </w:r>
      <w:r w:rsidR="008A0465" w:rsidRPr="008A0465">
        <w:rPr>
          <w:rFonts w:cs="Arial"/>
          <w:i/>
          <w:color w:val="3A3738"/>
          <w:sz w:val="22"/>
          <w:szCs w:val="22"/>
        </w:rPr>
        <w:t xml:space="preserve"> erneuerbare Energien de</w:t>
      </w:r>
      <w:r w:rsidR="00FE7AF5">
        <w:rPr>
          <w:rFonts w:cs="Arial"/>
          <w:i/>
          <w:color w:val="3A3738"/>
          <w:sz w:val="22"/>
          <w:szCs w:val="22"/>
        </w:rPr>
        <w:t>s Instituts für Wirtschaft und Ökologie an der</w:t>
      </w:r>
      <w:r w:rsidR="008A0465" w:rsidRPr="008A0465">
        <w:rPr>
          <w:rFonts w:cs="Arial"/>
          <w:i/>
          <w:color w:val="3A3738"/>
          <w:sz w:val="22"/>
          <w:szCs w:val="22"/>
        </w:rPr>
        <w:t xml:space="preserve"> Universität </w:t>
      </w:r>
      <w:proofErr w:type="spellStart"/>
      <w:r w:rsidR="008A0465" w:rsidRPr="008A0465">
        <w:rPr>
          <w:rFonts w:cs="Arial"/>
          <w:i/>
          <w:color w:val="3A3738"/>
          <w:sz w:val="22"/>
          <w:szCs w:val="22"/>
        </w:rPr>
        <w:t>St.Gallen</w:t>
      </w:r>
      <w:proofErr w:type="spellEnd"/>
      <w:r w:rsidR="008A0465" w:rsidRPr="008A0465">
        <w:rPr>
          <w:rFonts w:cs="Arial"/>
          <w:i/>
          <w:color w:val="3A3738"/>
          <w:sz w:val="22"/>
          <w:szCs w:val="22"/>
        </w:rPr>
        <w:t xml:space="preserve"> in Zusammenarbeit mit Raiffeisen und </w:t>
      </w:r>
      <w:proofErr w:type="spellStart"/>
      <w:r w:rsidR="008A0465" w:rsidRPr="008A0465">
        <w:rPr>
          <w:rFonts w:cs="Arial"/>
          <w:i/>
          <w:color w:val="3A3738"/>
          <w:sz w:val="22"/>
          <w:szCs w:val="22"/>
        </w:rPr>
        <w:t>EnergieSchweiz</w:t>
      </w:r>
      <w:proofErr w:type="spellEnd"/>
      <w:r w:rsidR="008A0465" w:rsidRPr="008A0465">
        <w:rPr>
          <w:rFonts w:cs="Arial"/>
          <w:i/>
          <w:color w:val="3A3738"/>
          <w:sz w:val="22"/>
          <w:szCs w:val="22"/>
        </w:rPr>
        <w:t xml:space="preserve">. Die 10. Ausgabe wird am </w:t>
      </w:r>
      <w:r w:rsidR="00DB055E">
        <w:rPr>
          <w:rFonts w:cs="Arial"/>
          <w:i/>
          <w:color w:val="3A3738"/>
          <w:sz w:val="22"/>
          <w:szCs w:val="22"/>
        </w:rPr>
        <w:t xml:space="preserve">Freitag, </w:t>
      </w:r>
      <w:r w:rsidR="008A0465" w:rsidRPr="008A0465">
        <w:rPr>
          <w:rFonts w:cs="Arial"/>
          <w:i/>
          <w:color w:val="3A3738"/>
          <w:sz w:val="22"/>
          <w:szCs w:val="22"/>
        </w:rPr>
        <w:t>3. April 2020</w:t>
      </w:r>
      <w:r w:rsidR="00DB055E">
        <w:rPr>
          <w:rFonts w:cs="Arial"/>
          <w:i/>
          <w:color w:val="3A3738"/>
          <w:sz w:val="22"/>
          <w:szCs w:val="22"/>
        </w:rPr>
        <w:t>,</w:t>
      </w:r>
      <w:r w:rsidR="008A0465" w:rsidRPr="008A0465">
        <w:rPr>
          <w:rFonts w:cs="Arial"/>
          <w:i/>
          <w:color w:val="3A3738"/>
          <w:sz w:val="22"/>
          <w:szCs w:val="22"/>
        </w:rPr>
        <w:t xml:space="preserve"> der Öffentlichkeit vorgestellt.</w:t>
      </w:r>
    </w:p>
    <w:p w14:paraId="6069BAA7" w14:textId="72834E43" w:rsidR="008A0465" w:rsidRPr="008A0465" w:rsidRDefault="008A0465" w:rsidP="00360512">
      <w:pPr>
        <w:rPr>
          <w:rFonts w:cs="Arial"/>
          <w:i/>
          <w:color w:val="3A3738"/>
          <w:sz w:val="22"/>
          <w:szCs w:val="22"/>
        </w:rPr>
      </w:pPr>
    </w:p>
    <w:p w14:paraId="149AA48C" w14:textId="71EBC6C4" w:rsidR="008A0465" w:rsidRPr="008A0465" w:rsidRDefault="008A0465" w:rsidP="00360512">
      <w:pPr>
        <w:rPr>
          <w:rFonts w:cs="Arial"/>
          <w:color w:val="3A3738"/>
        </w:rPr>
      </w:pPr>
      <w:r w:rsidRPr="008A0465">
        <w:rPr>
          <w:rFonts w:cs="Arial"/>
          <w:color w:val="3A3738"/>
        </w:rPr>
        <w:t>In einem Live</w:t>
      </w:r>
      <w:r w:rsidR="00FE7AF5">
        <w:rPr>
          <w:rFonts w:cs="Arial"/>
          <w:color w:val="3A3738"/>
        </w:rPr>
        <w:t>-</w:t>
      </w:r>
      <w:r w:rsidRPr="008A0465">
        <w:rPr>
          <w:rFonts w:cs="Arial"/>
          <w:color w:val="3A3738"/>
        </w:rPr>
        <w:t>Webinar werden zunächst die wichtigsten Resultate präsentiert. An einer anschliessenden Online-Podiumsdiskussion</w:t>
      </w:r>
      <w:r w:rsidR="0079314C">
        <w:rPr>
          <w:rFonts w:cs="Arial"/>
          <w:color w:val="3A3738"/>
        </w:rPr>
        <w:t xml:space="preserve">, moderiert </w:t>
      </w:r>
      <w:r w:rsidRPr="008A0465">
        <w:rPr>
          <w:rFonts w:cs="Arial"/>
          <w:color w:val="3A3738"/>
        </w:rPr>
        <w:t>von Arthur Honegger</w:t>
      </w:r>
      <w:r w:rsidR="00FE7AF5">
        <w:rPr>
          <w:rFonts w:cs="Arial"/>
          <w:color w:val="3A3738"/>
        </w:rPr>
        <w:t xml:space="preserve"> (SRF)</w:t>
      </w:r>
      <w:r w:rsidR="0079314C">
        <w:rPr>
          <w:rFonts w:cs="Arial"/>
          <w:color w:val="3A3738"/>
        </w:rPr>
        <w:t>,</w:t>
      </w:r>
      <w:r w:rsidRPr="008A0465">
        <w:rPr>
          <w:rFonts w:cs="Arial"/>
          <w:color w:val="3A3738"/>
        </w:rPr>
        <w:t xml:space="preserve"> sprechen Daniel Büchel, Vize-Direktor des Bundesamtes für Energie, Roland </w:t>
      </w:r>
      <w:proofErr w:type="spellStart"/>
      <w:r w:rsidRPr="008A0465">
        <w:rPr>
          <w:rFonts w:cs="Arial"/>
          <w:color w:val="3A3738"/>
        </w:rPr>
        <w:t>Altwegg</w:t>
      </w:r>
      <w:proofErr w:type="spellEnd"/>
      <w:r w:rsidRPr="008A0465">
        <w:rPr>
          <w:rFonts w:cs="Arial"/>
          <w:color w:val="3A3738"/>
        </w:rPr>
        <w:t>, Leiter Produktmanagement bei Raiffeisen Schweiz</w:t>
      </w:r>
      <w:r w:rsidR="00FE7AF5">
        <w:rPr>
          <w:rFonts w:cs="Arial"/>
          <w:color w:val="3A3738"/>
        </w:rPr>
        <w:t>,</w:t>
      </w:r>
      <w:r w:rsidRPr="008A0465">
        <w:rPr>
          <w:rFonts w:cs="Arial"/>
          <w:color w:val="3A3738"/>
        </w:rPr>
        <w:t xml:space="preserve"> und Rolf </w:t>
      </w:r>
      <w:proofErr w:type="spellStart"/>
      <w:r w:rsidRPr="008A0465">
        <w:rPr>
          <w:rFonts w:cs="Arial"/>
          <w:color w:val="3A3738"/>
        </w:rPr>
        <w:t>Wüstenhagen</w:t>
      </w:r>
      <w:proofErr w:type="spellEnd"/>
      <w:r w:rsidRPr="008A0465">
        <w:rPr>
          <w:rFonts w:cs="Arial"/>
          <w:color w:val="3A3738"/>
        </w:rPr>
        <w:t xml:space="preserve">, Professor für Management erneuerbarer Energien an der Universität </w:t>
      </w:r>
      <w:proofErr w:type="spellStart"/>
      <w:r w:rsidRPr="008A0465">
        <w:rPr>
          <w:rFonts w:cs="Arial"/>
          <w:color w:val="3A3738"/>
        </w:rPr>
        <w:t>St.Gallen</w:t>
      </w:r>
      <w:proofErr w:type="spellEnd"/>
      <w:r w:rsidR="00897D43">
        <w:rPr>
          <w:rFonts w:cs="Arial"/>
          <w:color w:val="3A3738"/>
        </w:rPr>
        <w:t>,</w:t>
      </w:r>
      <w:r w:rsidRPr="008A0465">
        <w:rPr>
          <w:rFonts w:cs="Arial"/>
          <w:color w:val="3A3738"/>
        </w:rPr>
        <w:t xml:space="preserve"> über die Implikationen der Studie.</w:t>
      </w:r>
    </w:p>
    <w:p w14:paraId="76928459" w14:textId="77777777" w:rsidR="00360512" w:rsidRPr="008A0465" w:rsidRDefault="00360512" w:rsidP="00360512"/>
    <w:p w14:paraId="6DEC3A59" w14:textId="4ABAD820" w:rsidR="00974EF4" w:rsidRPr="008A0465" w:rsidRDefault="00974EF4" w:rsidP="00974EF4">
      <w:r w:rsidRPr="008A0465">
        <w:t>Alle Interessierten können live an de</w:t>
      </w:r>
      <w:r w:rsidR="00C547AA" w:rsidRPr="008A0465">
        <w:t>m</w:t>
      </w:r>
      <w:r w:rsidRPr="008A0465">
        <w:t xml:space="preserve"> Webinar </w:t>
      </w:r>
      <w:r w:rsidR="00DB055E">
        <w:t>(11</w:t>
      </w:r>
      <w:r w:rsidR="000B1108">
        <w:t>.</w:t>
      </w:r>
      <w:r w:rsidR="00DB055E">
        <w:t>00-12</w:t>
      </w:r>
      <w:r w:rsidR="000B1108">
        <w:t>.</w:t>
      </w:r>
      <w:r w:rsidR="00DB055E">
        <w:t xml:space="preserve">15 Uhr) </w:t>
      </w:r>
      <w:r w:rsidRPr="008A0465">
        <w:t>teilnehmen und</w:t>
      </w:r>
      <w:r w:rsidR="00E7054E" w:rsidRPr="008A0465">
        <w:t xml:space="preserve"> den</w:t>
      </w:r>
      <w:r w:rsidRPr="008A0465">
        <w:t xml:space="preserve"> </w:t>
      </w:r>
      <w:r w:rsidR="00DB055E">
        <w:t>Podiumsteilnehmern</w:t>
      </w:r>
      <w:r w:rsidRPr="008A0465">
        <w:t xml:space="preserve"> direkt Fragen stellen. </w:t>
      </w:r>
      <w:r w:rsidR="00C547AA" w:rsidRPr="008A0465">
        <w:t>Das</w:t>
      </w:r>
      <w:r w:rsidRPr="008A0465">
        <w:t xml:space="preserve"> Webinar w</w:t>
      </w:r>
      <w:r w:rsidR="00C547AA" w:rsidRPr="008A0465">
        <w:t>i</w:t>
      </w:r>
      <w:r w:rsidRPr="008A0465">
        <w:t>rd aufgezeichnet und steh</w:t>
      </w:r>
      <w:r w:rsidR="00C547AA" w:rsidRPr="008A0465">
        <w:t>t</w:t>
      </w:r>
      <w:r w:rsidRPr="008A0465">
        <w:t xml:space="preserve"> einige Tage später zu</w:t>
      </w:r>
      <w:r w:rsidR="00DB055E">
        <w:t>m Replay zur</w:t>
      </w:r>
      <w:r w:rsidRPr="008A0465">
        <w:t xml:space="preserve"> Verfügung.</w:t>
      </w:r>
    </w:p>
    <w:p w14:paraId="1A875774" w14:textId="77777777" w:rsidR="00974EF4" w:rsidRDefault="00974EF4" w:rsidP="00974EF4"/>
    <w:p w14:paraId="199DB9D0" w14:textId="469976F1" w:rsidR="00E7054E" w:rsidRDefault="00974EF4" w:rsidP="00360512">
      <w:r>
        <w:t xml:space="preserve">Die Teilnahme ist </w:t>
      </w:r>
      <w:r w:rsidR="0079314C">
        <w:t xml:space="preserve">kostenlos. Eine Anmeldung ist erforderlich. </w:t>
      </w:r>
    </w:p>
    <w:p w14:paraId="16A84596" w14:textId="77777777" w:rsidR="004C24F3" w:rsidRDefault="004C24F3" w:rsidP="00360512"/>
    <w:p w14:paraId="023B5A66" w14:textId="1EB7A2A6" w:rsidR="00897D43" w:rsidRPr="00897D43" w:rsidRDefault="00360512" w:rsidP="00897D43">
      <w:pPr>
        <w:spacing w:line="240" w:lineRule="auto"/>
      </w:pPr>
      <w:r w:rsidRPr="00651B24">
        <w:rPr>
          <w:b/>
        </w:rPr>
        <w:t xml:space="preserve">Anmeldung: </w:t>
      </w:r>
      <w:r w:rsidR="00E7054E">
        <w:t xml:space="preserve">Die Registrierung für die Teilnahme </w:t>
      </w:r>
      <w:r w:rsidR="00615E9D">
        <w:t>am</w:t>
      </w:r>
      <w:r w:rsidR="00E7054E">
        <w:t xml:space="preserve"> Webinar</w:t>
      </w:r>
      <w:r>
        <w:t xml:space="preserve"> </w:t>
      </w:r>
      <w:r w:rsidR="00E7054E">
        <w:t xml:space="preserve">ist </w:t>
      </w:r>
      <w:r>
        <w:t xml:space="preserve">unter folgendem Link möglich: </w:t>
      </w:r>
      <w:hyperlink r:id="rId7" w:history="1">
        <w:r w:rsidR="00897D43" w:rsidRPr="00897D43">
          <w:rPr>
            <w:rStyle w:val="Hyperlink"/>
            <w:rFonts w:cs="Calibri"/>
            <w:color w:val="800080"/>
          </w:rPr>
          <w:t>https://zoom.us/webinar/register/WN__8NnxCAFScSpzC6_MIk-Gg</w:t>
        </w:r>
      </w:hyperlink>
    </w:p>
    <w:p w14:paraId="50824C61" w14:textId="42B6CF99" w:rsidR="00360512" w:rsidRPr="00BC5CCC" w:rsidRDefault="00360512" w:rsidP="00360512"/>
    <w:p w14:paraId="31B90A9E" w14:textId="77777777" w:rsidR="00360512" w:rsidRDefault="00360512" w:rsidP="00360512"/>
    <w:p w14:paraId="22D92006" w14:textId="202AEA1C" w:rsidR="00360512" w:rsidRPr="00C60948" w:rsidRDefault="00360512" w:rsidP="00360512">
      <w:r>
        <w:rPr>
          <w:rFonts w:cs="Palatino Linotype"/>
          <w:b/>
          <w:bCs/>
          <w:color w:val="000000"/>
          <w:lang w:val="de-DE" w:eastAsia="de-DE"/>
        </w:rPr>
        <w:t>Kontakt für Rückfragen:</w:t>
      </w:r>
      <w:r w:rsidRPr="00BC460F">
        <w:rPr>
          <w:rFonts w:cs="Palatino Linotype"/>
          <w:b/>
          <w:bCs/>
          <w:color w:val="000000"/>
          <w:lang w:val="de-DE" w:eastAsia="de-DE"/>
        </w:rPr>
        <w:br/>
      </w:r>
      <w:r w:rsidRPr="00C60948">
        <w:t xml:space="preserve">Prof. Dr. </w:t>
      </w:r>
      <w:r w:rsidR="00E11E45">
        <w:t xml:space="preserve">Rolf </w:t>
      </w:r>
      <w:proofErr w:type="spellStart"/>
      <w:r w:rsidR="00E11E45">
        <w:t>Wüstenhagen</w:t>
      </w:r>
      <w:proofErr w:type="spellEnd"/>
      <w:r w:rsidRPr="00C60948">
        <w:t xml:space="preserve">, </w:t>
      </w:r>
      <w:r w:rsidR="00E11E45">
        <w:t>Direktor, Institut für Wirtschaft und Ökologie (IWÖ-HSG)</w:t>
      </w:r>
      <w:r w:rsidRPr="00C60948">
        <w:t>,</w:t>
      </w:r>
    </w:p>
    <w:p w14:paraId="7EAE4ABC" w14:textId="6D93F246" w:rsidR="00360512" w:rsidRPr="0055300D" w:rsidRDefault="00360512" w:rsidP="00360512">
      <w:pPr>
        <w:autoSpaceDE w:val="0"/>
        <w:autoSpaceDN w:val="0"/>
        <w:rPr>
          <w:color w:val="000000"/>
          <w:lang w:eastAsia="de-CH"/>
        </w:rPr>
      </w:pPr>
      <w:r w:rsidRPr="00C60948">
        <w:rPr>
          <w:color w:val="000000"/>
          <w:lang w:eastAsia="de-CH"/>
        </w:rPr>
        <w:t>+41 7</w:t>
      </w:r>
      <w:r w:rsidR="00E11E45">
        <w:rPr>
          <w:color w:val="000000"/>
          <w:lang w:eastAsia="de-CH"/>
        </w:rPr>
        <w:t>6</w:t>
      </w:r>
      <w:r w:rsidRPr="00C60948">
        <w:rPr>
          <w:color w:val="000000"/>
          <w:lang w:eastAsia="de-CH"/>
        </w:rPr>
        <w:t xml:space="preserve"> </w:t>
      </w:r>
      <w:r w:rsidR="00E11E45">
        <w:rPr>
          <w:color w:val="000000"/>
          <w:lang w:eastAsia="de-CH"/>
        </w:rPr>
        <w:t>306 43 13</w:t>
      </w:r>
      <w:r w:rsidRPr="00C60948">
        <w:rPr>
          <w:color w:val="000000"/>
          <w:lang w:eastAsia="de-CH"/>
        </w:rPr>
        <w:t xml:space="preserve">, </w:t>
      </w:r>
      <w:hyperlink r:id="rId8" w:history="1">
        <w:r w:rsidR="00E11E45" w:rsidRPr="00D97042">
          <w:rPr>
            <w:rStyle w:val="Hyperlink"/>
            <w:lang w:eastAsia="de-CH"/>
          </w:rPr>
          <w:t>rolf.wuestenhagen@unisg.ch</w:t>
        </w:r>
      </w:hyperlink>
      <w:r w:rsidR="00E11E45">
        <w:rPr>
          <w:lang w:eastAsia="de-CH"/>
        </w:rPr>
        <w:t xml:space="preserve"> </w:t>
      </w:r>
    </w:p>
    <w:p w14:paraId="7F761637" w14:textId="24E8265F" w:rsidR="00367B37" w:rsidRPr="00360512" w:rsidRDefault="00367B37" w:rsidP="00360512"/>
    <w:sectPr w:rsidR="00367B37" w:rsidRPr="00360512" w:rsidSect="00523613">
      <w:headerReference w:type="default" r:id="rId9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D0F0" w14:textId="77777777" w:rsidR="00A029F7" w:rsidRDefault="00A029F7" w:rsidP="00900A57">
      <w:pPr>
        <w:spacing w:line="240" w:lineRule="auto"/>
      </w:pPr>
      <w:r>
        <w:separator/>
      </w:r>
    </w:p>
  </w:endnote>
  <w:endnote w:type="continuationSeparator" w:id="0">
    <w:p w14:paraId="527EB184" w14:textId="77777777" w:rsidR="00A029F7" w:rsidRDefault="00A029F7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B0A3" w14:textId="77777777" w:rsidR="00A029F7" w:rsidRDefault="00A029F7" w:rsidP="00900A57">
      <w:pPr>
        <w:spacing w:line="240" w:lineRule="auto"/>
      </w:pPr>
      <w:r>
        <w:separator/>
      </w:r>
    </w:p>
  </w:footnote>
  <w:footnote w:type="continuationSeparator" w:id="0">
    <w:p w14:paraId="102003CB" w14:textId="77777777" w:rsidR="00A029F7" w:rsidRDefault="00A029F7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1B99" w14:textId="01FAA4BF" w:rsidR="00523613" w:rsidRDefault="00BF40B4">
    <w:pPr>
      <w:pStyle w:val="Kopfzeile"/>
    </w:pPr>
    <w:r>
      <w:rPr>
        <w:noProof/>
      </w:rPr>
      <w:drawing>
        <wp:inline distT="0" distB="0" distL="0" distR="0" wp14:anchorId="078EEDD6" wp14:editId="30B2E1E8">
          <wp:extent cx="1509893" cy="579422"/>
          <wp:effectExtent l="0" t="0" r="190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_GEI_Chair_Logo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857" cy="60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228ED1E2" wp14:editId="77D50989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6AD10E15" wp14:editId="71163C47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136B59" wp14:editId="6D0A2366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DD5D9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="008B20E1" w:rsidRPr="008B20E1">
      <w:rPr>
        <w:noProof/>
      </w:rPr>
      <w:drawing>
        <wp:anchor distT="0" distB="0" distL="114300" distR="114300" simplePos="0" relativeHeight="251660288" behindDoc="0" locked="0" layoutInCell="1" allowOverlap="1" wp14:anchorId="38FCF9D0" wp14:editId="5C0880D8">
          <wp:simplePos x="0" y="0"/>
          <wp:positionH relativeFrom="rightMargin">
            <wp:posOffset>-1643505</wp:posOffset>
          </wp:positionH>
          <wp:positionV relativeFrom="paragraph">
            <wp:posOffset>180975</wp:posOffset>
          </wp:positionV>
          <wp:extent cx="466725" cy="33464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34B9D"/>
    <w:multiLevelType w:val="hybridMultilevel"/>
    <w:tmpl w:val="F5FA0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7442C"/>
    <w:multiLevelType w:val="hybridMultilevel"/>
    <w:tmpl w:val="07548A3E"/>
    <w:lvl w:ilvl="0" w:tplc="441EA5CC">
      <w:numFmt w:val="bullet"/>
      <w:lvlText w:val="•"/>
      <w:lvlJc w:val="left"/>
      <w:pPr>
        <w:ind w:left="720" w:hanging="360"/>
      </w:pPr>
      <w:rPr>
        <w:rFonts w:ascii="Palatino Linotype" w:eastAsia="Palatino Linotype" w:hAnsi="Palatino Linotyp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F6"/>
    <w:rsid w:val="00023E00"/>
    <w:rsid w:val="000347F1"/>
    <w:rsid w:val="000409FD"/>
    <w:rsid w:val="00043416"/>
    <w:rsid w:val="00051640"/>
    <w:rsid w:val="00061430"/>
    <w:rsid w:val="000657F2"/>
    <w:rsid w:val="000B1108"/>
    <w:rsid w:val="000D3F47"/>
    <w:rsid w:val="000E2EAD"/>
    <w:rsid w:val="000F3547"/>
    <w:rsid w:val="00107B24"/>
    <w:rsid w:val="001100A1"/>
    <w:rsid w:val="00162BDC"/>
    <w:rsid w:val="00177628"/>
    <w:rsid w:val="001954AA"/>
    <w:rsid w:val="001977FA"/>
    <w:rsid w:val="001D5CC7"/>
    <w:rsid w:val="001E4BD1"/>
    <w:rsid w:val="00216C5B"/>
    <w:rsid w:val="00223422"/>
    <w:rsid w:val="00233D1D"/>
    <w:rsid w:val="00244D67"/>
    <w:rsid w:val="00253F58"/>
    <w:rsid w:val="00273CEA"/>
    <w:rsid w:val="00286B31"/>
    <w:rsid w:val="002B5D9C"/>
    <w:rsid w:val="002C5781"/>
    <w:rsid w:val="002D7D4E"/>
    <w:rsid w:val="002F100A"/>
    <w:rsid w:val="0030376E"/>
    <w:rsid w:val="003050E1"/>
    <w:rsid w:val="00320712"/>
    <w:rsid w:val="00337F8B"/>
    <w:rsid w:val="00355DEC"/>
    <w:rsid w:val="00360512"/>
    <w:rsid w:val="0036524D"/>
    <w:rsid w:val="00367B37"/>
    <w:rsid w:val="00387A8C"/>
    <w:rsid w:val="003E15DB"/>
    <w:rsid w:val="003F03F0"/>
    <w:rsid w:val="00406D0D"/>
    <w:rsid w:val="0042760C"/>
    <w:rsid w:val="0044249F"/>
    <w:rsid w:val="004434A8"/>
    <w:rsid w:val="00460143"/>
    <w:rsid w:val="00464684"/>
    <w:rsid w:val="00464B90"/>
    <w:rsid w:val="0048109B"/>
    <w:rsid w:val="004C24F3"/>
    <w:rsid w:val="004D0003"/>
    <w:rsid w:val="004D1B25"/>
    <w:rsid w:val="00506401"/>
    <w:rsid w:val="00517E00"/>
    <w:rsid w:val="00523613"/>
    <w:rsid w:val="00561398"/>
    <w:rsid w:val="00576858"/>
    <w:rsid w:val="005A42AA"/>
    <w:rsid w:val="005A6A6B"/>
    <w:rsid w:val="005B53F3"/>
    <w:rsid w:val="005D4ABF"/>
    <w:rsid w:val="005E34A6"/>
    <w:rsid w:val="005E5D4A"/>
    <w:rsid w:val="00615E9D"/>
    <w:rsid w:val="00636E3C"/>
    <w:rsid w:val="00680534"/>
    <w:rsid w:val="006B5805"/>
    <w:rsid w:val="00732881"/>
    <w:rsid w:val="00750DED"/>
    <w:rsid w:val="0079142D"/>
    <w:rsid w:val="0079314C"/>
    <w:rsid w:val="007979F9"/>
    <w:rsid w:val="007D5FF1"/>
    <w:rsid w:val="007F7C9C"/>
    <w:rsid w:val="00804D0C"/>
    <w:rsid w:val="00811196"/>
    <w:rsid w:val="008249E5"/>
    <w:rsid w:val="00831BD4"/>
    <w:rsid w:val="00836D02"/>
    <w:rsid w:val="00844374"/>
    <w:rsid w:val="0086477D"/>
    <w:rsid w:val="00897D43"/>
    <w:rsid w:val="008A0465"/>
    <w:rsid w:val="008A6C5A"/>
    <w:rsid w:val="008B188B"/>
    <w:rsid w:val="008B20E1"/>
    <w:rsid w:val="00900A57"/>
    <w:rsid w:val="00910DDB"/>
    <w:rsid w:val="00915ACF"/>
    <w:rsid w:val="00934FA0"/>
    <w:rsid w:val="009543AB"/>
    <w:rsid w:val="009608AF"/>
    <w:rsid w:val="0096221A"/>
    <w:rsid w:val="00974EF4"/>
    <w:rsid w:val="009861E2"/>
    <w:rsid w:val="009A3752"/>
    <w:rsid w:val="009A5C75"/>
    <w:rsid w:val="009D5471"/>
    <w:rsid w:val="009F7379"/>
    <w:rsid w:val="00A029F7"/>
    <w:rsid w:val="00A27E16"/>
    <w:rsid w:val="00A323D3"/>
    <w:rsid w:val="00A34269"/>
    <w:rsid w:val="00A37882"/>
    <w:rsid w:val="00A43AAD"/>
    <w:rsid w:val="00A54D62"/>
    <w:rsid w:val="00B22B3F"/>
    <w:rsid w:val="00B278DD"/>
    <w:rsid w:val="00B44860"/>
    <w:rsid w:val="00B5153A"/>
    <w:rsid w:val="00B647D4"/>
    <w:rsid w:val="00B96285"/>
    <w:rsid w:val="00BB3305"/>
    <w:rsid w:val="00BC460F"/>
    <w:rsid w:val="00BD0827"/>
    <w:rsid w:val="00BF40B4"/>
    <w:rsid w:val="00C369BF"/>
    <w:rsid w:val="00C37CBD"/>
    <w:rsid w:val="00C4725B"/>
    <w:rsid w:val="00C5465F"/>
    <w:rsid w:val="00C547AA"/>
    <w:rsid w:val="00C769A9"/>
    <w:rsid w:val="00CC62CB"/>
    <w:rsid w:val="00CE61E9"/>
    <w:rsid w:val="00CF0909"/>
    <w:rsid w:val="00D36B62"/>
    <w:rsid w:val="00D860F6"/>
    <w:rsid w:val="00DA4123"/>
    <w:rsid w:val="00DB055E"/>
    <w:rsid w:val="00DE17AF"/>
    <w:rsid w:val="00DF253F"/>
    <w:rsid w:val="00E11653"/>
    <w:rsid w:val="00E11E45"/>
    <w:rsid w:val="00E124BF"/>
    <w:rsid w:val="00E14A46"/>
    <w:rsid w:val="00E47A5E"/>
    <w:rsid w:val="00E53B19"/>
    <w:rsid w:val="00E60026"/>
    <w:rsid w:val="00E7054E"/>
    <w:rsid w:val="00E71CF9"/>
    <w:rsid w:val="00EC485B"/>
    <w:rsid w:val="00ED2165"/>
    <w:rsid w:val="00F14160"/>
    <w:rsid w:val="00F403EF"/>
    <w:rsid w:val="00F42974"/>
    <w:rsid w:val="00F653B4"/>
    <w:rsid w:val="00F9041A"/>
    <w:rsid w:val="00FD755B"/>
    <w:rsid w:val="00FE1E7B"/>
    <w:rsid w:val="00FE7AF5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C5B4558"/>
  <w15:docId w15:val="{52B3684B-14A7-458C-B572-785589F6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512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2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3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/>
      <w:color w:val="00000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1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6051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6014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5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89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.wuestenhagen@unisg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webinar/register/WN__8NnxCAFScSpzC6_MIk-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1962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Frauschenberger</dc:creator>
  <cp:lastModifiedBy>Schmid, Claudia</cp:lastModifiedBy>
  <cp:revision>6</cp:revision>
  <cp:lastPrinted>2013-12-10T16:52:00Z</cp:lastPrinted>
  <dcterms:created xsi:type="dcterms:W3CDTF">2020-03-30T00:18:00Z</dcterms:created>
  <dcterms:modified xsi:type="dcterms:W3CDTF">2020-03-30T12:40:00Z</dcterms:modified>
</cp:coreProperties>
</file>