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9180" w14:textId="6E8846FD" w:rsidR="005317F3" w:rsidRDefault="005317F3" w:rsidP="005317F3">
      <w:pPr>
        <w:jc w:val="center"/>
        <w:rPr>
          <w:rFonts w:ascii="Verdana" w:hAnsi="Verdana"/>
          <w:b/>
          <w:bCs/>
        </w:rPr>
      </w:pPr>
      <w:r>
        <w:rPr>
          <w:rFonts w:ascii="Verdana" w:hAnsi="Verdana"/>
          <w:b/>
          <w:bCs/>
        </w:rPr>
        <w:t xml:space="preserve">Außenangreiferin Joyce </w:t>
      </w:r>
      <w:proofErr w:type="spellStart"/>
      <w:r>
        <w:rPr>
          <w:rFonts w:ascii="Verdana" w:hAnsi="Verdana"/>
          <w:b/>
          <w:bCs/>
        </w:rPr>
        <w:t>Ablavi</w:t>
      </w:r>
      <w:proofErr w:type="spellEnd"/>
      <w:r>
        <w:rPr>
          <w:rFonts w:ascii="Verdana" w:hAnsi="Verdana"/>
          <w:b/>
          <w:bCs/>
        </w:rPr>
        <w:t xml:space="preserve"> </w:t>
      </w:r>
      <w:proofErr w:type="spellStart"/>
      <w:r>
        <w:rPr>
          <w:rFonts w:ascii="Verdana" w:hAnsi="Verdana"/>
          <w:b/>
          <w:bCs/>
        </w:rPr>
        <w:t>Agbolossou</w:t>
      </w:r>
      <w:proofErr w:type="spellEnd"/>
      <w:r>
        <w:rPr>
          <w:rFonts w:ascii="Verdana" w:hAnsi="Verdana"/>
          <w:b/>
          <w:bCs/>
        </w:rPr>
        <w:t xml:space="preserve"> komplettiert VCW-Kader </w:t>
      </w:r>
    </w:p>
    <w:p w14:paraId="3C0BB973" w14:textId="6D7BC2CC" w:rsidR="005317F3" w:rsidRDefault="00CA0386" w:rsidP="005317F3">
      <w:pPr>
        <w:jc w:val="both"/>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5317F3">
        <w:rPr>
          <w:rFonts w:ascii="Verdana" w:hAnsi="Verdana"/>
        </w:rPr>
        <w:t>1</w:t>
      </w:r>
      <w:r w:rsidR="000E790C">
        <w:rPr>
          <w:rFonts w:ascii="Verdana" w:hAnsi="Verdana"/>
        </w:rPr>
        <w:t>6</w:t>
      </w:r>
      <w:r w:rsidRPr="00CA0386">
        <w:rPr>
          <w:rFonts w:ascii="Verdana" w:hAnsi="Verdana"/>
        </w:rPr>
        <w:t>.</w:t>
      </w:r>
      <w:r>
        <w:rPr>
          <w:rFonts w:ascii="Verdana" w:hAnsi="Verdana"/>
        </w:rPr>
        <w:t>0</w:t>
      </w:r>
      <w:r w:rsidR="000E790C">
        <w:rPr>
          <w:rFonts w:ascii="Verdana" w:hAnsi="Verdana"/>
        </w:rPr>
        <w:t>7</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5317F3">
        <w:rPr>
          <w:rFonts w:ascii="Verdana" w:hAnsi="Verdana"/>
        </w:rPr>
        <w:t xml:space="preserve">Der Kader des 1. VC Wiesbaden für die neue Saison der 1. Volleyball Bundesliga Frauen steht. Mit der jungen Außenangreiferin </w:t>
      </w:r>
      <w:r w:rsidR="005317F3">
        <w:rPr>
          <w:rFonts w:ascii="Verdana" w:hAnsi="Verdana"/>
          <w:b/>
          <w:bCs/>
        </w:rPr>
        <w:t xml:space="preserve">Joyce </w:t>
      </w:r>
      <w:proofErr w:type="spellStart"/>
      <w:r w:rsidR="005317F3">
        <w:rPr>
          <w:rFonts w:ascii="Verdana" w:hAnsi="Verdana"/>
          <w:b/>
          <w:bCs/>
        </w:rPr>
        <w:t>Ablavi</w:t>
      </w:r>
      <w:proofErr w:type="spellEnd"/>
      <w:r w:rsidR="005317F3">
        <w:rPr>
          <w:rFonts w:ascii="Verdana" w:hAnsi="Verdana"/>
          <w:b/>
          <w:bCs/>
        </w:rPr>
        <w:t xml:space="preserve"> </w:t>
      </w:r>
      <w:proofErr w:type="spellStart"/>
      <w:r w:rsidR="005317F3">
        <w:rPr>
          <w:rFonts w:ascii="Verdana" w:hAnsi="Verdana"/>
          <w:b/>
          <w:bCs/>
        </w:rPr>
        <w:t>Ag</w:t>
      </w:r>
      <w:r w:rsidR="00716F42">
        <w:rPr>
          <w:rFonts w:ascii="Verdana" w:hAnsi="Verdana"/>
          <w:b/>
          <w:bCs/>
        </w:rPr>
        <w:t>b</w:t>
      </w:r>
      <w:r w:rsidR="005317F3">
        <w:rPr>
          <w:rFonts w:ascii="Verdana" w:hAnsi="Verdana"/>
          <w:b/>
          <w:bCs/>
        </w:rPr>
        <w:t>olossou</w:t>
      </w:r>
      <w:proofErr w:type="spellEnd"/>
      <w:r w:rsidR="005317F3">
        <w:rPr>
          <w:rFonts w:ascii="Verdana" w:hAnsi="Verdana"/>
        </w:rPr>
        <w:t xml:space="preserve"> setzte die zwölfte und damit letzte Athletin die Unterschrift unter ihren Profi-Vertrag. Geschäftsführer </w:t>
      </w:r>
      <w:r w:rsidR="005317F3">
        <w:rPr>
          <w:rFonts w:ascii="Verdana" w:hAnsi="Verdana"/>
          <w:b/>
          <w:bCs/>
        </w:rPr>
        <w:t>Christopher Fetting</w:t>
      </w:r>
      <w:r w:rsidR="005317F3">
        <w:rPr>
          <w:rFonts w:ascii="Verdana" w:hAnsi="Verdana"/>
        </w:rPr>
        <w:t xml:space="preserve">, Teammanagerin </w:t>
      </w:r>
      <w:r w:rsidR="005317F3">
        <w:rPr>
          <w:rFonts w:ascii="Verdana" w:hAnsi="Verdana"/>
          <w:b/>
          <w:bCs/>
        </w:rPr>
        <w:t xml:space="preserve">Simona </w:t>
      </w:r>
      <w:proofErr w:type="spellStart"/>
      <w:r w:rsidR="005317F3">
        <w:rPr>
          <w:rFonts w:ascii="Verdana" w:hAnsi="Verdana"/>
          <w:b/>
          <w:bCs/>
        </w:rPr>
        <w:t>Kóšová</w:t>
      </w:r>
      <w:proofErr w:type="spellEnd"/>
      <w:r w:rsidR="005317F3">
        <w:rPr>
          <w:rFonts w:ascii="Verdana" w:hAnsi="Verdana"/>
        </w:rPr>
        <w:t xml:space="preserve"> und Trainer </w:t>
      </w:r>
      <w:r w:rsidR="005317F3">
        <w:rPr>
          <w:rFonts w:ascii="Verdana" w:hAnsi="Verdana"/>
          <w:b/>
          <w:bCs/>
        </w:rPr>
        <w:t>Benedikt Frank</w:t>
      </w:r>
      <w:r w:rsidR="005317F3">
        <w:rPr>
          <w:rFonts w:ascii="Verdana" w:hAnsi="Verdana"/>
        </w:rPr>
        <w:t xml:space="preserve"> hatten sich zuvor entschieden, eine zwölfte Spielerin in den Kader aufzunehmen. Elf waren es in der abgelaufenen Saison – zu wenig, wie sich herausgestellt hat. „Wir müssen auch mit Verletzungsphasen rechnen. Der längere Ausfall von Tanja Großer hat uns in der letzten Saison sehr geschwächt. Daraus haben wir gelernt“, sagt Fetting. Simona </w:t>
      </w:r>
      <w:proofErr w:type="spellStart"/>
      <w:r w:rsidR="005317F3">
        <w:rPr>
          <w:rFonts w:ascii="Verdana" w:hAnsi="Verdana"/>
        </w:rPr>
        <w:t>Kóšová</w:t>
      </w:r>
      <w:proofErr w:type="spellEnd"/>
      <w:r w:rsidR="005317F3">
        <w:rPr>
          <w:rFonts w:ascii="Verdana" w:hAnsi="Verdana"/>
        </w:rPr>
        <w:t>: „Hinzu kommt, dass wir mit zwölf Spielerinnen im Training 6:6-Spiele praktizieren können. Bei vier Außenangreiferinnen entlasten wir die Formation, und wir haben auf dieser wichtigen Position somit auch mehr Wechseloptionen.“</w:t>
      </w:r>
    </w:p>
    <w:p w14:paraId="28D645AC" w14:textId="27451265" w:rsidR="005317F3" w:rsidRDefault="005317F3" w:rsidP="005317F3">
      <w:pPr>
        <w:jc w:val="both"/>
        <w:rPr>
          <w:rFonts w:ascii="Verdana" w:hAnsi="Verdana"/>
        </w:rPr>
      </w:pPr>
      <w:r>
        <w:rPr>
          <w:rFonts w:ascii="Verdana" w:hAnsi="Verdana"/>
        </w:rPr>
        <w:t xml:space="preserve">Für die Deutsch-Französin Joyce </w:t>
      </w:r>
      <w:proofErr w:type="spellStart"/>
      <w:r>
        <w:rPr>
          <w:rFonts w:ascii="Verdana" w:hAnsi="Verdana"/>
        </w:rPr>
        <w:t>Ablavi</w:t>
      </w:r>
      <w:proofErr w:type="spellEnd"/>
      <w:r>
        <w:rPr>
          <w:rFonts w:ascii="Verdana" w:hAnsi="Verdana"/>
        </w:rPr>
        <w:t xml:space="preserve"> </w:t>
      </w:r>
      <w:proofErr w:type="spellStart"/>
      <w:r>
        <w:rPr>
          <w:rFonts w:ascii="Verdana" w:hAnsi="Verdana"/>
        </w:rPr>
        <w:t>Agbolossou</w:t>
      </w:r>
      <w:proofErr w:type="spellEnd"/>
      <w:r>
        <w:rPr>
          <w:rFonts w:ascii="Verdana" w:hAnsi="Verdana"/>
        </w:rPr>
        <w:t xml:space="preserve"> ist Wiesbaden die erste Auslandsstation. Die 19-Jährige spielte zuvor in Frankreich – „und das auf hohem Niveau bei vielen Einsatzminuten“, wie Coach Benedikt Frank betont. Er hat den Werdegang des Talents aufmerksam verfolgt. „Joyce verstärkt uns im Außenangriff gewaltig. Bereits 2017 hatte sie das Angebot für die deutsche oder französische Jugend-Nationalmannschaft aufzulaufen.“</w:t>
      </w:r>
    </w:p>
    <w:p w14:paraId="3F3BA99B" w14:textId="46FF1B6D" w:rsidR="005317F3" w:rsidRDefault="005317F3" w:rsidP="005317F3">
      <w:pPr>
        <w:shd w:val="clear" w:color="auto" w:fill="FFFFFF"/>
        <w:spacing w:after="0" w:line="240" w:lineRule="auto"/>
        <w:jc w:val="both"/>
        <w:rPr>
          <w:rFonts w:ascii="Verdana" w:hAnsi="Verdana"/>
        </w:rPr>
      </w:pPr>
      <w:r>
        <w:rPr>
          <w:rFonts w:ascii="Verdana" w:hAnsi="Verdana"/>
        </w:rPr>
        <w:t xml:space="preserve">Joyce </w:t>
      </w:r>
      <w:proofErr w:type="spellStart"/>
      <w:r>
        <w:rPr>
          <w:rFonts w:ascii="Verdana" w:hAnsi="Verdana"/>
        </w:rPr>
        <w:t>Ablavi</w:t>
      </w:r>
      <w:proofErr w:type="spellEnd"/>
      <w:r>
        <w:rPr>
          <w:rFonts w:ascii="Verdana" w:hAnsi="Verdana"/>
        </w:rPr>
        <w:t xml:space="preserve"> </w:t>
      </w:r>
      <w:proofErr w:type="spellStart"/>
      <w:r>
        <w:rPr>
          <w:rFonts w:ascii="Verdana" w:hAnsi="Verdana"/>
        </w:rPr>
        <w:t>Agbolossou</w:t>
      </w:r>
      <w:proofErr w:type="spellEnd"/>
      <w:r>
        <w:rPr>
          <w:rFonts w:ascii="Verdana" w:hAnsi="Verdana"/>
        </w:rPr>
        <w:t xml:space="preserve"> (Mutter aus Kamerun, Vater aus Togo) wurde 2002 in Herdecke (Nordrhein-Westfalen) geboren. Seit dem 6. Lebensjahr spielt sie Volleyball. Heimatklub: RC Cannes an der Mittelmeerküste. Mit 15 wechselte sie zum vier Kilometer entfernten Klub Volero Le </w:t>
      </w:r>
      <w:proofErr w:type="spellStart"/>
      <w:r>
        <w:rPr>
          <w:rFonts w:ascii="Verdana" w:hAnsi="Verdana"/>
        </w:rPr>
        <w:t>Cannet</w:t>
      </w:r>
      <w:proofErr w:type="spellEnd"/>
      <w:r>
        <w:rPr>
          <w:rFonts w:ascii="Verdana" w:hAnsi="Verdana"/>
        </w:rPr>
        <w:t xml:space="preserve"> (hier: Trikotnummer 15; League Nationale de Volley), dem französischen Vizemeister und Pokalsieger 2015. 2017 stand wieder die Vizemeisterschaft zu Buche. Im selben Jahr wurde Joyce </w:t>
      </w:r>
      <w:proofErr w:type="spellStart"/>
      <w:r>
        <w:rPr>
          <w:rFonts w:ascii="Verdana" w:hAnsi="Verdana"/>
        </w:rPr>
        <w:t>Ablavi</w:t>
      </w:r>
      <w:proofErr w:type="spellEnd"/>
      <w:r>
        <w:rPr>
          <w:rFonts w:ascii="Verdana" w:hAnsi="Verdana"/>
        </w:rPr>
        <w:t xml:space="preserve"> </w:t>
      </w:r>
      <w:proofErr w:type="spellStart"/>
      <w:r>
        <w:rPr>
          <w:rFonts w:ascii="Verdana" w:hAnsi="Verdana"/>
        </w:rPr>
        <w:t>Agbolossou</w:t>
      </w:r>
      <w:proofErr w:type="spellEnd"/>
      <w:r>
        <w:rPr>
          <w:rFonts w:ascii="Verdana" w:hAnsi="Verdana"/>
        </w:rPr>
        <w:t xml:space="preserve"> in die deutsche U16-Nationalmannschaft berufen. (Im Kader gegen die Niederlande stand damals mit Mittelblockerin Anastasia Cekulaev auch eine Spielerin des VC Wiesbaden.) „Mein Ziel war, in der Saison 2021/2022 in der deutschen Bundesliga zu spielen. In Wiesbaden kann ich mich gut weiterentwickeln“, sagt die neue Außenangreiferin, die perspektivisch an großen Turnieren wie Champions League und WM teilnehmen möchte. „Die Entschlossenheit, bis ans Äußerste zu gehen, und meine Leidenschaft auf dem Feld“ bezeichnet Joyce </w:t>
      </w:r>
      <w:proofErr w:type="spellStart"/>
      <w:r>
        <w:rPr>
          <w:rFonts w:ascii="Verdana" w:hAnsi="Verdana"/>
        </w:rPr>
        <w:t>Ablavi</w:t>
      </w:r>
      <w:proofErr w:type="spellEnd"/>
      <w:r>
        <w:rPr>
          <w:rFonts w:ascii="Verdana" w:hAnsi="Verdana"/>
        </w:rPr>
        <w:t xml:space="preserve"> </w:t>
      </w:r>
      <w:proofErr w:type="spellStart"/>
      <w:r>
        <w:rPr>
          <w:rFonts w:ascii="Verdana" w:hAnsi="Verdana"/>
        </w:rPr>
        <w:t>Agbolossou</w:t>
      </w:r>
      <w:proofErr w:type="spellEnd"/>
      <w:r>
        <w:rPr>
          <w:rFonts w:ascii="Verdana" w:hAnsi="Verdana"/>
        </w:rPr>
        <w:t xml:space="preserve"> als ihre Stärken.</w:t>
      </w:r>
    </w:p>
    <w:p w14:paraId="6EE67C24" w14:textId="77777777" w:rsidR="005317F3" w:rsidRDefault="005317F3" w:rsidP="005317F3">
      <w:pPr>
        <w:rPr>
          <w:rFonts w:ascii="Verdana" w:hAnsi="Verdana"/>
        </w:rPr>
      </w:pPr>
    </w:p>
    <w:p w14:paraId="7BC414DA" w14:textId="77777777" w:rsidR="005317F3" w:rsidRDefault="005317F3">
      <w:pPr>
        <w:rPr>
          <w:rFonts w:ascii="Verdana" w:hAnsi="Verdana"/>
          <w:b/>
          <w:bCs/>
          <w:u w:val="single"/>
        </w:rPr>
      </w:pPr>
      <w:r>
        <w:rPr>
          <w:rFonts w:ascii="Verdana" w:hAnsi="Verdana"/>
          <w:b/>
          <w:bCs/>
          <w:u w:val="single"/>
        </w:rPr>
        <w:br w:type="page"/>
      </w:r>
    </w:p>
    <w:p w14:paraId="1B35734E" w14:textId="5816BFAC" w:rsidR="005317F3" w:rsidRDefault="005317F3" w:rsidP="005317F3">
      <w:pPr>
        <w:shd w:val="clear" w:color="auto" w:fill="FFFFFF"/>
        <w:spacing w:after="0" w:line="240" w:lineRule="auto"/>
        <w:rPr>
          <w:rFonts w:ascii="Arial" w:eastAsia="Times New Roman" w:hAnsi="Arial" w:cs="Arial"/>
          <w:sz w:val="27"/>
          <w:szCs w:val="27"/>
          <w:u w:val="single"/>
          <w:lang w:eastAsia="de-DE"/>
        </w:rPr>
      </w:pPr>
      <w:r>
        <w:rPr>
          <w:rFonts w:ascii="Verdana" w:hAnsi="Verdana"/>
          <w:b/>
          <w:bCs/>
          <w:u w:val="single"/>
        </w:rPr>
        <w:lastRenderedPageBreak/>
        <w:t xml:space="preserve">Profil: Joyce </w:t>
      </w:r>
      <w:proofErr w:type="spellStart"/>
      <w:r>
        <w:rPr>
          <w:rFonts w:ascii="Verdana" w:hAnsi="Verdana"/>
          <w:b/>
          <w:bCs/>
          <w:u w:val="single"/>
        </w:rPr>
        <w:t>Ablavi</w:t>
      </w:r>
      <w:proofErr w:type="spellEnd"/>
      <w:r>
        <w:rPr>
          <w:rFonts w:ascii="Verdana" w:hAnsi="Verdana"/>
          <w:b/>
          <w:bCs/>
          <w:u w:val="single"/>
        </w:rPr>
        <w:t xml:space="preserve"> </w:t>
      </w:r>
      <w:proofErr w:type="spellStart"/>
      <w:r>
        <w:rPr>
          <w:rFonts w:ascii="Verdana" w:hAnsi="Verdana"/>
          <w:b/>
          <w:bCs/>
          <w:u w:val="single"/>
        </w:rPr>
        <w:t>Agbolossou</w:t>
      </w:r>
      <w:proofErr w:type="spellEnd"/>
    </w:p>
    <w:p w14:paraId="42E35EB5" w14:textId="77777777" w:rsidR="005317F3" w:rsidRDefault="005317F3" w:rsidP="005317F3">
      <w:pPr>
        <w:shd w:val="clear" w:color="auto" w:fill="FFFFFF"/>
        <w:spacing w:after="0" w:line="240" w:lineRule="auto"/>
        <w:rPr>
          <w:rFonts w:ascii="Verdana" w:hAnsi="Verdana"/>
        </w:rPr>
      </w:pPr>
      <w:r>
        <w:rPr>
          <w:rFonts w:ascii="Verdana" w:hAnsi="Verdana"/>
        </w:rPr>
        <w:t>Geboren: 15.1.2002 in Herdecke (D)</w:t>
      </w:r>
      <w:r>
        <w:rPr>
          <w:rFonts w:ascii="Verdana" w:hAnsi="Verdana"/>
        </w:rPr>
        <w:br/>
        <w:t>Größe: 181 cm</w:t>
      </w:r>
    </w:p>
    <w:p w14:paraId="6A4A9EBC" w14:textId="77777777" w:rsidR="005317F3" w:rsidRDefault="005317F3" w:rsidP="005317F3">
      <w:pPr>
        <w:shd w:val="clear" w:color="auto" w:fill="FFFFFF"/>
        <w:spacing w:after="0" w:line="240" w:lineRule="auto"/>
        <w:rPr>
          <w:rFonts w:ascii="Verdana" w:hAnsi="Verdana"/>
        </w:rPr>
      </w:pPr>
    </w:p>
    <w:p w14:paraId="7F1EB51B" w14:textId="77777777" w:rsidR="005317F3" w:rsidRDefault="005317F3" w:rsidP="005317F3">
      <w:pPr>
        <w:shd w:val="clear" w:color="auto" w:fill="FFFFFF"/>
        <w:spacing w:after="0" w:line="240" w:lineRule="auto"/>
        <w:rPr>
          <w:rFonts w:ascii="Verdana" w:hAnsi="Verdana"/>
        </w:rPr>
      </w:pPr>
      <w:r>
        <w:rPr>
          <w:rFonts w:ascii="Verdana" w:hAnsi="Verdana"/>
          <w:i/>
          <w:iCs/>
        </w:rPr>
        <w:t>Stationen:</w:t>
      </w:r>
      <w:r>
        <w:rPr>
          <w:rFonts w:ascii="Verdana" w:hAnsi="Verdana"/>
        </w:rPr>
        <w:t xml:space="preserve"> </w:t>
      </w:r>
      <w:r>
        <w:rPr>
          <w:rFonts w:ascii="Verdana" w:hAnsi="Verdana"/>
        </w:rPr>
        <w:br/>
        <w:t>RC Cannes (ab 6. Lebensjahr)</w:t>
      </w:r>
      <w:r>
        <w:rPr>
          <w:rFonts w:ascii="Verdana" w:hAnsi="Verdana"/>
        </w:rPr>
        <w:br/>
        <w:t xml:space="preserve">Volero Le </w:t>
      </w:r>
      <w:proofErr w:type="spellStart"/>
      <w:r>
        <w:rPr>
          <w:rFonts w:ascii="Verdana" w:hAnsi="Verdana"/>
        </w:rPr>
        <w:t>Cannet</w:t>
      </w:r>
      <w:proofErr w:type="spellEnd"/>
      <w:r>
        <w:rPr>
          <w:rFonts w:ascii="Verdana" w:hAnsi="Verdana"/>
        </w:rPr>
        <w:t xml:space="preserve"> (ab 15. Lebensjahr)</w:t>
      </w:r>
      <w:r>
        <w:rPr>
          <w:rFonts w:ascii="Verdana" w:hAnsi="Verdana"/>
        </w:rPr>
        <w:br/>
      </w:r>
    </w:p>
    <w:p w14:paraId="6C95457C" w14:textId="4BB8799F" w:rsidR="005317F3" w:rsidRDefault="005317F3" w:rsidP="005317F3">
      <w:pPr>
        <w:shd w:val="clear" w:color="auto" w:fill="FFFFFF"/>
        <w:spacing w:after="0" w:line="240" w:lineRule="auto"/>
        <w:rPr>
          <w:rFonts w:ascii="Arial" w:eastAsia="Times New Roman" w:hAnsi="Arial" w:cs="Arial"/>
          <w:sz w:val="27"/>
          <w:szCs w:val="27"/>
          <w:lang w:eastAsia="de-DE"/>
        </w:rPr>
      </w:pPr>
      <w:r>
        <w:rPr>
          <w:rFonts w:ascii="Verdana" w:hAnsi="Verdana"/>
        </w:rPr>
        <w:t>Erfolg:</w:t>
      </w:r>
      <w:r>
        <w:rPr>
          <w:rFonts w:ascii="Verdana" w:hAnsi="Verdana"/>
        </w:rPr>
        <w:br/>
        <w:t>Deutsche Nationalmannschaft U16 (2017)</w:t>
      </w:r>
    </w:p>
    <w:p w14:paraId="35979132" w14:textId="2C60FA90" w:rsidR="005317F3" w:rsidRDefault="005317F3" w:rsidP="005317F3">
      <w:pPr>
        <w:rPr>
          <w:rFonts w:ascii="Verdana" w:hAnsi="Verdana"/>
        </w:rPr>
      </w:pPr>
    </w:p>
    <w:p w14:paraId="1F793A76" w14:textId="4DB69CE8" w:rsidR="005317F3" w:rsidRDefault="005317F3" w:rsidP="005317F3">
      <w:pPr>
        <w:rPr>
          <w:rFonts w:ascii="Verdana" w:hAnsi="Verdana"/>
        </w:rPr>
      </w:pPr>
      <w:r>
        <w:rPr>
          <w:rFonts w:ascii="Verdana" w:hAnsi="Verdana"/>
          <w:noProof/>
        </w:rPr>
        <w:drawing>
          <wp:inline distT="0" distB="0" distL="0" distR="0" wp14:anchorId="63C16F7E" wp14:editId="322D335E">
            <wp:extent cx="5753100" cy="4076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76700"/>
                    </a:xfrm>
                    <a:prstGeom prst="rect">
                      <a:avLst/>
                    </a:prstGeom>
                    <a:noFill/>
                    <a:ln>
                      <a:noFill/>
                    </a:ln>
                  </pic:spPr>
                </pic:pic>
              </a:graphicData>
            </a:graphic>
          </wp:inline>
        </w:drawing>
      </w:r>
      <w:r>
        <w:rPr>
          <w:rFonts w:ascii="Verdana" w:hAnsi="Verdana"/>
        </w:rPr>
        <w:br/>
        <w:t>Foto: Christian Besson</w:t>
      </w:r>
    </w:p>
    <w:p w14:paraId="71AE5BA7" w14:textId="77777777" w:rsidR="005317F3" w:rsidRDefault="005317F3">
      <w:pPr>
        <w:rPr>
          <w:rFonts w:ascii="Verdana" w:hAnsi="Verdana"/>
        </w:rPr>
      </w:pPr>
      <w:r>
        <w:rPr>
          <w:rFonts w:ascii="Verdana" w:hAnsi="Verdana"/>
        </w:rPr>
        <w:br w:type="page"/>
      </w:r>
    </w:p>
    <w:p w14:paraId="12A9FB6A" w14:textId="77777777" w:rsidR="005317F3" w:rsidRDefault="005317F3" w:rsidP="005317F3">
      <w:pPr>
        <w:rPr>
          <w:rFonts w:ascii="Verdana" w:hAnsi="Verdana"/>
          <w:i/>
          <w:iCs/>
        </w:rPr>
      </w:pPr>
      <w:r>
        <w:rPr>
          <w:rFonts w:ascii="Verdana" w:hAnsi="Verdana"/>
          <w:b/>
          <w:bCs/>
        </w:rPr>
        <w:lastRenderedPageBreak/>
        <w:t>Der VCW geht mit diesem Kader in die neue Saison:</w:t>
      </w:r>
    </w:p>
    <w:p w14:paraId="1E1ED997" w14:textId="5EA3BFBE" w:rsidR="005317F3" w:rsidRDefault="005317F3" w:rsidP="005317F3">
      <w:pPr>
        <w:rPr>
          <w:rFonts w:ascii="Verdana" w:hAnsi="Verdana"/>
        </w:rPr>
      </w:pPr>
      <w:r>
        <w:rPr>
          <w:rFonts w:ascii="Verdana" w:hAnsi="Verdana"/>
          <w:b/>
          <w:bCs/>
          <w:i/>
          <w:iCs/>
        </w:rPr>
        <w:t>Außenangriff:</w:t>
      </w:r>
      <w:r>
        <w:rPr>
          <w:rFonts w:ascii="Verdana" w:hAnsi="Verdana"/>
        </w:rPr>
        <w:t xml:space="preserve"> </w:t>
      </w:r>
      <w:r>
        <w:rPr>
          <w:rFonts w:ascii="Verdana" w:hAnsi="Verdana"/>
        </w:rPr>
        <w:br/>
        <w:t xml:space="preserve">Joyce </w:t>
      </w:r>
      <w:proofErr w:type="spellStart"/>
      <w:r>
        <w:rPr>
          <w:rFonts w:ascii="Verdana" w:hAnsi="Verdana"/>
        </w:rPr>
        <w:t>Ablavi</w:t>
      </w:r>
      <w:proofErr w:type="spellEnd"/>
      <w:r>
        <w:rPr>
          <w:rFonts w:ascii="Verdana" w:hAnsi="Verdana"/>
        </w:rPr>
        <w:t xml:space="preserve"> </w:t>
      </w:r>
      <w:proofErr w:type="spellStart"/>
      <w:r>
        <w:rPr>
          <w:rFonts w:ascii="Verdana" w:hAnsi="Verdana"/>
        </w:rPr>
        <w:t>A</w:t>
      </w:r>
      <w:r w:rsidR="0000345E">
        <w:rPr>
          <w:rFonts w:ascii="Verdana" w:hAnsi="Verdana"/>
        </w:rPr>
        <w:t>gb</w:t>
      </w:r>
      <w:r>
        <w:rPr>
          <w:rFonts w:ascii="Verdana" w:hAnsi="Verdana"/>
        </w:rPr>
        <w:t>olossou</w:t>
      </w:r>
      <w:proofErr w:type="spellEnd"/>
      <w:r>
        <w:rPr>
          <w:rFonts w:ascii="Verdana" w:hAnsi="Verdana"/>
        </w:rPr>
        <w:t xml:space="preserve"> (D)</w:t>
      </w:r>
      <w:r>
        <w:rPr>
          <w:rFonts w:ascii="Verdana" w:hAnsi="Verdana"/>
        </w:rPr>
        <w:br/>
        <w:t>Tanja Großer (D)</w:t>
      </w:r>
      <w:r>
        <w:rPr>
          <w:rFonts w:ascii="Verdana" w:hAnsi="Verdana"/>
        </w:rPr>
        <w:br/>
        <w:t>Laura Künzler (CH)</w:t>
      </w:r>
      <w:r>
        <w:rPr>
          <w:rFonts w:ascii="Verdana" w:hAnsi="Verdana"/>
        </w:rPr>
        <w:br/>
        <w:t>Pia Leweling (D)</w:t>
      </w:r>
      <w:r>
        <w:rPr>
          <w:rFonts w:ascii="Verdana" w:hAnsi="Verdana"/>
        </w:rPr>
        <w:br/>
      </w:r>
      <w:r>
        <w:rPr>
          <w:rFonts w:ascii="Verdana" w:hAnsi="Verdana"/>
          <w:b/>
          <w:bCs/>
          <w:i/>
          <w:iCs/>
        </w:rPr>
        <w:t>Zuspiel</w:t>
      </w:r>
      <w:r>
        <w:rPr>
          <w:rFonts w:ascii="Verdana" w:hAnsi="Verdana"/>
          <w:b/>
          <w:bCs/>
        </w:rPr>
        <w:t>:</w:t>
      </w:r>
      <w:r>
        <w:rPr>
          <w:rFonts w:ascii="Verdana" w:hAnsi="Verdana"/>
        </w:rPr>
        <w:t xml:space="preserve"> </w:t>
      </w:r>
      <w:r>
        <w:rPr>
          <w:rFonts w:ascii="Verdana" w:hAnsi="Verdana"/>
        </w:rPr>
        <w:br/>
        <w:t xml:space="preserve">Erica </w:t>
      </w:r>
      <w:proofErr w:type="spellStart"/>
      <w:r>
        <w:rPr>
          <w:rFonts w:ascii="Verdana" w:hAnsi="Verdana"/>
        </w:rPr>
        <w:t>Handley</w:t>
      </w:r>
      <w:proofErr w:type="spellEnd"/>
      <w:r>
        <w:rPr>
          <w:rFonts w:ascii="Verdana" w:hAnsi="Verdana"/>
        </w:rPr>
        <w:t xml:space="preserve"> (USA)</w:t>
      </w:r>
      <w:r>
        <w:rPr>
          <w:rFonts w:ascii="Verdana" w:hAnsi="Verdana"/>
        </w:rPr>
        <w:br/>
      </w:r>
      <w:proofErr w:type="spellStart"/>
      <w:r>
        <w:rPr>
          <w:rFonts w:ascii="Verdana" w:hAnsi="Verdana"/>
        </w:rPr>
        <w:t>Květa</w:t>
      </w:r>
      <w:proofErr w:type="spellEnd"/>
      <w:r>
        <w:rPr>
          <w:rFonts w:ascii="Verdana" w:hAnsi="Verdana"/>
        </w:rPr>
        <w:t xml:space="preserve"> </w:t>
      </w:r>
      <w:proofErr w:type="spellStart"/>
      <w:r>
        <w:rPr>
          <w:rFonts w:ascii="Verdana" w:hAnsi="Verdana"/>
        </w:rPr>
        <w:t>Grabovská</w:t>
      </w:r>
      <w:proofErr w:type="spellEnd"/>
      <w:r>
        <w:rPr>
          <w:rFonts w:ascii="Verdana" w:hAnsi="Verdana"/>
        </w:rPr>
        <w:t xml:space="preserve"> (CZ)</w:t>
      </w:r>
      <w:r>
        <w:rPr>
          <w:rFonts w:ascii="Verdana" w:hAnsi="Verdana"/>
        </w:rPr>
        <w:br/>
      </w:r>
      <w:r>
        <w:rPr>
          <w:rFonts w:ascii="Verdana" w:hAnsi="Verdana"/>
          <w:b/>
          <w:bCs/>
        </w:rPr>
        <w:t>Mittelblock:</w:t>
      </w:r>
      <w:r>
        <w:rPr>
          <w:rFonts w:ascii="Verdana" w:hAnsi="Verdana"/>
        </w:rPr>
        <w:t xml:space="preserve"> </w:t>
      </w:r>
      <w:r>
        <w:rPr>
          <w:rFonts w:ascii="Verdana" w:hAnsi="Verdana"/>
        </w:rPr>
        <w:br/>
        <w:t xml:space="preserve">Nina </w:t>
      </w:r>
      <w:proofErr w:type="spellStart"/>
      <w:r>
        <w:rPr>
          <w:rFonts w:ascii="Verdana" w:hAnsi="Verdana"/>
        </w:rPr>
        <w:t>Herelová</w:t>
      </w:r>
      <w:proofErr w:type="spellEnd"/>
      <w:r>
        <w:rPr>
          <w:rFonts w:ascii="Verdana" w:hAnsi="Verdana"/>
        </w:rPr>
        <w:t xml:space="preserve"> (SK)</w:t>
      </w:r>
      <w:r>
        <w:rPr>
          <w:rFonts w:ascii="Verdana" w:hAnsi="Verdana"/>
        </w:rPr>
        <w:br/>
        <w:t>Dalila-Lilly Topic (SWE)</w:t>
      </w:r>
      <w:r>
        <w:rPr>
          <w:rFonts w:ascii="Verdana" w:hAnsi="Verdana"/>
        </w:rPr>
        <w:br/>
        <w:t>Anna Wruck (USA)</w:t>
      </w:r>
      <w:r>
        <w:rPr>
          <w:rFonts w:ascii="Verdana" w:hAnsi="Verdana"/>
        </w:rPr>
        <w:br/>
      </w:r>
      <w:r>
        <w:rPr>
          <w:rFonts w:ascii="Verdana" w:hAnsi="Verdana"/>
          <w:b/>
          <w:bCs/>
        </w:rPr>
        <w:t>Diagonal:</w:t>
      </w:r>
      <w:r>
        <w:rPr>
          <w:rFonts w:ascii="Verdana" w:hAnsi="Verdana"/>
        </w:rPr>
        <w:br/>
        <w:t>Lena Große Scharmann (D)</w:t>
      </w:r>
      <w:r>
        <w:rPr>
          <w:rFonts w:ascii="Verdana" w:hAnsi="Verdana"/>
        </w:rPr>
        <w:br/>
        <w:t>Liza Kastrup (D)</w:t>
      </w:r>
      <w:r>
        <w:rPr>
          <w:rFonts w:ascii="Verdana" w:hAnsi="Verdana"/>
        </w:rPr>
        <w:br/>
      </w:r>
      <w:r>
        <w:rPr>
          <w:rFonts w:ascii="Verdana" w:hAnsi="Verdana"/>
          <w:b/>
          <w:bCs/>
        </w:rPr>
        <w:t>Libera:</w:t>
      </w:r>
      <w:r>
        <w:rPr>
          <w:rFonts w:ascii="Verdana" w:hAnsi="Verdana"/>
        </w:rPr>
        <w:br/>
        <w:t xml:space="preserve">Justine Wong-Orantes (USA)  </w:t>
      </w:r>
    </w:p>
    <w:p w14:paraId="4BD3A2A6" w14:textId="208E45A8" w:rsidR="00C72CC7" w:rsidRDefault="009270A6" w:rsidP="005317F3">
      <w:pPr>
        <w:rPr>
          <w:rFonts w:ascii="Verdana" w:hAnsi="Verdana"/>
          <w:b/>
          <w:bCs/>
          <w:u w:val="single"/>
        </w:rPr>
      </w:pPr>
      <w:r>
        <w:rPr>
          <w:rFonts w:ascii="Verdana" w:hAnsi="Verdana"/>
          <w:b/>
          <w:bCs/>
          <w:u w:val="single"/>
        </w:rPr>
        <w:br/>
      </w:r>
    </w:p>
    <w:p w14:paraId="356C7508" w14:textId="77777777" w:rsidR="00C72CC7" w:rsidRDefault="00C72CC7">
      <w:pPr>
        <w:rPr>
          <w:rFonts w:ascii="Verdana" w:hAnsi="Verdana"/>
          <w:b/>
          <w:bCs/>
          <w:u w:val="single"/>
        </w:rPr>
      </w:pPr>
      <w:r>
        <w:rPr>
          <w:rFonts w:ascii="Verdana" w:hAnsi="Verdana"/>
          <w:b/>
          <w:bCs/>
          <w:u w:val="single"/>
        </w:rPr>
        <w:br w:type="page"/>
      </w:r>
    </w:p>
    <w:p w14:paraId="0B1D6CED" w14:textId="6789B2AD"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1"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12</cp:revision>
  <cp:lastPrinted>2021-07-07T09:07:00Z</cp:lastPrinted>
  <dcterms:created xsi:type="dcterms:W3CDTF">2021-06-29T08:45:00Z</dcterms:created>
  <dcterms:modified xsi:type="dcterms:W3CDTF">2021-07-16T08:36:00Z</dcterms:modified>
</cp:coreProperties>
</file>