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6EF" w14:textId="77777777" w:rsidR="00467E5F" w:rsidRPr="00783948" w:rsidRDefault="00A54C02" w:rsidP="0049045F">
      <w:pPr>
        <w:rPr>
          <w:rStyle w:val="hps"/>
          <w:rFonts w:ascii="Arial" w:hAnsi="Arial" w:cs="Arial"/>
          <w:color w:val="FF0000"/>
          <w:sz w:val="28"/>
          <w:szCs w:val="28"/>
        </w:rPr>
      </w:pPr>
      <w:r>
        <w:rPr>
          <w:noProof/>
          <w:lang w:eastAsia="de-DE"/>
        </w:rPr>
        <w:drawing>
          <wp:anchor distT="0" distB="0" distL="114300" distR="114300" simplePos="0" relativeHeight="251659264" behindDoc="0" locked="0" layoutInCell="1" allowOverlap="1" wp14:anchorId="0CC86993" wp14:editId="7F86DC47">
            <wp:simplePos x="0" y="0"/>
            <wp:positionH relativeFrom="margin">
              <wp:posOffset>3376295</wp:posOffset>
            </wp:positionH>
            <wp:positionV relativeFrom="margin">
              <wp:posOffset>-99060</wp:posOffset>
            </wp:positionV>
            <wp:extent cx="2372360" cy="109855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_Institut_RGB_300dpi Kopie.jpg"/>
                    <pic:cNvPicPr/>
                  </pic:nvPicPr>
                  <pic:blipFill>
                    <a:blip r:embed="rId8">
                      <a:extLst>
                        <a:ext uri="{28A0092B-C50C-407E-A947-70E740481C1C}">
                          <a14:useLocalDpi xmlns:a14="http://schemas.microsoft.com/office/drawing/2010/main" val="0"/>
                        </a:ext>
                      </a:extLst>
                    </a:blip>
                    <a:stretch>
                      <a:fillRect/>
                    </a:stretch>
                  </pic:blipFill>
                  <pic:spPr>
                    <a:xfrm>
                      <a:off x="0" y="0"/>
                      <a:ext cx="2372360" cy="1098550"/>
                    </a:xfrm>
                    <a:prstGeom prst="rect">
                      <a:avLst/>
                    </a:prstGeom>
                  </pic:spPr>
                </pic:pic>
              </a:graphicData>
            </a:graphic>
            <wp14:sizeRelH relativeFrom="margin">
              <wp14:pctWidth>0</wp14:pctWidth>
            </wp14:sizeRelH>
            <wp14:sizeRelV relativeFrom="margin">
              <wp14:pctHeight>0</wp14:pctHeight>
            </wp14:sizeRelV>
          </wp:anchor>
        </w:drawing>
      </w:r>
      <w:r w:rsidR="00B11C93" w:rsidRPr="00783948">
        <w:rPr>
          <w:rStyle w:val="hps"/>
          <w:rFonts w:ascii="Arial" w:hAnsi="Arial" w:cs="Arial"/>
          <w:b/>
          <w:color w:val="FF0000"/>
          <w:sz w:val="28"/>
          <w:szCs w:val="28"/>
        </w:rPr>
        <w:t>Pressemitteilung</w:t>
      </w:r>
    </w:p>
    <w:p w14:paraId="202350DF" w14:textId="77777777" w:rsidR="00CC479A" w:rsidRPr="00783948" w:rsidRDefault="00CC479A" w:rsidP="0049045F"/>
    <w:p w14:paraId="05E250E2" w14:textId="77777777" w:rsidR="00C86E05" w:rsidRPr="00C86E05" w:rsidRDefault="00C86E05" w:rsidP="0049045F">
      <w:r w:rsidRPr="00C86E05">
        <w:t>nova-Institut GmbH (</w:t>
      </w:r>
      <w:hyperlink r:id="rId9" w:history="1">
        <w:r w:rsidRPr="00C86E05">
          <w:rPr>
            <w:rStyle w:val="Hyperlink"/>
            <w:i/>
            <w:szCs w:val="24"/>
          </w:rPr>
          <w:t>www.nova-institut.eu</w:t>
        </w:r>
      </w:hyperlink>
      <w:r w:rsidRPr="00C86E05">
        <w:t>)</w:t>
      </w:r>
    </w:p>
    <w:p w14:paraId="5645A7B8" w14:textId="4AFD28FA" w:rsidR="00C86E05" w:rsidRPr="00C86E05" w:rsidRDefault="00C86E05" w:rsidP="0049045F">
      <w:r w:rsidRPr="00C86E05">
        <w:t>Hürth, den</w:t>
      </w:r>
      <w:r w:rsidR="00A70C92">
        <w:t xml:space="preserve"> 25. Februar 2020</w:t>
      </w:r>
      <w:r w:rsidRPr="00C86E05">
        <w:t xml:space="preserve"> </w:t>
      </w:r>
    </w:p>
    <w:p w14:paraId="494031D5" w14:textId="77777777" w:rsidR="00C86E05" w:rsidRPr="00C86E05" w:rsidRDefault="00C86E05" w:rsidP="0049045F"/>
    <w:p w14:paraId="3EC4991D" w14:textId="77777777" w:rsidR="00467E5F" w:rsidRPr="00F8171F" w:rsidRDefault="00467E5F" w:rsidP="0049045F"/>
    <w:p w14:paraId="7A719C5C" w14:textId="77777777" w:rsidR="00C32F8A" w:rsidRPr="00F8171F" w:rsidRDefault="00C32F8A" w:rsidP="0049045F">
      <w:bookmarkStart w:id="0" w:name="OLE_LINK74"/>
      <w:bookmarkStart w:id="1" w:name="OLE_LINK75"/>
    </w:p>
    <w:p w14:paraId="5096D1E8" w14:textId="78A6E65F" w:rsidR="00D869DD" w:rsidRDefault="00D869DD" w:rsidP="00D869DD">
      <w:pPr>
        <w:pStyle w:val="berschrift1"/>
      </w:pPr>
      <w:r>
        <w:t>Diese sechs Kandidaten sind für den Innovationspreis „Beste CO</w:t>
      </w:r>
      <w:r w:rsidRPr="00D869DD">
        <w:rPr>
          <w:vertAlign w:val="subscript"/>
        </w:rPr>
        <w:t>2</w:t>
      </w:r>
      <w:r>
        <w:t>-Nutzung 2020“ nominiert</w:t>
      </w:r>
      <w:r w:rsidR="00675FBD">
        <w:t>!</w:t>
      </w:r>
    </w:p>
    <w:p w14:paraId="44FF92D7" w14:textId="77777777" w:rsidR="00D869DD" w:rsidRDefault="00D869DD" w:rsidP="00D869DD"/>
    <w:p w14:paraId="270391C0" w14:textId="0B7E488E" w:rsidR="004D3524" w:rsidRDefault="00D869DD" w:rsidP="00D869DD">
      <w:pPr>
        <w:pStyle w:val="berschrift2"/>
      </w:pPr>
      <w:r>
        <w:t>Wodka aus CO</w:t>
      </w:r>
      <w:r w:rsidRPr="00D869DD">
        <w:rPr>
          <w:vertAlign w:val="subscript"/>
        </w:rPr>
        <w:t>2</w:t>
      </w:r>
      <w:r>
        <w:t>. Ein biotechnologischer CO</w:t>
      </w:r>
      <w:r w:rsidRPr="00D869DD">
        <w:rPr>
          <w:vertAlign w:val="subscript"/>
        </w:rPr>
        <w:t>2</w:t>
      </w:r>
      <w:r>
        <w:t>-Konversionsprozess zur Herstellung von Chemikalien, Polymeren und Methan. Synthetische Kraftstoffe, die mit abgeschiedenem CO</w:t>
      </w:r>
      <w:r w:rsidRPr="00D869DD">
        <w:rPr>
          <w:vertAlign w:val="subscript"/>
        </w:rPr>
        <w:t xml:space="preserve">2 </w:t>
      </w:r>
      <w:r>
        <w:t>aus Luft hergestellt werden und CO</w:t>
      </w:r>
      <w:r w:rsidRPr="00D869DD">
        <w:rPr>
          <w:vertAlign w:val="subscript"/>
        </w:rPr>
        <w:t>2</w:t>
      </w:r>
      <w:r>
        <w:t xml:space="preserve">-basierte Konsumgüter. Alles und noch </w:t>
      </w:r>
      <w:r w:rsidR="00181067">
        <w:t xml:space="preserve">viel </w:t>
      </w:r>
      <w:r>
        <w:t xml:space="preserve">mehr ist </w:t>
      </w:r>
      <w:r w:rsidR="00181067">
        <w:t xml:space="preserve">schon heute </w:t>
      </w:r>
      <w:r>
        <w:t>möglich!</w:t>
      </w:r>
    </w:p>
    <w:p w14:paraId="7445CEE1" w14:textId="77777777" w:rsidR="00D869DD" w:rsidRDefault="00D869DD" w:rsidP="0049045F"/>
    <w:p w14:paraId="2BABFD23" w14:textId="7F466436" w:rsidR="00D869DD" w:rsidRDefault="00D869DD" w:rsidP="00F62241">
      <w:r>
        <w:t xml:space="preserve">Sechs neue Technologien und Produkte aus vier verschiedenen Ländern wurden aus 13 Bewerbungen ausgewählt und sind nun für den Innovationspreis der </w:t>
      </w:r>
      <w:bookmarkStart w:id="2" w:name="OLE_LINK32"/>
      <w:bookmarkStart w:id="3" w:name="OLE_LINK33"/>
      <w:bookmarkStart w:id="4" w:name="OLE_LINK48"/>
      <w:r>
        <w:t>„8</w:t>
      </w:r>
      <w:r w:rsidRPr="00D869DD">
        <w:rPr>
          <w:vertAlign w:val="superscript"/>
        </w:rPr>
        <w:t>th</w:t>
      </w:r>
      <w:r>
        <w:t xml:space="preserve"> </w:t>
      </w:r>
      <w:r w:rsidRPr="003A2653">
        <w:t>Conference on Carbon Dioxide as Feedstock for Fuels, Chemistry and Polymer</w:t>
      </w:r>
      <w:r>
        <w:t>s“</w:t>
      </w:r>
      <w:bookmarkEnd w:id="2"/>
      <w:bookmarkEnd w:id="3"/>
      <w:bookmarkEnd w:id="4"/>
      <w:r>
        <w:t xml:space="preserve"> vom 24. – 25. März 2020 in Köln (</w:t>
      </w:r>
      <w:hyperlink r:id="rId10" w:history="1">
        <w:r w:rsidRPr="00E93936">
          <w:rPr>
            <w:rStyle w:val="Hyperlink"/>
          </w:rPr>
          <w:t>www.co2-chemistry.eu</w:t>
        </w:r>
      </w:hyperlink>
      <w:r>
        <w:t>) nominiert.</w:t>
      </w:r>
      <w:r w:rsidR="00F62241">
        <w:t xml:space="preserve"> </w:t>
      </w:r>
      <w:r w:rsidR="00F62241" w:rsidRPr="00F62241">
        <w:t>Der Innovationspreis wird von Covestro, dem weltweit führenden Anbieter von High-Tech-Polymermaterialien, gesponsert und vom nova-Institut und CO</w:t>
      </w:r>
      <w:r w:rsidR="00F62241" w:rsidRPr="001B425F">
        <w:rPr>
          <w:vertAlign w:val="subscript"/>
        </w:rPr>
        <w:t>2</w:t>
      </w:r>
      <w:r w:rsidR="00F62241" w:rsidRPr="00F62241">
        <w:t xml:space="preserve"> Value Europe, dem einzigen Verband, der sich ausschließlich der Kohlenstoffabscheidung und -verwertung (CCU) widmet, organisiert.</w:t>
      </w:r>
    </w:p>
    <w:p w14:paraId="001AF02D" w14:textId="77777777" w:rsidR="00D869DD" w:rsidRDefault="00D869DD" w:rsidP="00D869DD"/>
    <w:p w14:paraId="35C2AACD" w14:textId="794B4F14" w:rsidR="006B114E" w:rsidRDefault="00D7437B" w:rsidP="0049045F">
      <w:r w:rsidRPr="00D7437B">
        <w:t xml:space="preserve">Die Ausschreibung für den Innovationspreis </w:t>
      </w:r>
      <w:r w:rsidR="00F62241">
        <w:t>„</w:t>
      </w:r>
      <w:r w:rsidRPr="00D7437B">
        <w:t>Beste CO</w:t>
      </w:r>
      <w:r w:rsidRPr="001B425F">
        <w:rPr>
          <w:vertAlign w:val="subscript"/>
        </w:rPr>
        <w:t>2</w:t>
      </w:r>
      <w:r w:rsidRPr="00D7437B">
        <w:t>-Nutzung 2020</w:t>
      </w:r>
      <w:r w:rsidR="00F62241">
        <w:t>“</w:t>
      </w:r>
      <w:r w:rsidRPr="00D7437B">
        <w:t xml:space="preserve"> hat herausragende Innovationen im Bereich der Carbon Capture &amp; Utilisation (CCU) angezogen, die verdeutlichen, wie aktiv und erfolgreich Unternehmen bei der Umsetzung </w:t>
      </w:r>
      <w:r w:rsidR="00F62241">
        <w:t>von</w:t>
      </w:r>
      <w:r w:rsidRPr="00D7437B">
        <w:t xml:space="preserve"> CCU sind. </w:t>
      </w:r>
      <w:bookmarkStart w:id="5" w:name="OLE_LINK53"/>
      <w:bookmarkStart w:id="6" w:name="OLE_LINK54"/>
      <w:r w:rsidR="00B45231" w:rsidRPr="00B45231">
        <w:t>Der Beirat war von den diesjährigen Bewerbungen begeistert, die von gleichbleibend hoher Qualität waren und eine überraschende Vielfalt aufwiesen</w:t>
      </w:r>
      <w:r w:rsidR="00B45231">
        <w:t xml:space="preserve">. </w:t>
      </w:r>
      <w:r w:rsidRPr="00D5150E">
        <w:rPr>
          <w:color w:val="000000" w:themeColor="text1"/>
        </w:rPr>
        <w:t xml:space="preserve">Die </w:t>
      </w:r>
      <w:r w:rsidR="00795C71" w:rsidRPr="00D5150E">
        <w:rPr>
          <w:color w:val="000000" w:themeColor="text1"/>
        </w:rPr>
        <w:t xml:space="preserve">sechs Top-Kandidaten </w:t>
      </w:r>
      <w:r w:rsidRPr="00D5150E">
        <w:rPr>
          <w:color w:val="000000" w:themeColor="text1"/>
        </w:rPr>
        <w:t xml:space="preserve">werden </w:t>
      </w:r>
      <w:r w:rsidR="00795C71" w:rsidRPr="00D5150E">
        <w:rPr>
          <w:color w:val="000000" w:themeColor="text1"/>
        </w:rPr>
        <w:t>hier</w:t>
      </w:r>
      <w:r w:rsidRPr="00D5150E">
        <w:rPr>
          <w:color w:val="000000" w:themeColor="text1"/>
        </w:rPr>
        <w:t xml:space="preserve"> im Detail vorgestellt werden.</w:t>
      </w:r>
      <w:bookmarkEnd w:id="5"/>
      <w:bookmarkEnd w:id="6"/>
    </w:p>
    <w:p w14:paraId="7E14E45C" w14:textId="77777777" w:rsidR="00D869DD" w:rsidRDefault="00D869DD" w:rsidP="0049045F"/>
    <w:p w14:paraId="4D4C0F1E" w14:textId="65750B89" w:rsidR="00D7437B" w:rsidRPr="00D5150E" w:rsidRDefault="00D7437B" w:rsidP="00D7437B">
      <w:pPr>
        <w:rPr>
          <w:color w:val="FF0000"/>
        </w:rPr>
      </w:pPr>
      <w:r>
        <w:t>Nach einer kurzen Präsentation aller Nominierten werden die drei Gewinner von den Teilnehmern der „</w:t>
      </w:r>
      <w:r w:rsidRPr="003A2653">
        <w:t>8</w:t>
      </w:r>
      <w:r w:rsidRPr="003A2653">
        <w:rPr>
          <w:vertAlign w:val="superscript"/>
        </w:rPr>
        <w:t>th</w:t>
      </w:r>
      <w:r w:rsidRPr="003A2653">
        <w:t xml:space="preserve"> Conference on Carbon Dioxide as Feedstock for Fuels, Chemistry and Polymers“</w:t>
      </w:r>
      <w:r>
        <w:t xml:space="preserve"> gewählt</w:t>
      </w:r>
      <w:r w:rsidRPr="00D5150E">
        <w:rPr>
          <w:color w:val="000000" w:themeColor="text1"/>
        </w:rPr>
        <w:t xml:space="preserve">. </w:t>
      </w:r>
      <w:r w:rsidR="00D5150E" w:rsidRPr="00D5150E">
        <w:rPr>
          <w:color w:val="000000" w:themeColor="text1"/>
        </w:rPr>
        <w:t>Die Gewinner werden beim festlichen Galadinner am Abend des ersten Konferenztages ausgezeichnet.</w:t>
      </w:r>
      <w:r w:rsidR="00D5150E">
        <w:rPr>
          <w:color w:val="000000" w:themeColor="text1"/>
        </w:rPr>
        <w:t xml:space="preserve"> </w:t>
      </w:r>
      <w:r>
        <w:t>Nehmen Sie an dieser einzigartigen Veranstaltung teil und wählen Sie den Innovationssieger!</w:t>
      </w:r>
    </w:p>
    <w:p w14:paraId="48CC9C34" w14:textId="32F373E4" w:rsidR="00D7437B" w:rsidRPr="00F2646B" w:rsidRDefault="00D7437B" w:rsidP="00D7437B">
      <w:pPr>
        <w:pStyle w:val="berschrift3"/>
        <w:rPr>
          <w:lang w:val="de-DE"/>
        </w:rPr>
      </w:pPr>
      <w:r w:rsidRPr="00F2646B">
        <w:rPr>
          <w:lang w:val="de-DE"/>
        </w:rPr>
        <w:t xml:space="preserve">Die sechs </w:t>
      </w:r>
      <w:r w:rsidR="00D5150E">
        <w:rPr>
          <w:lang w:val="de-DE"/>
        </w:rPr>
        <w:t>Top-Kandidaten</w:t>
      </w:r>
      <w:r w:rsidRPr="00F2646B">
        <w:rPr>
          <w:lang w:val="de-DE"/>
        </w:rPr>
        <w:t xml:space="preserve"> im Detail:</w:t>
      </w:r>
    </w:p>
    <w:p w14:paraId="6C914650" w14:textId="77777777" w:rsidR="00D7437B" w:rsidRDefault="00D7437B" w:rsidP="00D7437B"/>
    <w:p w14:paraId="1C435996" w14:textId="388813CA" w:rsidR="00D7437B" w:rsidRPr="001B425F" w:rsidRDefault="00D7437B" w:rsidP="00D7437B">
      <w:pPr>
        <w:rPr>
          <w:b/>
          <w:lang w:val="en-US"/>
        </w:rPr>
      </w:pPr>
      <w:r w:rsidRPr="001B425F">
        <w:rPr>
          <w:b/>
          <w:lang w:val="en-US"/>
        </w:rPr>
        <w:t>Air Co. (</w:t>
      </w:r>
      <w:r w:rsidR="001B425F" w:rsidRPr="001B425F">
        <w:rPr>
          <w:b/>
          <w:lang w:val="en-US"/>
        </w:rPr>
        <w:t>USA</w:t>
      </w:r>
      <w:r w:rsidRPr="001B425F">
        <w:rPr>
          <w:b/>
          <w:lang w:val="en-US"/>
        </w:rPr>
        <w:t>): Air Wodka</w:t>
      </w:r>
      <w:r w:rsidR="00181067" w:rsidRPr="001B425F">
        <w:rPr>
          <w:b/>
          <w:lang w:val="en-US"/>
        </w:rPr>
        <w:t xml:space="preserve"> aus CO</w:t>
      </w:r>
      <w:r w:rsidR="00181067" w:rsidRPr="001B425F">
        <w:rPr>
          <w:b/>
          <w:vertAlign w:val="subscript"/>
          <w:lang w:val="en-US"/>
        </w:rPr>
        <w:t>2</w:t>
      </w:r>
    </w:p>
    <w:p w14:paraId="6967E68C" w14:textId="039F4EE6" w:rsidR="00D7437B" w:rsidRPr="001B425F" w:rsidRDefault="005430BD" w:rsidP="00D7437B">
      <w:pPr>
        <w:rPr>
          <w:color w:val="000000" w:themeColor="text1"/>
        </w:rPr>
      </w:pPr>
      <w:r w:rsidRPr="005430BD">
        <w:rPr>
          <w:color w:val="000000" w:themeColor="text1"/>
        </w:rPr>
        <w:t xml:space="preserve">Air Co., eine Organisation, die </w:t>
      </w:r>
      <w:r w:rsidR="00AF6058">
        <w:rPr>
          <w:color w:val="000000" w:themeColor="text1"/>
        </w:rPr>
        <w:t xml:space="preserve">als erste </w:t>
      </w:r>
      <w:r w:rsidRPr="005430BD">
        <w:rPr>
          <w:color w:val="000000" w:themeColor="text1"/>
        </w:rPr>
        <w:t>weltweit kohlenstoffnegative Spirituose</w:t>
      </w:r>
      <w:r w:rsidR="00AF6058">
        <w:rPr>
          <w:color w:val="000000" w:themeColor="text1"/>
        </w:rPr>
        <w:t>n</w:t>
      </w:r>
      <w:r w:rsidRPr="005430BD">
        <w:rPr>
          <w:color w:val="000000" w:themeColor="text1"/>
        </w:rPr>
        <w:t xml:space="preserve"> entwickelt ha</w:t>
      </w:r>
      <w:r w:rsidR="00AF6058">
        <w:rPr>
          <w:color w:val="000000" w:themeColor="text1"/>
        </w:rPr>
        <w:t>ben</w:t>
      </w:r>
      <w:r w:rsidRPr="005430BD">
        <w:rPr>
          <w:color w:val="000000" w:themeColor="text1"/>
        </w:rPr>
        <w:t xml:space="preserve">. </w:t>
      </w:r>
      <w:r w:rsidR="00D7437B">
        <w:t>Durch den Einsatz innovativer, firmeneigener Technologie zur Umwandlung von Kohlendioxid in den reinsten, hochwertigsten und nachhaltigsten Alkohol der Welt verbessert Air Co. die Luft, die wir</w:t>
      </w:r>
      <w:r w:rsidR="003133E2" w:rsidRPr="003133E2">
        <w:rPr>
          <w:color w:val="000000" w:themeColor="text1"/>
        </w:rPr>
        <w:t xml:space="preserve"> täglich</w:t>
      </w:r>
      <w:r w:rsidR="00D7437B" w:rsidRPr="003133E2">
        <w:rPr>
          <w:color w:val="000000" w:themeColor="text1"/>
        </w:rPr>
        <w:t xml:space="preserve"> </w:t>
      </w:r>
      <w:r w:rsidR="00D7437B">
        <w:t>atmen. Mit einem wesentlichen Anteil an Kohlendioxid, Wasser und erneuerbarer Elektrizität trägt die Produktionsmethode der Air Co. aktiv zur Bekämpfung des Klimawandels bei, indem das am häufigsten vorkommende Treibhausgas (CO</w:t>
      </w:r>
      <w:r w:rsidR="00D7437B" w:rsidRPr="003133E2">
        <w:rPr>
          <w:vertAlign w:val="subscript"/>
        </w:rPr>
        <w:t>2</w:t>
      </w:r>
      <w:r w:rsidR="00D7437B">
        <w:t xml:space="preserve">) in </w:t>
      </w:r>
      <w:r w:rsidR="00D7437B">
        <w:lastRenderedPageBreak/>
        <w:t>ultrahochreinen Alkohol umgewandelt wird.</w:t>
      </w:r>
      <w:r w:rsidR="003133E2">
        <w:t xml:space="preserve"> </w:t>
      </w:r>
      <w:r w:rsidR="00D7437B">
        <w:t>Die erste Anwendung ist der erste kohlenstoffnegative Alkohol der Welt, Air Vodka.</w:t>
      </w:r>
    </w:p>
    <w:p w14:paraId="0C43EDF8" w14:textId="63831798" w:rsidR="00D7437B" w:rsidRDefault="00A1350E" w:rsidP="00D7437B">
      <w:hyperlink r:id="rId11" w:history="1">
        <w:r w:rsidR="00D7437B" w:rsidRPr="00E93936">
          <w:rPr>
            <w:rStyle w:val="Hyperlink"/>
          </w:rPr>
          <w:t>www.aircompany.com</w:t>
        </w:r>
      </w:hyperlink>
      <w:r w:rsidR="00D7437B">
        <w:t xml:space="preserve"> </w:t>
      </w:r>
    </w:p>
    <w:p w14:paraId="36E8BE22" w14:textId="77777777" w:rsidR="007C1B56" w:rsidRDefault="007C1B56" w:rsidP="00F2646B">
      <w:pPr>
        <w:rPr>
          <w:b/>
        </w:rPr>
      </w:pPr>
    </w:p>
    <w:p w14:paraId="0BC34422" w14:textId="222BA25B" w:rsidR="00F2646B" w:rsidRPr="00F2646B" w:rsidRDefault="00F2646B" w:rsidP="00F2646B">
      <w:pPr>
        <w:rPr>
          <w:b/>
        </w:rPr>
      </w:pPr>
      <w:r w:rsidRPr="00F2646B">
        <w:rPr>
          <w:b/>
        </w:rPr>
        <w:t xml:space="preserve">Österreichisches Zentrum für industrielle Biotechnologie (Österreich): </w:t>
      </w:r>
      <w:r w:rsidR="007C1B56">
        <w:rPr>
          <w:b/>
        </w:rPr>
        <w:t xml:space="preserve">PHAs from </w:t>
      </w:r>
      <w:r w:rsidRPr="00F2646B">
        <w:rPr>
          <w:b/>
        </w:rPr>
        <w:t>CO</w:t>
      </w:r>
      <w:r w:rsidRPr="00F2646B">
        <w:rPr>
          <w:b/>
          <w:vertAlign w:val="subscript"/>
        </w:rPr>
        <w:t>2</w:t>
      </w:r>
      <w:r w:rsidRPr="00F2646B">
        <w:rPr>
          <w:b/>
        </w:rPr>
        <w:t xml:space="preserve">-Recycling </w:t>
      </w:r>
    </w:p>
    <w:p w14:paraId="43427338" w14:textId="50C074E1" w:rsidR="00F2646B" w:rsidRDefault="00F2646B" w:rsidP="00F2646B">
      <w:r>
        <w:t>Das Österreichische Zentrum für industrielle Biotechnologie (acib) hat zwei unabhängige Methoden entwickelt, die das Treibhausgas CO</w:t>
      </w:r>
      <w:r w:rsidRPr="00F2646B">
        <w:rPr>
          <w:vertAlign w:val="subscript"/>
        </w:rPr>
        <w:t>2</w:t>
      </w:r>
      <w:r>
        <w:t xml:space="preserve"> für die Produktion von Biopolymeren nutzen</w:t>
      </w:r>
      <w:r w:rsidR="00795C71">
        <w:t xml:space="preserve">, wodurch </w:t>
      </w:r>
      <w:r>
        <w:t>eine umweltfreundliche Produktion von bio-basierten und biologisch abbaubaren natürlichen Polymeren</w:t>
      </w:r>
      <w:r w:rsidR="00795C71">
        <w:t xml:space="preserve"> ermöglicht wird</w:t>
      </w:r>
      <w:r>
        <w:t xml:space="preserve">. </w:t>
      </w:r>
      <w:r w:rsidR="00795C71">
        <w:t xml:space="preserve">Um </w:t>
      </w:r>
      <w:r w:rsidR="00795C71" w:rsidRPr="00F2646B">
        <w:t>PHA (TRL 4)</w:t>
      </w:r>
      <w:r w:rsidR="00795C71">
        <w:t xml:space="preserve"> erzeugen zu können, verwendet </w:t>
      </w:r>
      <w:r w:rsidRPr="00F2646B">
        <w:t xml:space="preserve">acib </w:t>
      </w:r>
      <w:r w:rsidR="00795C71">
        <w:t xml:space="preserve">zum einen </w:t>
      </w:r>
      <w:r w:rsidRPr="00F2646B">
        <w:t xml:space="preserve">einen hochentwickelten Stamm von Cyanobakterien, der ohne Zucker oder Öl in einem Photobioreaktor </w:t>
      </w:r>
      <w:r w:rsidR="00795C71">
        <w:t>mit</w:t>
      </w:r>
      <w:r w:rsidRPr="00F2646B">
        <w:t xml:space="preserve"> Licht und CO</w:t>
      </w:r>
      <w:r w:rsidRPr="00795C71">
        <w:rPr>
          <w:vertAlign w:val="subscript"/>
        </w:rPr>
        <w:t xml:space="preserve">2 </w:t>
      </w:r>
      <w:r w:rsidRPr="00F2646B">
        <w:t>produktiv wachsen</w:t>
      </w:r>
      <w:r w:rsidRPr="00366039">
        <w:rPr>
          <w:color w:val="000000" w:themeColor="text1"/>
        </w:rPr>
        <w:t xml:space="preserve"> kann</w:t>
      </w:r>
      <w:r w:rsidR="00795C71" w:rsidRPr="00366039">
        <w:rPr>
          <w:color w:val="000000" w:themeColor="text1"/>
        </w:rPr>
        <w:t xml:space="preserve">. </w:t>
      </w:r>
      <w:bookmarkStart w:id="7" w:name="OLE_LINK60"/>
      <w:bookmarkStart w:id="8" w:name="OLE_LINK61"/>
      <w:r w:rsidR="00795C71" w:rsidRPr="00366039">
        <w:rPr>
          <w:color w:val="000000" w:themeColor="text1"/>
        </w:rPr>
        <w:t>Darüber hinaus hat</w:t>
      </w:r>
      <w:r w:rsidRPr="00366039">
        <w:rPr>
          <w:color w:val="000000" w:themeColor="text1"/>
        </w:rPr>
        <w:t xml:space="preserve"> acib eine Technologie weiterentwickelt, die das Bakterium </w:t>
      </w:r>
      <w:r w:rsidRPr="00366039">
        <w:rPr>
          <w:i/>
          <w:color w:val="000000" w:themeColor="text1"/>
        </w:rPr>
        <w:t>Ralstronia eutropha</w:t>
      </w:r>
      <w:r w:rsidRPr="00366039">
        <w:rPr>
          <w:color w:val="000000" w:themeColor="text1"/>
        </w:rPr>
        <w:t xml:space="preserve"> (auch </w:t>
      </w:r>
      <w:r w:rsidRPr="00366039">
        <w:rPr>
          <w:i/>
          <w:color w:val="000000" w:themeColor="text1"/>
        </w:rPr>
        <w:t>Cupriavidus necator</w:t>
      </w:r>
      <w:r w:rsidRPr="00366039">
        <w:rPr>
          <w:color w:val="000000" w:themeColor="text1"/>
        </w:rPr>
        <w:t xml:space="preserve"> genannt) verwendet</w:t>
      </w:r>
      <w:r w:rsidR="000C17BC" w:rsidRPr="00366039">
        <w:rPr>
          <w:color w:val="000000" w:themeColor="text1"/>
        </w:rPr>
        <w:t xml:space="preserve">. Diese Technologie </w:t>
      </w:r>
      <w:r w:rsidR="00AF02A2">
        <w:rPr>
          <w:color w:val="000000" w:themeColor="text1"/>
        </w:rPr>
        <w:t>verwendet</w:t>
      </w:r>
      <w:r w:rsidRPr="00366039">
        <w:rPr>
          <w:color w:val="000000" w:themeColor="text1"/>
        </w:rPr>
        <w:t xml:space="preserve"> H</w:t>
      </w:r>
      <w:r w:rsidRPr="001B425F">
        <w:rPr>
          <w:color w:val="000000" w:themeColor="text1"/>
          <w:vertAlign w:val="subscript"/>
        </w:rPr>
        <w:t>2</w:t>
      </w:r>
      <w:r w:rsidRPr="00366039">
        <w:rPr>
          <w:color w:val="000000" w:themeColor="text1"/>
        </w:rPr>
        <w:t xml:space="preserve"> (z.B. aus der Elektrolyse von Wasser unter Verwendung von überschüssiger elektrischer Energie) </w:t>
      </w:r>
      <w:r w:rsidR="00AF02A2">
        <w:rPr>
          <w:color w:val="000000" w:themeColor="text1"/>
        </w:rPr>
        <w:t>und</w:t>
      </w:r>
      <w:r w:rsidRPr="00366039">
        <w:rPr>
          <w:color w:val="000000" w:themeColor="text1"/>
        </w:rPr>
        <w:t xml:space="preserve"> CO</w:t>
      </w:r>
      <w:r w:rsidRPr="00366039">
        <w:rPr>
          <w:color w:val="000000" w:themeColor="text1"/>
          <w:vertAlign w:val="subscript"/>
        </w:rPr>
        <w:t>2</w:t>
      </w:r>
      <w:r w:rsidRPr="00366039">
        <w:rPr>
          <w:color w:val="000000" w:themeColor="text1"/>
        </w:rPr>
        <w:t xml:space="preserve"> (TRL 3) </w:t>
      </w:r>
      <w:r w:rsidR="000C17BC" w:rsidRPr="00366039">
        <w:rPr>
          <w:color w:val="000000" w:themeColor="text1"/>
        </w:rPr>
        <w:t>zur Herstellung von PHA (TRL 4)</w:t>
      </w:r>
      <w:r w:rsidRPr="00366039">
        <w:rPr>
          <w:color w:val="000000" w:themeColor="text1"/>
        </w:rPr>
        <w:t xml:space="preserve">. </w:t>
      </w:r>
      <w:bookmarkEnd w:id="7"/>
      <w:bookmarkEnd w:id="8"/>
      <w:r>
        <w:t>Durch die Verwertung des Treibhausgases CO</w:t>
      </w:r>
      <w:r w:rsidRPr="00795C71">
        <w:rPr>
          <w:vertAlign w:val="subscript"/>
        </w:rPr>
        <w:t xml:space="preserve">2 </w:t>
      </w:r>
      <w:r>
        <w:t>ist mit der Technologie von acib bereits jetzt eine hochwertige PHA-Produktion möglich. Derzeit streben wir eine weitere Optimierung an und sind auf der Suche nach industriellen Partnern.</w:t>
      </w:r>
    </w:p>
    <w:p w14:paraId="41847CF1" w14:textId="389EF2CD" w:rsidR="00D7437B" w:rsidRDefault="00A1350E" w:rsidP="00F2646B">
      <w:hyperlink r:id="rId12" w:history="1">
        <w:r w:rsidR="00F2646B" w:rsidRPr="00E93936">
          <w:rPr>
            <w:rStyle w:val="Hyperlink"/>
          </w:rPr>
          <w:t>www.acib.at</w:t>
        </w:r>
      </w:hyperlink>
      <w:r w:rsidR="00F2646B">
        <w:t xml:space="preserve"> </w:t>
      </w:r>
    </w:p>
    <w:p w14:paraId="4AA01D22" w14:textId="77777777" w:rsidR="00F2646B" w:rsidRDefault="00F2646B" w:rsidP="0049045F"/>
    <w:p w14:paraId="6E793DDA" w14:textId="70F8F667" w:rsidR="00795C71" w:rsidRPr="00795C71" w:rsidRDefault="00795C71" w:rsidP="00795C71">
      <w:pPr>
        <w:rPr>
          <w:b/>
        </w:rPr>
      </w:pPr>
      <w:r w:rsidRPr="00795C71">
        <w:rPr>
          <w:b/>
        </w:rPr>
        <w:t xml:space="preserve">Technologien für das Kohlenstoff-Upcycling (Kanada): </w:t>
      </w:r>
      <w:r w:rsidR="007C1B56">
        <w:rPr>
          <w:b/>
        </w:rPr>
        <w:t>Armbanduhr mit einem Betonziffernblatt aus CO</w:t>
      </w:r>
      <w:r w:rsidR="007C1B56" w:rsidRPr="001B425F">
        <w:rPr>
          <w:b/>
          <w:vertAlign w:val="subscript"/>
        </w:rPr>
        <w:t>2</w:t>
      </w:r>
    </w:p>
    <w:p w14:paraId="67F6CD28" w14:textId="387A5078" w:rsidR="00295F04" w:rsidRDefault="00795C71" w:rsidP="00295F04">
      <w:r>
        <w:t xml:space="preserve">Carbon Upcycling Technologies („CUT“) wurde gegründet, um die Umweltverschmutzung von heute zu nutzen, um Werkstoffe </w:t>
      </w:r>
      <w:r w:rsidR="00295F04">
        <w:t>für</w:t>
      </w:r>
      <w:r>
        <w:t xml:space="preserve"> morgen </w:t>
      </w:r>
      <w:r w:rsidR="00295F04">
        <w:t>herzustellen</w:t>
      </w:r>
      <w:r w:rsidR="007C1B56">
        <w:t xml:space="preserve"> – u</w:t>
      </w:r>
      <w:r w:rsidR="00295F04">
        <w:t>nd zwar, i</w:t>
      </w:r>
      <w:r w:rsidR="00295F04" w:rsidRPr="00295F04">
        <w:t>ndem CO</w:t>
      </w:r>
      <w:r w:rsidR="00295F04" w:rsidRPr="00295F04">
        <w:rPr>
          <w:vertAlign w:val="subscript"/>
        </w:rPr>
        <w:t>2</w:t>
      </w:r>
      <w:r w:rsidR="00295F04" w:rsidRPr="00295F04">
        <w:t xml:space="preserve"> in </w:t>
      </w:r>
      <w:r w:rsidR="00181067">
        <w:t>Feststoffe</w:t>
      </w:r>
      <w:r w:rsidR="00295F04" w:rsidRPr="00295F04">
        <w:t xml:space="preserve"> umgewandelt wird.</w:t>
      </w:r>
      <w:r w:rsidR="00295F04">
        <w:t xml:space="preserve"> </w:t>
      </w:r>
      <w:r w:rsidR="00295F04" w:rsidRPr="00295F04">
        <w:t xml:space="preserve">CUT verkauft innovative </w:t>
      </w:r>
      <w:r w:rsidR="00181067">
        <w:t>Feststoffe</w:t>
      </w:r>
      <w:r w:rsidR="00295F04" w:rsidRPr="00295F04">
        <w:t xml:space="preserve">, die aus Treibhausgasemissionen und billig verfügbaren festem Material hergestellt werden. Mit diesem Material startete CUT eine Produktlinie für Verbraucher. Zu </w:t>
      </w:r>
      <w:r w:rsidR="00295F04">
        <w:t>der Produktreihe</w:t>
      </w:r>
      <w:r w:rsidR="00295F04" w:rsidRPr="00295F04">
        <w:t xml:space="preserve"> gehör</w:t>
      </w:r>
      <w:r w:rsidR="007C1B56">
        <w:t>t</w:t>
      </w:r>
      <w:r w:rsidR="00295F04" w:rsidRPr="00295F04">
        <w:t xml:space="preserve"> eine Yogamatte, das </w:t>
      </w:r>
      <w:r w:rsidR="00295F04">
        <w:t>„</w:t>
      </w:r>
      <w:r w:rsidR="00295F04" w:rsidRPr="00295F04">
        <w:t>Negativ-Armband</w:t>
      </w:r>
      <w:r w:rsidR="00295F04">
        <w:t>“</w:t>
      </w:r>
      <w:r w:rsidR="00295F04" w:rsidRPr="00295F04">
        <w:t xml:space="preserve">, ein Armband aus </w:t>
      </w:r>
      <w:r w:rsidR="00295F04">
        <w:t>abgeschiedenem</w:t>
      </w:r>
      <w:r w:rsidR="00295F04" w:rsidRPr="00295F04">
        <w:t xml:space="preserve"> atmosphärischem Kohlenstoff</w:t>
      </w:r>
      <w:r w:rsidR="00366039">
        <w:t xml:space="preserve"> </w:t>
      </w:r>
      <w:r w:rsidR="00295F04" w:rsidRPr="00295F04">
        <w:t xml:space="preserve">und eine Uhr mit einem Zifferblatt aus </w:t>
      </w:r>
      <w:r w:rsidR="00181067">
        <w:t>CO</w:t>
      </w:r>
      <w:r w:rsidR="00181067" w:rsidRPr="001B425F">
        <w:rPr>
          <w:vertAlign w:val="subscript"/>
        </w:rPr>
        <w:t>2</w:t>
      </w:r>
      <w:r w:rsidR="00181067">
        <w:t xml:space="preserve">-basierten </w:t>
      </w:r>
      <w:r w:rsidR="00295F04" w:rsidRPr="00295F04">
        <w:t>Beton.</w:t>
      </w:r>
      <w:r w:rsidR="00295F04">
        <w:t xml:space="preserve"> </w:t>
      </w:r>
      <w:r w:rsidR="00295F04" w:rsidRPr="00295F04">
        <w:t>Dieses Material ersetzt nicht nur kohlenstoffintensive traditionelle Materialien, sondern gibt den Verbrauchern auch eine Stimme in der Klimadiskussion.</w:t>
      </w:r>
      <w:r w:rsidR="00295F04">
        <w:t xml:space="preserve"> Die Vision von CUT ist es, zu demonstrieren, dass Zusammenarbeit der Schlüssel zu einer kohlenstoffarmen Welt ist – denn die Verwendung von schadstoffarmen Materialien ist möglich, ohne die Lieferketten drastisch zu verändern. Darüber hinaus verändert jeder Kauf den Status quo, denn es ist die Summe der kleinen Aktionen, die wirklich einen großen Unterschied machen.</w:t>
      </w:r>
    </w:p>
    <w:p w14:paraId="05D3FAD7" w14:textId="544AE040" w:rsidR="00D7437B" w:rsidRDefault="00A1350E" w:rsidP="00295F04">
      <w:hyperlink r:id="rId13" w:history="1">
        <w:r w:rsidR="00295F04" w:rsidRPr="00E93936">
          <w:rPr>
            <w:rStyle w:val="Hyperlink"/>
          </w:rPr>
          <w:t>www.carbonupcycling.com</w:t>
        </w:r>
      </w:hyperlink>
      <w:r w:rsidR="00295F04">
        <w:t xml:space="preserve"> </w:t>
      </w:r>
    </w:p>
    <w:p w14:paraId="3F24C64E" w14:textId="00D87209" w:rsidR="00295F04" w:rsidRDefault="00295F04" w:rsidP="00795C71"/>
    <w:p w14:paraId="4CB93925" w14:textId="7CC298A9" w:rsidR="003D2C2E" w:rsidRPr="003D2C2E" w:rsidRDefault="003D2C2E" w:rsidP="003D2C2E">
      <w:pPr>
        <w:rPr>
          <w:b/>
        </w:rPr>
      </w:pPr>
      <w:r w:rsidRPr="003D2C2E">
        <w:rPr>
          <w:b/>
        </w:rPr>
        <w:t xml:space="preserve">Climeworks (Deutschland): </w:t>
      </w:r>
      <w:r w:rsidR="00ED1324" w:rsidRPr="00ED1324">
        <w:rPr>
          <w:b/>
        </w:rPr>
        <w:t>Erste kommerzielle DAC-Technologie (Direct Air Capture)</w:t>
      </w:r>
    </w:p>
    <w:p w14:paraId="78D22870" w14:textId="5C8F15F0" w:rsidR="003D2C2E" w:rsidRDefault="003D2C2E" w:rsidP="003D2C2E">
      <w:r>
        <w:t>Climeworks scheidet mit der weltweit ersten kommerziellen DAC-Technologie (Direct Air Capture) CO</w:t>
      </w:r>
      <w:r w:rsidRPr="003D2C2E">
        <w:rPr>
          <w:vertAlign w:val="subscript"/>
        </w:rPr>
        <w:t>2</w:t>
      </w:r>
      <w:r>
        <w:t xml:space="preserve"> aus der Luft ab. Die DAC-Anlagen von Climeworks fangen das CO</w:t>
      </w:r>
      <w:r w:rsidRPr="003D2C2E">
        <w:rPr>
          <w:vertAlign w:val="subscript"/>
        </w:rPr>
        <w:t>2</w:t>
      </w:r>
      <w:r>
        <w:t xml:space="preserve"> mit einem Filter ab und werden ausschließlich mit Abfall oder erneuerbarer Energie betrieben. </w:t>
      </w:r>
      <w:r w:rsidR="005834BC">
        <w:t xml:space="preserve">Sie </w:t>
      </w:r>
      <w:r>
        <w:t xml:space="preserve">spielen eine wichtige Rolle bei der Produktion von Brennstoffen aus abgeschiedenem Kohlendioxid und Ökostrom. Eine neue Anlage auf dem Gelände des Karlsruher Instituts für Technologie (KIT) kombiniert im Projekt </w:t>
      </w:r>
      <w:r w:rsidR="005834BC">
        <w:t>„</w:t>
      </w:r>
      <w:r>
        <w:t>Kopernikus</w:t>
      </w:r>
      <w:r w:rsidR="005834BC">
        <w:t>“</w:t>
      </w:r>
      <w:r>
        <w:t xml:space="preserve"> alle vier Schritte, die </w:t>
      </w:r>
      <w:r w:rsidR="005834BC">
        <w:t xml:space="preserve">für die </w:t>
      </w:r>
      <w:r>
        <w:t xml:space="preserve">Herstellung synthetischer Kraftstoffe aus Luft und Ökostrom erforderlich sind. Die DAC-Technologie von Climeworks sichert </w:t>
      </w:r>
      <w:r w:rsidR="005834BC">
        <w:t xml:space="preserve">dabei </w:t>
      </w:r>
      <w:r>
        <w:t>die Versorgung mit CO</w:t>
      </w:r>
      <w:r w:rsidRPr="005834BC">
        <w:rPr>
          <w:vertAlign w:val="subscript"/>
        </w:rPr>
        <w:t>2</w:t>
      </w:r>
      <w:r>
        <w:t xml:space="preserve"> aus der Luft. Durch elektrolytische Spaltung, Fischer-Tropsch-Synthese und Hydrocracking wird die Herstellung von synthetischem Kraftstoff </w:t>
      </w:r>
      <w:r w:rsidR="00AF02A2">
        <w:t>möglich</w:t>
      </w:r>
      <w:r>
        <w:t>. Auf diese Weise können Kraftstoffe mit hoher Energiedichte kohlenstoffneutral genutzt und Ökostrom gespeichert werden.</w:t>
      </w:r>
    </w:p>
    <w:p w14:paraId="0A9B72A1" w14:textId="46723355" w:rsidR="00295F04" w:rsidRDefault="00A1350E" w:rsidP="003D2C2E">
      <w:hyperlink r:id="rId14" w:history="1">
        <w:r w:rsidR="003D2C2E" w:rsidRPr="00E93936">
          <w:rPr>
            <w:rStyle w:val="Hyperlink"/>
          </w:rPr>
          <w:t>www.climeworks.com</w:t>
        </w:r>
      </w:hyperlink>
      <w:r w:rsidR="003D2C2E">
        <w:t xml:space="preserve"> </w:t>
      </w:r>
    </w:p>
    <w:p w14:paraId="12F0175B" w14:textId="1FBCC654" w:rsidR="00295F04" w:rsidRDefault="00295F04" w:rsidP="00795C71"/>
    <w:p w14:paraId="19F25E13" w14:textId="719EC67C" w:rsidR="00A86F3D" w:rsidRPr="00A86F3D" w:rsidRDefault="00A86F3D" w:rsidP="00A86F3D">
      <w:pPr>
        <w:rPr>
          <w:b/>
        </w:rPr>
      </w:pPr>
      <w:r w:rsidRPr="00A86F3D">
        <w:rPr>
          <w:b/>
        </w:rPr>
        <w:lastRenderedPageBreak/>
        <w:t>Electrochaea (Deutschland): Elektrochaea Power-to-Gas-Technologie mit biologischer Methanisierung</w:t>
      </w:r>
      <w:r w:rsidR="00AF6058">
        <w:rPr>
          <w:b/>
        </w:rPr>
        <w:t xml:space="preserve"> – </w:t>
      </w:r>
      <w:r w:rsidR="00BD0B04">
        <w:rPr>
          <w:b/>
        </w:rPr>
        <w:t>E</w:t>
      </w:r>
      <w:r w:rsidR="00AF6058" w:rsidRPr="00AF6058">
        <w:rPr>
          <w:b/>
        </w:rPr>
        <w:t>ine Energiespeicherlösung für den Netzbetrieb</w:t>
      </w:r>
    </w:p>
    <w:p w14:paraId="6B6B4F24" w14:textId="141C1FC0" w:rsidR="004A3495" w:rsidRDefault="00A86F3D" w:rsidP="004A3495">
      <w:r>
        <w:t xml:space="preserve">Electrochaea kommerzialisiert eine </w:t>
      </w:r>
      <w:r w:rsidR="003A2653">
        <w:t>S</w:t>
      </w:r>
      <w:r>
        <w:t xml:space="preserve">peicherlösung </w:t>
      </w:r>
      <w:r w:rsidR="004A3495">
        <w:t xml:space="preserve">für das </w:t>
      </w:r>
      <w:r w:rsidR="00AB3D13">
        <w:t>Energienetz</w:t>
      </w:r>
      <w:r>
        <w:t>. Unser firmeneigenes Power-to-Gas</w:t>
      </w:r>
      <w:r w:rsidR="004A3495">
        <w:t>-</w:t>
      </w:r>
      <w:r>
        <w:t>Verfahren</w:t>
      </w:r>
      <w:r w:rsidR="004A3495">
        <w:t xml:space="preserve"> (P2G) </w:t>
      </w:r>
      <w:r>
        <w:t>wandelt erneuerbare Energie und Kohlendioxid in erneuerbares Methan auf Netzqualität für die Speicherung und Verteilung um.</w:t>
      </w:r>
      <w:r w:rsidR="004A3495">
        <w:t xml:space="preserve"> </w:t>
      </w:r>
      <w:r w:rsidR="004A3495" w:rsidRPr="004A3495">
        <w:t>Unser firmeneigenes P2G-Verfahren wandelt erneuerbare Energie und Kohlendioxid in erneuerbares Methan für die Speicherung und Verteilung</w:t>
      </w:r>
      <w:r w:rsidR="00AB3D13">
        <w:t xml:space="preserve"> auf Netzqualität </w:t>
      </w:r>
      <w:r w:rsidR="004A3495" w:rsidRPr="004A3495">
        <w:t>um.</w:t>
      </w:r>
      <w:r w:rsidR="004A3495">
        <w:t xml:space="preserve"> </w:t>
      </w:r>
      <w:r w:rsidR="004A3495" w:rsidRPr="004A3495">
        <w:t xml:space="preserve">In der Schweiz und in Dänemark </w:t>
      </w:r>
      <w:r w:rsidR="004A3495" w:rsidRPr="00D93369">
        <w:rPr>
          <w:color w:val="000000" w:themeColor="text1"/>
        </w:rPr>
        <w:t xml:space="preserve">werden bereits </w:t>
      </w:r>
      <w:r w:rsidR="004A3495" w:rsidRPr="004A3495">
        <w:t>in Betriebsanlagen erneuerbare Methanmengen in die kommerziellen Gasnetze eingespeist.</w:t>
      </w:r>
      <w:r w:rsidR="004A3495">
        <w:t xml:space="preserve"> Electrochaea bietet eine auf biologischer Methanisierung basierende Technologie, die es ermöglicht, erneuerbare Energie zu speichern und CO</w:t>
      </w:r>
      <w:r w:rsidR="004A3495" w:rsidRPr="004A3495">
        <w:rPr>
          <w:vertAlign w:val="subscript"/>
        </w:rPr>
        <w:t>2</w:t>
      </w:r>
      <w:r w:rsidR="004A3495">
        <w:t xml:space="preserve"> auf kostengünstige Weise zu recyceln. So wird eine effiziente Energie- und CO</w:t>
      </w:r>
      <w:r w:rsidR="004A3495" w:rsidRPr="004A3495">
        <w:rPr>
          <w:vertAlign w:val="subscript"/>
        </w:rPr>
        <w:t>2</w:t>
      </w:r>
      <w:r w:rsidR="004A3495">
        <w:t xml:space="preserve">-Speicherung </w:t>
      </w:r>
      <w:r w:rsidR="00AB3D13">
        <w:t>durch</w:t>
      </w:r>
      <w:r w:rsidR="004A3495">
        <w:t xml:space="preserve"> erneuerbares Methan möglich. Wenn also erneuerbarer Strom verfügbar ist, aber nicht sofort genutzt werden kann, kann </w:t>
      </w:r>
      <w:r w:rsidR="00AB3D13">
        <w:t xml:space="preserve">er </w:t>
      </w:r>
      <w:r w:rsidR="000C61F4">
        <w:t xml:space="preserve">mithilfe von </w:t>
      </w:r>
      <w:r w:rsidR="004A3495">
        <w:t>erneuerbare</w:t>
      </w:r>
      <w:r w:rsidR="000C61F4">
        <w:t>m</w:t>
      </w:r>
      <w:r w:rsidR="004A3495">
        <w:t xml:space="preserve"> Methan im Gasnetz gespeichert werden</w:t>
      </w:r>
      <w:r w:rsidR="000C61F4">
        <w:t>.</w:t>
      </w:r>
      <w:r w:rsidR="004A3495">
        <w:t xml:space="preserve"> </w:t>
      </w:r>
      <w:r w:rsidR="000C61F4">
        <w:t xml:space="preserve">Wodurch </w:t>
      </w:r>
      <w:r w:rsidR="004A3495">
        <w:t>ein wachsender Markt für erneuerbare Elektrizität und eine wachsende Quelle für erneuerbares Gas geschaffen wird.</w:t>
      </w:r>
    </w:p>
    <w:p w14:paraId="2811528E" w14:textId="1CE5D980" w:rsidR="00295F04" w:rsidRDefault="00A1350E" w:rsidP="004A3495">
      <w:hyperlink r:id="rId15" w:history="1">
        <w:r w:rsidR="00D66B1B">
          <w:rPr>
            <w:rStyle w:val="Hyperlink"/>
          </w:rPr>
          <w:t>www.electrochaea.com/</w:t>
        </w:r>
      </w:hyperlink>
      <w:r w:rsidR="004A3495">
        <w:t xml:space="preserve"> </w:t>
      </w:r>
    </w:p>
    <w:p w14:paraId="0AA3A110" w14:textId="77777777" w:rsidR="004A3495" w:rsidRDefault="004A3495" w:rsidP="00A86F3D"/>
    <w:p w14:paraId="095879D3" w14:textId="78497459" w:rsidR="000C61F4" w:rsidRPr="000C61F4" w:rsidRDefault="000C61F4" w:rsidP="000C61F4">
      <w:pPr>
        <w:rPr>
          <w:b/>
        </w:rPr>
      </w:pPr>
      <w:r w:rsidRPr="000C61F4">
        <w:rPr>
          <w:b/>
        </w:rPr>
        <w:t>Wyss-Institut für biologisch inspiriertes Ingenieurwesen in Harvard (</w:t>
      </w:r>
      <w:r w:rsidR="00AF02A2">
        <w:rPr>
          <w:b/>
        </w:rPr>
        <w:t>USA</w:t>
      </w:r>
      <w:r w:rsidRPr="000C61F4">
        <w:rPr>
          <w:b/>
        </w:rPr>
        <w:t>): Circe-Industrien</w:t>
      </w:r>
    </w:p>
    <w:p w14:paraId="28487C55" w14:textId="657834C2" w:rsidR="00A42C0C" w:rsidRDefault="000C61F4" w:rsidP="00A42C0C">
      <w:r>
        <w:t>Das Wyss Institute for Biological Inspired Engineering entwickelt eine vielseitige Fermentationsplattform zur Umwandlung von CO</w:t>
      </w:r>
      <w:r w:rsidRPr="000C61F4">
        <w:rPr>
          <w:vertAlign w:val="subscript"/>
        </w:rPr>
        <w:t>2</w:t>
      </w:r>
      <w:r>
        <w:t xml:space="preserve"> in nachhaltige Chemikalien. </w:t>
      </w:r>
      <w:r w:rsidRPr="000C61F4">
        <w:t>Eine flächendeckende Einführung der Bioproduktion ist ein wesentlicher Bestandteil einer nachhaltigen Zukunft.</w:t>
      </w:r>
      <w:r>
        <w:t xml:space="preserve"> </w:t>
      </w:r>
      <w:r w:rsidR="00A42C0C">
        <w:t>Allerdings sind die größten Hürden dafür oft</w:t>
      </w:r>
      <w:r w:rsidRPr="000C61F4">
        <w:t xml:space="preserve"> die Kosten.</w:t>
      </w:r>
      <w:r>
        <w:t xml:space="preserve"> </w:t>
      </w:r>
      <w:r w:rsidRPr="000C61F4">
        <w:t xml:space="preserve">Wir schlagen </w:t>
      </w:r>
      <w:r>
        <w:t xml:space="preserve">daher </w:t>
      </w:r>
      <w:r w:rsidRPr="000C61F4">
        <w:t>vor, genetisch manipulierte Mikroben zu verwenden, um gewünschte Produkte aus gasförmigen Quellen herzustellen.</w:t>
      </w:r>
      <w:r>
        <w:t xml:space="preserve"> </w:t>
      </w:r>
      <w:r w:rsidRPr="000C61F4">
        <w:t>Die CO</w:t>
      </w:r>
      <w:r w:rsidRPr="000C61F4">
        <w:rPr>
          <w:vertAlign w:val="subscript"/>
        </w:rPr>
        <w:t>2</w:t>
      </w:r>
      <w:r w:rsidRPr="000C61F4">
        <w:t xml:space="preserve">-Abfallströme und das lokal erzeugte H2 werden den gentechnisch veränderten Mikroben vor Ort zugeführt. Mit Hilfe der kontinuierlichen Gasvergärungstechnologie stellen wir Produkte wie Polyhydroxyalkanoat-Biopolymere (PHAs) und Triglyceride (TAGs) Milchlipide her. </w:t>
      </w:r>
      <w:r w:rsidR="00AF02A2">
        <w:t>D</w:t>
      </w:r>
      <w:r w:rsidRPr="000C61F4">
        <w:t>ie Herstellung maßgeschneiderter PHAs aus CO</w:t>
      </w:r>
      <w:r w:rsidRPr="000C61F4">
        <w:rPr>
          <w:vertAlign w:val="subscript"/>
        </w:rPr>
        <w:t>2</w:t>
      </w:r>
      <w:r w:rsidRPr="000C61F4">
        <w:t xml:space="preserve"> im Labormaßstab </w:t>
      </w:r>
      <w:r w:rsidR="00AF02A2">
        <w:t xml:space="preserve">wurde </w:t>
      </w:r>
      <w:r w:rsidR="00A42C0C">
        <w:t xml:space="preserve">bereits </w:t>
      </w:r>
      <w:r w:rsidRPr="000C61F4">
        <w:t xml:space="preserve">demonstriert </w:t>
      </w:r>
      <w:r w:rsidR="00AF02A2">
        <w:t>und die</w:t>
      </w:r>
      <w:r w:rsidRPr="000C61F4">
        <w:t xml:space="preserve"> Erweiterung </w:t>
      </w:r>
      <w:r w:rsidR="00AF02A2">
        <w:t>des</w:t>
      </w:r>
      <w:r w:rsidR="00AF02A2" w:rsidRPr="000C61F4">
        <w:t xml:space="preserve"> </w:t>
      </w:r>
      <w:r w:rsidRPr="000C61F4">
        <w:t xml:space="preserve">Produktportfolios </w:t>
      </w:r>
      <w:r w:rsidR="00AF02A2">
        <w:t>ist in Arbeit</w:t>
      </w:r>
      <w:r w:rsidRPr="000C61F4">
        <w:t>.</w:t>
      </w:r>
      <w:r>
        <w:t xml:space="preserve"> </w:t>
      </w:r>
      <w:r w:rsidR="00A42C0C">
        <w:t>Die Gasfermentierung ist daher der nächste Schritt für eine industrielle Bioproduktion um Kosten zu senken und eine nachhaltige Nutzung der Ressourcen zu erreichen.</w:t>
      </w:r>
    </w:p>
    <w:p w14:paraId="77628405" w14:textId="461CFEA6" w:rsidR="00795C71" w:rsidRDefault="00A1350E" w:rsidP="00A42C0C">
      <w:hyperlink r:id="rId16" w:history="1">
        <w:r w:rsidR="00A42C0C" w:rsidRPr="00E93936">
          <w:rPr>
            <w:rStyle w:val="Hyperlink"/>
          </w:rPr>
          <w:t>www.wyss.harvard.edu/news/shannon-nangle-on-microbes-and-mars/</w:t>
        </w:r>
      </w:hyperlink>
      <w:r w:rsidR="00A42C0C">
        <w:t xml:space="preserve"> </w:t>
      </w:r>
    </w:p>
    <w:p w14:paraId="61620636" w14:textId="089532A4" w:rsidR="00A42C0C" w:rsidRDefault="00A42C0C" w:rsidP="00A42C0C"/>
    <w:p w14:paraId="66519E83" w14:textId="77777777" w:rsidR="00A42C0C" w:rsidRPr="003A2653" w:rsidRDefault="00A42C0C" w:rsidP="00A42C0C">
      <w:pPr>
        <w:pStyle w:val="berschrift3"/>
        <w:rPr>
          <w:lang w:val="de-DE"/>
        </w:rPr>
      </w:pPr>
      <w:r w:rsidRPr="003A2653">
        <w:rPr>
          <w:lang w:val="de-DE"/>
        </w:rPr>
        <w:t>Die führenden Vertreter der CCU-Branche treffen sich in Köln</w:t>
      </w:r>
    </w:p>
    <w:p w14:paraId="5EC47C11" w14:textId="67A6D792" w:rsidR="00A42C0C" w:rsidRPr="00A42C0C" w:rsidRDefault="00A42C0C" w:rsidP="00A42C0C">
      <w:r w:rsidRPr="00A42C0C">
        <w:rPr>
          <w:lang w:val="en-US"/>
        </w:rPr>
        <w:t>Das endgültige Programm der „</w:t>
      </w:r>
      <w:r w:rsidRPr="00A42C0C">
        <w:rPr>
          <w:lang w:val="en-GB"/>
        </w:rPr>
        <w:t>8</w:t>
      </w:r>
      <w:r w:rsidRPr="00A42C0C">
        <w:rPr>
          <w:vertAlign w:val="superscript"/>
          <w:lang w:val="en-GB"/>
        </w:rPr>
        <w:t>th</w:t>
      </w:r>
      <w:r w:rsidRPr="00A42C0C">
        <w:rPr>
          <w:lang w:val="en-GB"/>
        </w:rPr>
        <w:t xml:space="preserve"> Conference on Carbon Dioxide as Feedstock for Fuels, Chemistry and </w:t>
      </w:r>
      <w:r w:rsidR="00AB3D13" w:rsidRPr="00A42C0C">
        <w:rPr>
          <w:lang w:val="en-GB"/>
        </w:rPr>
        <w:t>Polymers“</w:t>
      </w:r>
      <w:r w:rsidR="00AB3D13">
        <w:rPr>
          <w:lang w:val="en-GB"/>
        </w:rPr>
        <w:t xml:space="preserve"> </w:t>
      </w:r>
      <w:r w:rsidR="00AB3D13" w:rsidRPr="003A2653">
        <w:rPr>
          <w:lang w:val="en-US"/>
        </w:rPr>
        <w:t>ist</w:t>
      </w:r>
      <w:r w:rsidRPr="00AB3D13">
        <w:rPr>
          <w:lang w:val="en-US"/>
        </w:rPr>
        <w:t xml:space="preserve"> nun</w:t>
      </w:r>
      <w:r w:rsidRPr="00A42C0C">
        <w:rPr>
          <w:lang w:val="en-US"/>
        </w:rPr>
        <w:t xml:space="preserve"> online </w:t>
      </w:r>
      <w:r w:rsidRPr="00AB3D13">
        <w:rPr>
          <w:lang w:val="en-US"/>
        </w:rPr>
        <w:t>verfügbar</w:t>
      </w:r>
      <w:r w:rsidRPr="00A42C0C">
        <w:rPr>
          <w:lang w:val="en-US"/>
        </w:rPr>
        <w:t xml:space="preserve"> (</w:t>
      </w:r>
      <w:hyperlink r:id="rId17" w:history="1">
        <w:r w:rsidRPr="00E93936">
          <w:rPr>
            <w:rStyle w:val="Hyperlink"/>
            <w:lang w:val="en-US"/>
          </w:rPr>
          <w:t>www.co2-chemistry.eu/programme</w:t>
        </w:r>
      </w:hyperlink>
      <w:r w:rsidRPr="00A42C0C">
        <w:rPr>
          <w:lang w:val="en-US"/>
        </w:rPr>
        <w:t xml:space="preserve">). </w:t>
      </w:r>
      <w:r>
        <w:t>Die Konferenz umfasst wichtige Themen wie Politik und Innovation, erneuerbare Kohlenstoff- und Energiequellen, Kohlenstoffabscheidung, Elektrochemie, Wasserstoffproduktion und Mineralisierung sowie CO</w:t>
      </w:r>
      <w:r w:rsidRPr="00A42C0C">
        <w:rPr>
          <w:vertAlign w:val="subscript"/>
        </w:rPr>
        <w:t>2</w:t>
      </w:r>
      <w:r>
        <w:t xml:space="preserve"> für Chemikalien, Brennstoffe und Materialien. Es werden 200 Teilnehmer erwartet. Es sind nur noch einige wenige Ausstellungsstände verfügbar. </w:t>
      </w:r>
    </w:p>
    <w:p w14:paraId="37EA5E27" w14:textId="77777777" w:rsidR="00A42C0C" w:rsidRDefault="00A42C0C" w:rsidP="00A42C0C"/>
    <w:p w14:paraId="1C60B236" w14:textId="055672E0" w:rsidR="00A42C0C" w:rsidRDefault="00A42C0C" w:rsidP="00A42C0C">
      <w:r>
        <w:t>Verpassen Sie außerdem nicht das neue Experten-Highlight einen Tag vor der Konferenz: Der „1</w:t>
      </w:r>
      <w:r w:rsidRPr="00A42C0C">
        <w:rPr>
          <w:vertAlign w:val="superscript"/>
        </w:rPr>
        <w:t>st</w:t>
      </w:r>
      <w:r>
        <w:t xml:space="preserve"> European Summit on Aviation Fuels“ </w:t>
      </w:r>
      <w:hyperlink r:id="rId18" w:history="1">
        <w:r w:rsidR="00D66B1B">
          <w:rPr>
            <w:rStyle w:val="Hyperlink"/>
          </w:rPr>
          <w:t>www.co2-chemistry.eu/aviationfuels</w:t>
        </w:r>
      </w:hyperlink>
      <w:r>
        <w:t xml:space="preserve">. Kombi-Tickets für beide Veranstaltungen sind hier erhältlich: </w:t>
      </w:r>
      <w:hyperlink r:id="rId19" w:history="1">
        <w:r w:rsidR="00D66B1B">
          <w:rPr>
            <w:rStyle w:val="Hyperlink"/>
          </w:rPr>
          <w:t>www.co2-chemistry.eu/registration</w:t>
        </w:r>
      </w:hyperlink>
      <w:r>
        <w:t>.</w:t>
      </w:r>
    </w:p>
    <w:p w14:paraId="44A180DB" w14:textId="77777777" w:rsidR="00A42C0C" w:rsidRDefault="00A42C0C" w:rsidP="00A42C0C"/>
    <w:p w14:paraId="0094B226" w14:textId="30BF9191" w:rsidR="000C61F4" w:rsidRDefault="00A42C0C" w:rsidP="00A42C0C">
      <w:r>
        <w:t xml:space="preserve">Alle Informationen, die Anmeldung und das Konferenzprogramm sind unter </w:t>
      </w:r>
      <w:hyperlink r:id="rId20" w:history="1">
        <w:r w:rsidR="00D5150E" w:rsidRPr="00E93936">
          <w:rPr>
            <w:rStyle w:val="Hyperlink"/>
          </w:rPr>
          <w:t>www.co2-chemistry.eu</w:t>
        </w:r>
      </w:hyperlink>
      <w:r w:rsidR="00D5150E">
        <w:t xml:space="preserve"> </w:t>
      </w:r>
      <w:r>
        <w:t>verfügbar.</w:t>
      </w:r>
    </w:p>
    <w:p w14:paraId="40403FDE" w14:textId="7BDEF978" w:rsidR="00D5150E" w:rsidRDefault="00D5150E" w:rsidP="00A42C0C"/>
    <w:p w14:paraId="341557EC" w14:textId="4860904C" w:rsidR="00D5150E" w:rsidRDefault="00D5150E" w:rsidP="00A42C0C">
      <w:r w:rsidRPr="00D5150E">
        <w:lastRenderedPageBreak/>
        <w:t xml:space="preserve">Das nova-Institut bedankt sich bei der Covestro (Deutschland) für die Förderung des Innovationspreises </w:t>
      </w:r>
      <w:r>
        <w:t>„</w:t>
      </w:r>
      <w:r w:rsidRPr="00D5150E">
        <w:t>Beste CO</w:t>
      </w:r>
      <w:r w:rsidRPr="00D5150E">
        <w:rPr>
          <w:vertAlign w:val="subscript"/>
        </w:rPr>
        <w:t>2</w:t>
      </w:r>
      <w:r w:rsidRPr="00D5150E">
        <w:t>-Nutzung 2020</w:t>
      </w:r>
      <w:r>
        <w:t>“</w:t>
      </w:r>
      <w:r w:rsidRPr="00D5150E">
        <w:t xml:space="preserve"> und bei CO</w:t>
      </w:r>
      <w:r w:rsidRPr="00D5150E">
        <w:rPr>
          <w:vertAlign w:val="subscript"/>
        </w:rPr>
        <w:t>2</w:t>
      </w:r>
      <w:r w:rsidRPr="00D5150E">
        <w:t xml:space="preserve"> Value Europe für die Mitorganisation. Enviro Ambient (</w:t>
      </w:r>
      <w:r w:rsidR="002D410B">
        <w:t>USA</w:t>
      </w:r>
      <w:r w:rsidRPr="00D5150E">
        <w:t>) unterstützt die Konferenz als Gold-Sponsor und Total (Frankreich/Belgien) als Bronze-Sponsor.</w:t>
      </w:r>
      <w:r>
        <w:t xml:space="preserve"> </w:t>
      </w:r>
    </w:p>
    <w:p w14:paraId="0EAB5C50" w14:textId="77777777" w:rsidR="00A42C0C" w:rsidRDefault="00A42C0C" w:rsidP="0049045F">
      <w:bookmarkStart w:id="9" w:name="_GoBack"/>
      <w:bookmarkEnd w:id="9"/>
    </w:p>
    <w:p w14:paraId="23800730" w14:textId="67334CA3" w:rsidR="00C555D1" w:rsidRPr="0055659A" w:rsidRDefault="00255625" w:rsidP="00C555D1">
      <w:pPr>
        <w:rPr>
          <w:b/>
        </w:rPr>
      </w:pPr>
      <w:bookmarkStart w:id="10" w:name="OLE_LINK19"/>
      <w:bookmarkStart w:id="11" w:name="OLE_LINK20"/>
      <w:r>
        <w:rPr>
          <w:b/>
        </w:rPr>
        <w:t xml:space="preserve">Alle Pressemitteilungen des nova-Instituts, </w:t>
      </w:r>
      <w:r w:rsidR="00C555D1" w:rsidRPr="0055659A">
        <w:rPr>
          <w:b/>
        </w:rPr>
        <w:t>Bildmaterial und mehr zum Download (frei für Pressezwecke)</w:t>
      </w:r>
      <w:r>
        <w:rPr>
          <w:b/>
        </w:rPr>
        <w:t xml:space="preserve"> finden Sie auf </w:t>
      </w:r>
      <w:hyperlink r:id="rId21" w:history="1">
        <w:r w:rsidR="00BB521C" w:rsidRPr="001326E8">
          <w:rPr>
            <w:rStyle w:val="Hyperlink"/>
            <w:b/>
          </w:rPr>
          <w:t>www.nova-institute.eu/press</w:t>
        </w:r>
      </w:hyperlink>
      <w:r w:rsidR="00BB521C">
        <w:rPr>
          <w:b/>
        </w:rPr>
        <w:t xml:space="preserve"> </w:t>
      </w:r>
    </w:p>
    <w:bookmarkEnd w:id="10"/>
    <w:bookmarkEnd w:id="11"/>
    <w:p w14:paraId="35F62236" w14:textId="5CF4F286" w:rsidR="00C555D1" w:rsidRDefault="00C555D1" w:rsidP="0049045F"/>
    <w:p w14:paraId="3C08D73F" w14:textId="77777777" w:rsidR="00C555D1" w:rsidRPr="00E64E52" w:rsidRDefault="00C555D1" w:rsidP="0049045F"/>
    <w:p w14:paraId="7BDD5510" w14:textId="19016335" w:rsidR="0049045F" w:rsidRPr="00E64E52" w:rsidRDefault="00C86E05" w:rsidP="0049045F">
      <w:pPr>
        <w:rPr>
          <w:rStyle w:val="hps"/>
          <w:b/>
        </w:rPr>
      </w:pPr>
      <w:bookmarkStart w:id="12" w:name="OLE_LINK28"/>
      <w:bookmarkStart w:id="13" w:name="OLE_LINK29"/>
      <w:bookmarkEnd w:id="0"/>
      <w:bookmarkEnd w:id="1"/>
      <w:r w:rsidRPr="00E64E52">
        <w:rPr>
          <w:rStyle w:val="hps"/>
          <w:b/>
        </w:rPr>
        <w:t xml:space="preserve">Verantwortlicher im Sinne des </w:t>
      </w:r>
      <w:r w:rsidR="0049045F" w:rsidRPr="00E64E52">
        <w:rPr>
          <w:rStyle w:val="hps"/>
          <w:b/>
        </w:rPr>
        <w:t xml:space="preserve">deutschen </w:t>
      </w:r>
      <w:r w:rsidRPr="00E64E52">
        <w:rPr>
          <w:rStyle w:val="hps"/>
          <w:b/>
        </w:rPr>
        <w:t>Presserechts (V.i.S.d.P.):</w:t>
      </w:r>
    </w:p>
    <w:p w14:paraId="6544BC87" w14:textId="77777777" w:rsidR="0049045F" w:rsidRPr="00E64E52" w:rsidRDefault="0049045F" w:rsidP="0049045F"/>
    <w:p w14:paraId="4EFB2B8C" w14:textId="4DCDA521" w:rsidR="00C86E05" w:rsidRPr="00E64E52" w:rsidRDefault="00C86E05" w:rsidP="0049045F">
      <w:r w:rsidRPr="00E64E52">
        <w:t>Dipl.-Phys. Michael Carus (Geschäftsführer)</w:t>
      </w:r>
    </w:p>
    <w:p w14:paraId="14C26790" w14:textId="77777777" w:rsidR="00C86E05" w:rsidRPr="00E64E52" w:rsidRDefault="00C86E05" w:rsidP="0049045F">
      <w:r w:rsidRPr="00E64E52">
        <w:t xml:space="preserve">nova-Institut GmbH, Chemiepark Knapsack, Industriestraße 300, 50354 Hürth </w:t>
      </w:r>
    </w:p>
    <w:p w14:paraId="010BC0A7" w14:textId="77777777" w:rsidR="00C86E05" w:rsidRPr="00E64E52" w:rsidRDefault="00C86E05" w:rsidP="0049045F">
      <w:r w:rsidRPr="00E64E52">
        <w:t xml:space="preserve">Internet: </w:t>
      </w:r>
      <w:hyperlink r:id="rId22" w:history="1">
        <w:r w:rsidRPr="00E64E52">
          <w:rPr>
            <w:rStyle w:val="Hyperlink"/>
          </w:rPr>
          <w:t>www.nova-institut.de</w:t>
        </w:r>
      </w:hyperlink>
      <w:r w:rsidRPr="00E64E52">
        <w:t xml:space="preserve"> – Dienstleistungen und Studien auf </w:t>
      </w:r>
      <w:hyperlink r:id="rId23" w:history="1">
        <w:r w:rsidRPr="00E64E52">
          <w:rPr>
            <w:rStyle w:val="Hyperlink"/>
          </w:rPr>
          <w:t>www.bio-based.eu</w:t>
        </w:r>
      </w:hyperlink>
    </w:p>
    <w:p w14:paraId="471315D7" w14:textId="6AB1D0C0" w:rsidR="00E559F1" w:rsidRPr="00E559F1" w:rsidRDefault="00C86E05" w:rsidP="0049045F">
      <w:pPr>
        <w:rPr>
          <w:lang w:val="en-US"/>
        </w:rPr>
      </w:pPr>
      <w:r w:rsidRPr="00E559F1">
        <w:rPr>
          <w:lang w:val="en-US"/>
        </w:rPr>
        <w:t>Email:</w:t>
      </w:r>
      <w:r w:rsidR="00E559F1" w:rsidRPr="00E559F1">
        <w:rPr>
          <w:lang w:val="en-US"/>
        </w:rPr>
        <w:t xml:space="preserve"> </w:t>
      </w:r>
      <w:hyperlink r:id="rId24" w:history="1">
        <w:r w:rsidR="00E559F1" w:rsidRPr="00B03C76">
          <w:rPr>
            <w:rStyle w:val="Hyperlink"/>
            <w:lang w:val="en-US"/>
          </w:rPr>
          <w:t>contact@nova-institut.de</w:t>
        </w:r>
      </w:hyperlink>
      <w:r w:rsidR="00E559F1">
        <w:rPr>
          <w:lang w:val="en-US"/>
        </w:rPr>
        <w:t xml:space="preserve"> </w:t>
      </w:r>
    </w:p>
    <w:p w14:paraId="529B9540" w14:textId="77777777" w:rsidR="00C86E05" w:rsidRPr="00E559F1" w:rsidRDefault="00C86E05" w:rsidP="0049045F">
      <w:pPr>
        <w:rPr>
          <w:lang w:val="en-US"/>
        </w:rPr>
      </w:pPr>
      <w:r w:rsidRPr="00E559F1">
        <w:rPr>
          <w:lang w:val="en-US"/>
        </w:rPr>
        <w:t>Tel: +49 (0) 22 33-48 14 40</w:t>
      </w:r>
    </w:p>
    <w:p w14:paraId="35B98A86" w14:textId="77777777" w:rsidR="00C86E05" w:rsidRPr="00E559F1" w:rsidRDefault="00C86E05" w:rsidP="0049045F">
      <w:pPr>
        <w:rPr>
          <w:lang w:val="en-US"/>
        </w:rPr>
      </w:pPr>
    </w:p>
    <w:p w14:paraId="2A03FB17" w14:textId="0563C884" w:rsidR="00C86E05" w:rsidRPr="00E64E52" w:rsidRDefault="00C86E05" w:rsidP="0049045F">
      <w:r w:rsidRPr="00E64E52">
        <w:t>Das nova-Institut wurde 1994 als p</w:t>
      </w:r>
      <w:r w:rsidR="00783948" w:rsidRPr="00E64E52">
        <w:t>rivates und unabhängiges Forschungsi</w:t>
      </w:r>
      <w:r w:rsidRPr="00E64E52">
        <w:t>nstitut gegründet und ist im Bereich der Forschung und Beratung tätig. Der Fokus liegt auf der bio-basierten und der CO</w:t>
      </w:r>
      <w:r w:rsidRPr="00E64E52">
        <w:rPr>
          <w:vertAlign w:val="subscript"/>
        </w:rPr>
        <w:t>2</w:t>
      </w:r>
      <w:r w:rsidRPr="00E64E52">
        <w:t xml:space="preserve">-basierten Ökonomie in den Bereichen </w:t>
      </w:r>
      <w:r w:rsidR="00783948" w:rsidRPr="00E64E52">
        <w:t xml:space="preserve">Nahrungsmittel- und </w:t>
      </w:r>
      <w:r w:rsidRPr="00E64E52">
        <w:t xml:space="preserve">Rohstoffversorgung, </w:t>
      </w:r>
      <w:r w:rsidR="00000CBB">
        <w:t>Technologie</w:t>
      </w:r>
      <w:r w:rsidRPr="00E64E52">
        <w:t xml:space="preserve">, </w:t>
      </w:r>
      <w:r w:rsidR="00000CBB">
        <w:t xml:space="preserve">Wirtschaft, </w:t>
      </w:r>
      <w:r w:rsidRPr="00E64E52">
        <w:t>Marktforschung, Nachhaltigkeitsbewertung, Öffentlichkeitsarbeit, B2B-</w:t>
      </w:r>
      <w:r w:rsidR="00000CBB">
        <w:t>und B2C-</w:t>
      </w:r>
      <w:r w:rsidRPr="00E64E52">
        <w:t xml:space="preserve">Kommunikation und politischen Rahmenbedingungen. </w:t>
      </w:r>
      <w:r w:rsidR="00783948" w:rsidRPr="00E64E52">
        <w:t xml:space="preserve">In diesen Bereichen veranstaltet das nova-Institut jedes Jahr mehrere </w:t>
      </w:r>
      <w:r w:rsidR="00000CBB">
        <w:t>führende</w:t>
      </w:r>
      <w:r w:rsidR="00783948" w:rsidRPr="00E64E52">
        <w:t xml:space="preserve"> Konferenzen. </w:t>
      </w:r>
      <w:r w:rsidRPr="00E64E52">
        <w:t>Mit einem Team von 3</w:t>
      </w:r>
      <w:r w:rsidR="00000CBB">
        <w:t>5</w:t>
      </w:r>
      <w:r w:rsidRPr="00E64E52">
        <w:t xml:space="preserve"> Mitarbeitern erzielt das nova-Institut einen jährlichen Umsatz von über </w:t>
      </w:r>
      <w:r w:rsidR="003D6AAC">
        <w:t>3</w:t>
      </w:r>
      <w:r w:rsidRPr="00E64E52">
        <w:t xml:space="preserve"> Mio. €.</w:t>
      </w:r>
    </w:p>
    <w:p w14:paraId="073E094F" w14:textId="77777777" w:rsidR="00F8171F" w:rsidRPr="00E64E52" w:rsidRDefault="00F8171F" w:rsidP="0049045F"/>
    <w:bookmarkEnd w:id="12"/>
    <w:bookmarkEnd w:id="13"/>
    <w:p w14:paraId="3ED4AC31" w14:textId="77777777" w:rsidR="00FF6726" w:rsidRPr="00E64E52" w:rsidRDefault="00FF6726" w:rsidP="00FF6726">
      <w:pPr>
        <w:rPr>
          <w:b/>
        </w:rPr>
      </w:pPr>
      <w:r w:rsidRPr="00E64E52">
        <w:rPr>
          <w:b/>
        </w:rPr>
        <w:t xml:space="preserve">Abonnieren Sie unsere Mitteilungen zu Ihren Schwerpunkten unter </w:t>
      </w:r>
      <w:hyperlink r:id="rId25" w:history="1">
        <w:r w:rsidRPr="00E64E52">
          <w:rPr>
            <w:rStyle w:val="Hyperlink"/>
            <w:b/>
          </w:rPr>
          <w:t>www.bio-based.eu/email</w:t>
        </w:r>
      </w:hyperlink>
      <w:r w:rsidRPr="00E64E52">
        <w:rPr>
          <w:b/>
        </w:rPr>
        <w:t xml:space="preserve"> </w:t>
      </w:r>
    </w:p>
    <w:p w14:paraId="75C474F9" w14:textId="77777777" w:rsidR="00166393" w:rsidRPr="00E64E52" w:rsidRDefault="00166393" w:rsidP="00FF6726">
      <w:pPr>
        <w:rPr>
          <w:lang w:eastAsia="de-DE"/>
        </w:rPr>
      </w:pPr>
    </w:p>
    <w:sectPr w:rsidR="00166393" w:rsidRPr="00E64E52" w:rsidSect="00467E5F">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D7BD" w14:textId="77777777" w:rsidR="00A1350E" w:rsidRDefault="00A1350E" w:rsidP="0049045F">
      <w:r>
        <w:separator/>
      </w:r>
    </w:p>
  </w:endnote>
  <w:endnote w:type="continuationSeparator" w:id="0">
    <w:p w14:paraId="123BFCD6" w14:textId="77777777" w:rsidR="00A1350E" w:rsidRDefault="00A1350E" w:rsidP="0049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imes-Roman">
    <w:altName w:val="Times"/>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907800"/>
      <w:docPartObj>
        <w:docPartGallery w:val="Page Numbers (Bottom of Page)"/>
        <w:docPartUnique/>
      </w:docPartObj>
    </w:sdtPr>
    <w:sdtEndPr>
      <w:rPr>
        <w:rStyle w:val="Seitenzahl"/>
      </w:rPr>
    </w:sdtEndPr>
    <w:sdtContent>
      <w:p w14:paraId="019A9A49" w14:textId="41C2614B"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83E3917" w14:textId="481FA8C6" w:rsidR="00AF6CF7" w:rsidRDefault="00AF6CF7" w:rsidP="0049045F">
    <w:pPr>
      <w:pStyle w:val="Fuzeile"/>
      <w:rPr>
        <w:rStyle w:val="Seitenzahl"/>
      </w:rPr>
    </w:pPr>
  </w:p>
  <w:p w14:paraId="2620E52D" w14:textId="77777777" w:rsidR="00AF6CF7" w:rsidRDefault="00AF6CF7" w:rsidP="004904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54622553"/>
      <w:docPartObj>
        <w:docPartGallery w:val="Page Numbers (Bottom of Page)"/>
        <w:docPartUnique/>
      </w:docPartObj>
    </w:sdtPr>
    <w:sdtEndPr>
      <w:rPr>
        <w:rStyle w:val="Seitenzahl"/>
      </w:rPr>
    </w:sdtEndPr>
    <w:sdtContent>
      <w:p w14:paraId="5EA86065" w14:textId="5E61F1AE"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936E33E" w14:textId="7D3BDC74" w:rsidR="00AF6CF7" w:rsidRPr="00B739C6" w:rsidRDefault="00AF6CF7" w:rsidP="0049045F">
    <w:pPr>
      <w:pStyle w:val="Fuzeile"/>
      <w:rPr>
        <w:rStyle w:val="Seitenzahl"/>
        <w:rFonts w:cs="Arial"/>
      </w:rPr>
    </w:pPr>
  </w:p>
  <w:p w14:paraId="79B8AE3E" w14:textId="77777777" w:rsidR="00AF6CF7" w:rsidRDefault="00AF6CF7" w:rsidP="004904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521E" w14:textId="77777777" w:rsidR="006F624A" w:rsidRDefault="006F62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E9ADC" w14:textId="77777777" w:rsidR="00A1350E" w:rsidRDefault="00A1350E" w:rsidP="0049045F">
      <w:r>
        <w:separator/>
      </w:r>
    </w:p>
  </w:footnote>
  <w:footnote w:type="continuationSeparator" w:id="0">
    <w:p w14:paraId="65F293B0" w14:textId="77777777" w:rsidR="00A1350E" w:rsidRDefault="00A1350E" w:rsidP="0049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7714" w14:textId="77777777" w:rsidR="006F624A" w:rsidRDefault="006F62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5FDB" w14:textId="77777777" w:rsidR="006F624A" w:rsidRDefault="006F62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28E4" w14:textId="77777777" w:rsidR="006F624A" w:rsidRDefault="006F6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2AD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7BE3"/>
    <w:multiLevelType w:val="hybridMultilevel"/>
    <w:tmpl w:val="1FCE6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71DA2"/>
    <w:multiLevelType w:val="hybridMultilevel"/>
    <w:tmpl w:val="374CC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A62114"/>
    <w:multiLevelType w:val="hybridMultilevel"/>
    <w:tmpl w:val="8F18F6EE"/>
    <w:lvl w:ilvl="0" w:tplc="E640DAE8">
      <w:start w:val="3"/>
      <w:numFmt w:val="bullet"/>
      <w:lvlText w:val=""/>
      <w:lvlJc w:val="left"/>
      <w:pPr>
        <w:ind w:left="720" w:hanging="360"/>
      </w:pPr>
      <w:rPr>
        <w:rFonts w:ascii="Wingdings" w:eastAsia="Cambria"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A0B7A"/>
    <w:multiLevelType w:val="hybridMultilevel"/>
    <w:tmpl w:val="1F00BE0A"/>
    <w:lvl w:ilvl="0" w:tplc="7AB033A2">
      <w:start w:val="12"/>
      <w:numFmt w:val="bullet"/>
      <w:lvlText w:val="-"/>
      <w:lvlJc w:val="left"/>
      <w:pPr>
        <w:ind w:left="720" w:hanging="360"/>
      </w:pPr>
      <w:rPr>
        <w:rFonts w:ascii="Times" w:eastAsia="Cambria"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534B50"/>
    <w:multiLevelType w:val="hybridMultilevel"/>
    <w:tmpl w:val="0076F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6400C9"/>
    <w:multiLevelType w:val="hybridMultilevel"/>
    <w:tmpl w:val="2BFCCAA4"/>
    <w:lvl w:ilvl="0" w:tplc="12246154">
      <w:numFmt w:val="bullet"/>
      <w:lvlText w:val="-"/>
      <w:lvlJc w:val="left"/>
      <w:pPr>
        <w:ind w:left="720"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E7A98"/>
    <w:multiLevelType w:val="hybridMultilevel"/>
    <w:tmpl w:val="D37E1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886B78"/>
    <w:multiLevelType w:val="hybridMultilevel"/>
    <w:tmpl w:val="48F68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4C6B92"/>
    <w:multiLevelType w:val="hybridMultilevel"/>
    <w:tmpl w:val="E690E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255272"/>
    <w:multiLevelType w:val="hybridMultilevel"/>
    <w:tmpl w:val="635A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DA6E6B"/>
    <w:multiLevelType w:val="hybridMultilevel"/>
    <w:tmpl w:val="4AE804AE"/>
    <w:lvl w:ilvl="0" w:tplc="5D167C76">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C3624E"/>
    <w:multiLevelType w:val="multilevel"/>
    <w:tmpl w:val="A748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103FC5"/>
    <w:multiLevelType w:val="multilevel"/>
    <w:tmpl w:val="1A7EAFA0"/>
    <w:lvl w:ilvl="0">
      <w:start w:val="1"/>
      <w:numFmt w:val="decimal"/>
      <w:pStyle w:val="nberschrift1"/>
      <w:lvlText w:val="%1"/>
      <w:lvlJc w:val="left"/>
      <w:pPr>
        <w:tabs>
          <w:tab w:val="num" w:pos="851"/>
        </w:tabs>
        <w:ind w:left="851" w:hanging="851"/>
      </w:pPr>
      <w:rPr>
        <w:rFonts w:hint="default"/>
      </w:rPr>
    </w:lvl>
    <w:lvl w:ilvl="1">
      <w:start w:val="1"/>
      <w:numFmt w:val="decimal"/>
      <w:pStyle w:val="nberschrift2"/>
      <w:isLgl/>
      <w:lvlText w:val="%1.%2"/>
      <w:lvlJc w:val="left"/>
      <w:pPr>
        <w:tabs>
          <w:tab w:val="num" w:pos="851"/>
        </w:tabs>
        <w:ind w:left="851" w:hanging="851"/>
      </w:pPr>
      <w:rPr>
        <w:rFonts w:ascii="Arial" w:hAnsi="Arial"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 w:ilvl="2">
      <w:start w:val="1"/>
      <w:numFmt w:val="decimal"/>
      <w:pStyle w:val="nberschrift3"/>
      <w:lvlText w:val="%1.%2.%3"/>
      <w:lvlJc w:val="left"/>
      <w:pPr>
        <w:tabs>
          <w:tab w:val="num" w:pos="851"/>
        </w:tabs>
        <w:ind w:left="851" w:hanging="851"/>
      </w:pPr>
      <w:rPr>
        <w:rFonts w:hint="default"/>
      </w:rPr>
    </w:lvl>
    <w:lvl w:ilvl="3">
      <w:start w:val="1"/>
      <w:numFmt w:val="decimal"/>
      <w:pStyle w:val="nberschrift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5C240E5"/>
    <w:multiLevelType w:val="hybridMultilevel"/>
    <w:tmpl w:val="58D20A20"/>
    <w:lvl w:ilvl="0" w:tplc="0C2C70E4">
      <w:start w:val="3"/>
      <w:numFmt w:val="bullet"/>
      <w:lvlText w:val="-"/>
      <w:lvlJc w:val="left"/>
      <w:pPr>
        <w:ind w:left="720" w:hanging="360"/>
      </w:pPr>
      <w:rPr>
        <w:rFonts w:ascii="Times New Roman" w:eastAsia="Courier New"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8848A0"/>
    <w:multiLevelType w:val="hybridMultilevel"/>
    <w:tmpl w:val="D6F8A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5D11C6"/>
    <w:multiLevelType w:val="hybridMultilevel"/>
    <w:tmpl w:val="22C8C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7A1B73"/>
    <w:multiLevelType w:val="hybridMultilevel"/>
    <w:tmpl w:val="968CF758"/>
    <w:lvl w:ilvl="0" w:tplc="257A04B4">
      <w:start w:val="1"/>
      <w:numFmt w:val="decimal"/>
      <w:pStyle w:val="nTabellenberschrift"/>
      <w:lvlText w:val="Tabelle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AC41D71"/>
    <w:multiLevelType w:val="hybridMultilevel"/>
    <w:tmpl w:val="D90C4228"/>
    <w:lvl w:ilvl="0" w:tplc="F0CC45C4">
      <w:numFmt w:val="bullet"/>
      <w:lvlText w:val="-"/>
      <w:lvlJc w:val="left"/>
      <w:pPr>
        <w:ind w:left="720" w:hanging="360"/>
      </w:pPr>
      <w:rPr>
        <w:rFonts w:ascii="Arial" w:eastAsia="Cambria"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D87DC6"/>
    <w:multiLevelType w:val="hybridMultilevel"/>
    <w:tmpl w:val="D83AC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BF1C36"/>
    <w:multiLevelType w:val="hybridMultilevel"/>
    <w:tmpl w:val="30EA0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C036B5"/>
    <w:multiLevelType w:val="hybridMultilevel"/>
    <w:tmpl w:val="F364D4DC"/>
    <w:lvl w:ilvl="0" w:tplc="19B23AF2">
      <w:start w:val="1"/>
      <w:numFmt w:val="decimal"/>
      <w:pStyle w:val="nAbbildungsberschrift"/>
      <w:lvlText w:val="Abbildung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83734C1"/>
    <w:multiLevelType w:val="hybridMultilevel"/>
    <w:tmpl w:val="F31E8016"/>
    <w:lvl w:ilvl="0" w:tplc="9AEE3120">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E7822"/>
    <w:multiLevelType w:val="hybridMultilevel"/>
    <w:tmpl w:val="090A1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19"/>
  </w:num>
  <w:num w:numId="5">
    <w:abstractNumId w:val="17"/>
  </w:num>
  <w:num w:numId="6">
    <w:abstractNumId w:val="15"/>
  </w:num>
  <w:num w:numId="7">
    <w:abstractNumId w:val="11"/>
  </w:num>
  <w:num w:numId="8">
    <w:abstractNumId w:val="21"/>
  </w:num>
  <w:num w:numId="9">
    <w:abstractNumId w:val="3"/>
  </w:num>
  <w:num w:numId="10">
    <w:abstractNumId w:val="6"/>
  </w:num>
  <w:num w:numId="11">
    <w:abstractNumId w:val="8"/>
  </w:num>
  <w:num w:numId="12">
    <w:abstractNumId w:val="2"/>
  </w:num>
  <w:num w:numId="13">
    <w:abstractNumId w:val="7"/>
  </w:num>
  <w:num w:numId="14">
    <w:abstractNumId w:val="0"/>
  </w:num>
  <w:num w:numId="15">
    <w:abstractNumId w:val="13"/>
  </w:num>
  <w:num w:numId="16">
    <w:abstractNumId w:val="20"/>
  </w:num>
  <w:num w:numId="17">
    <w:abstractNumId w:val="4"/>
  </w:num>
  <w:num w:numId="18">
    <w:abstractNumId w:val="10"/>
  </w:num>
  <w:num w:numId="19">
    <w:abstractNumId w:val="16"/>
  </w:num>
  <w:num w:numId="20">
    <w:abstractNumId w:val="5"/>
  </w:num>
  <w:num w:numId="21">
    <w:abstractNumId w:val="23"/>
  </w:num>
  <w:num w:numId="22">
    <w:abstractNumId w:val="12"/>
  </w:num>
  <w:num w:numId="23">
    <w:abstractNumId w:val="9"/>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50"/>
    <w:rsid w:val="00000CBB"/>
    <w:rsid w:val="000020F4"/>
    <w:rsid w:val="00004559"/>
    <w:rsid w:val="00004715"/>
    <w:rsid w:val="00022F0D"/>
    <w:rsid w:val="00024463"/>
    <w:rsid w:val="00024DAA"/>
    <w:rsid w:val="00030630"/>
    <w:rsid w:val="000308EA"/>
    <w:rsid w:val="000332E9"/>
    <w:rsid w:val="0003494B"/>
    <w:rsid w:val="00040241"/>
    <w:rsid w:val="0004460E"/>
    <w:rsid w:val="00047CF8"/>
    <w:rsid w:val="00053D77"/>
    <w:rsid w:val="00054CD1"/>
    <w:rsid w:val="000642B1"/>
    <w:rsid w:val="000648A2"/>
    <w:rsid w:val="00072F78"/>
    <w:rsid w:val="00073D44"/>
    <w:rsid w:val="00074083"/>
    <w:rsid w:val="00074F39"/>
    <w:rsid w:val="00074FFA"/>
    <w:rsid w:val="0007633F"/>
    <w:rsid w:val="00076B31"/>
    <w:rsid w:val="0007732F"/>
    <w:rsid w:val="00080D24"/>
    <w:rsid w:val="00081860"/>
    <w:rsid w:val="00087DB5"/>
    <w:rsid w:val="00091A80"/>
    <w:rsid w:val="000922B0"/>
    <w:rsid w:val="00094F15"/>
    <w:rsid w:val="000A0BE7"/>
    <w:rsid w:val="000A1AF9"/>
    <w:rsid w:val="000A3765"/>
    <w:rsid w:val="000A62DA"/>
    <w:rsid w:val="000A7600"/>
    <w:rsid w:val="000B021D"/>
    <w:rsid w:val="000B1CE5"/>
    <w:rsid w:val="000B399E"/>
    <w:rsid w:val="000B3CB2"/>
    <w:rsid w:val="000B4B11"/>
    <w:rsid w:val="000B4F52"/>
    <w:rsid w:val="000B538C"/>
    <w:rsid w:val="000B7057"/>
    <w:rsid w:val="000C1762"/>
    <w:rsid w:val="000C17BC"/>
    <w:rsid w:val="000C3228"/>
    <w:rsid w:val="000C4E70"/>
    <w:rsid w:val="000C5B50"/>
    <w:rsid w:val="000C61F4"/>
    <w:rsid w:val="000D3264"/>
    <w:rsid w:val="000D444B"/>
    <w:rsid w:val="000E3E54"/>
    <w:rsid w:val="000F103A"/>
    <w:rsid w:val="000F415C"/>
    <w:rsid w:val="000F5E98"/>
    <w:rsid w:val="000F69B1"/>
    <w:rsid w:val="0010087E"/>
    <w:rsid w:val="00102422"/>
    <w:rsid w:val="00106106"/>
    <w:rsid w:val="001137C5"/>
    <w:rsid w:val="0011442F"/>
    <w:rsid w:val="00116E89"/>
    <w:rsid w:val="001233A7"/>
    <w:rsid w:val="00123BA3"/>
    <w:rsid w:val="00123BBB"/>
    <w:rsid w:val="00126106"/>
    <w:rsid w:val="00131C35"/>
    <w:rsid w:val="00132603"/>
    <w:rsid w:val="00132DE0"/>
    <w:rsid w:val="0013576A"/>
    <w:rsid w:val="00141F92"/>
    <w:rsid w:val="00143FE0"/>
    <w:rsid w:val="00145324"/>
    <w:rsid w:val="00150645"/>
    <w:rsid w:val="0015064F"/>
    <w:rsid w:val="001516B2"/>
    <w:rsid w:val="001544DD"/>
    <w:rsid w:val="0015549B"/>
    <w:rsid w:val="001569FE"/>
    <w:rsid w:val="00156E3A"/>
    <w:rsid w:val="00157977"/>
    <w:rsid w:val="00160174"/>
    <w:rsid w:val="00166393"/>
    <w:rsid w:val="001714F2"/>
    <w:rsid w:val="00176211"/>
    <w:rsid w:val="00177394"/>
    <w:rsid w:val="001808DC"/>
    <w:rsid w:val="00181067"/>
    <w:rsid w:val="00183002"/>
    <w:rsid w:val="00185A68"/>
    <w:rsid w:val="00191E23"/>
    <w:rsid w:val="00192FAD"/>
    <w:rsid w:val="00196170"/>
    <w:rsid w:val="0019624A"/>
    <w:rsid w:val="001965B6"/>
    <w:rsid w:val="00196BDC"/>
    <w:rsid w:val="0019771C"/>
    <w:rsid w:val="00197DC3"/>
    <w:rsid w:val="001A16FA"/>
    <w:rsid w:val="001A1ACD"/>
    <w:rsid w:val="001A1E4A"/>
    <w:rsid w:val="001A2580"/>
    <w:rsid w:val="001A30C3"/>
    <w:rsid w:val="001A5CF3"/>
    <w:rsid w:val="001A703A"/>
    <w:rsid w:val="001B1281"/>
    <w:rsid w:val="001B425F"/>
    <w:rsid w:val="001B4DB8"/>
    <w:rsid w:val="001B622D"/>
    <w:rsid w:val="001B6F59"/>
    <w:rsid w:val="001C2BF6"/>
    <w:rsid w:val="001C67FE"/>
    <w:rsid w:val="001D13FE"/>
    <w:rsid w:val="001D1EAB"/>
    <w:rsid w:val="001D3F05"/>
    <w:rsid w:val="001D4C99"/>
    <w:rsid w:val="001D74EA"/>
    <w:rsid w:val="001E3C63"/>
    <w:rsid w:val="001E4D23"/>
    <w:rsid w:val="001E5E9E"/>
    <w:rsid w:val="001F0069"/>
    <w:rsid w:val="001F1062"/>
    <w:rsid w:val="001F309A"/>
    <w:rsid w:val="002027F8"/>
    <w:rsid w:val="00206D7F"/>
    <w:rsid w:val="00212CDC"/>
    <w:rsid w:val="00220B04"/>
    <w:rsid w:val="00224E22"/>
    <w:rsid w:val="00227144"/>
    <w:rsid w:val="00230414"/>
    <w:rsid w:val="00234552"/>
    <w:rsid w:val="002409CB"/>
    <w:rsid w:val="00240C43"/>
    <w:rsid w:val="00250B28"/>
    <w:rsid w:val="00251B32"/>
    <w:rsid w:val="0025384E"/>
    <w:rsid w:val="00254906"/>
    <w:rsid w:val="00255625"/>
    <w:rsid w:val="00257700"/>
    <w:rsid w:val="00261B98"/>
    <w:rsid w:val="002746D3"/>
    <w:rsid w:val="0027532C"/>
    <w:rsid w:val="00276648"/>
    <w:rsid w:val="00280D7C"/>
    <w:rsid w:val="00284BAF"/>
    <w:rsid w:val="00286051"/>
    <w:rsid w:val="0028613F"/>
    <w:rsid w:val="00291B06"/>
    <w:rsid w:val="00293AEA"/>
    <w:rsid w:val="00295F04"/>
    <w:rsid w:val="002A38BB"/>
    <w:rsid w:val="002A505D"/>
    <w:rsid w:val="002B0AB5"/>
    <w:rsid w:val="002B15DB"/>
    <w:rsid w:val="002B24B9"/>
    <w:rsid w:val="002B34A9"/>
    <w:rsid w:val="002B35FD"/>
    <w:rsid w:val="002B5D82"/>
    <w:rsid w:val="002B7CBC"/>
    <w:rsid w:val="002C0174"/>
    <w:rsid w:val="002C1652"/>
    <w:rsid w:val="002C427A"/>
    <w:rsid w:val="002C7588"/>
    <w:rsid w:val="002D0816"/>
    <w:rsid w:val="002D0ED8"/>
    <w:rsid w:val="002D410B"/>
    <w:rsid w:val="002D77C7"/>
    <w:rsid w:val="002E1FE2"/>
    <w:rsid w:val="002E4208"/>
    <w:rsid w:val="002E5759"/>
    <w:rsid w:val="002F1B50"/>
    <w:rsid w:val="002F28FD"/>
    <w:rsid w:val="002F444A"/>
    <w:rsid w:val="003001BD"/>
    <w:rsid w:val="003004C5"/>
    <w:rsid w:val="00300958"/>
    <w:rsid w:val="00300D3D"/>
    <w:rsid w:val="00302373"/>
    <w:rsid w:val="00304F72"/>
    <w:rsid w:val="00305D09"/>
    <w:rsid w:val="00305D86"/>
    <w:rsid w:val="0031151B"/>
    <w:rsid w:val="003133E2"/>
    <w:rsid w:val="0031408E"/>
    <w:rsid w:val="0031436E"/>
    <w:rsid w:val="00314941"/>
    <w:rsid w:val="00320BE9"/>
    <w:rsid w:val="003235E1"/>
    <w:rsid w:val="003236E2"/>
    <w:rsid w:val="003239D1"/>
    <w:rsid w:val="003246F8"/>
    <w:rsid w:val="00325AD8"/>
    <w:rsid w:val="003277B0"/>
    <w:rsid w:val="003343DE"/>
    <w:rsid w:val="00334D53"/>
    <w:rsid w:val="00340769"/>
    <w:rsid w:val="003527CD"/>
    <w:rsid w:val="00352BA5"/>
    <w:rsid w:val="003537C5"/>
    <w:rsid w:val="00354022"/>
    <w:rsid w:val="00354345"/>
    <w:rsid w:val="003613D4"/>
    <w:rsid w:val="00362417"/>
    <w:rsid w:val="00363AB2"/>
    <w:rsid w:val="00364C1F"/>
    <w:rsid w:val="003658B8"/>
    <w:rsid w:val="00366039"/>
    <w:rsid w:val="00366F59"/>
    <w:rsid w:val="00373F2C"/>
    <w:rsid w:val="00374D11"/>
    <w:rsid w:val="0037692A"/>
    <w:rsid w:val="0038350A"/>
    <w:rsid w:val="00390F07"/>
    <w:rsid w:val="003942AB"/>
    <w:rsid w:val="00394F50"/>
    <w:rsid w:val="00395403"/>
    <w:rsid w:val="00396496"/>
    <w:rsid w:val="00397B85"/>
    <w:rsid w:val="003A06F7"/>
    <w:rsid w:val="003A2653"/>
    <w:rsid w:val="003A2C03"/>
    <w:rsid w:val="003A56AD"/>
    <w:rsid w:val="003A622F"/>
    <w:rsid w:val="003B25C9"/>
    <w:rsid w:val="003B301A"/>
    <w:rsid w:val="003B3D80"/>
    <w:rsid w:val="003B6FA0"/>
    <w:rsid w:val="003C15AA"/>
    <w:rsid w:val="003C58AC"/>
    <w:rsid w:val="003C68ED"/>
    <w:rsid w:val="003D2915"/>
    <w:rsid w:val="003D2C2E"/>
    <w:rsid w:val="003D6557"/>
    <w:rsid w:val="003D6AAC"/>
    <w:rsid w:val="003D7172"/>
    <w:rsid w:val="003E01B5"/>
    <w:rsid w:val="003E061C"/>
    <w:rsid w:val="003E3CB6"/>
    <w:rsid w:val="003E4026"/>
    <w:rsid w:val="003F4803"/>
    <w:rsid w:val="003F5797"/>
    <w:rsid w:val="00404374"/>
    <w:rsid w:val="0040456B"/>
    <w:rsid w:val="0040459C"/>
    <w:rsid w:val="00410BF3"/>
    <w:rsid w:val="00411D78"/>
    <w:rsid w:val="004125C6"/>
    <w:rsid w:val="00420F2B"/>
    <w:rsid w:val="00420FFD"/>
    <w:rsid w:val="00422FC0"/>
    <w:rsid w:val="00426491"/>
    <w:rsid w:val="00427428"/>
    <w:rsid w:val="004312EC"/>
    <w:rsid w:val="00433EC7"/>
    <w:rsid w:val="004375C7"/>
    <w:rsid w:val="00441101"/>
    <w:rsid w:val="00442AC8"/>
    <w:rsid w:val="00444A20"/>
    <w:rsid w:val="004470C5"/>
    <w:rsid w:val="004475D5"/>
    <w:rsid w:val="004524DD"/>
    <w:rsid w:val="00452EBB"/>
    <w:rsid w:val="00456956"/>
    <w:rsid w:val="00463338"/>
    <w:rsid w:val="00466548"/>
    <w:rsid w:val="00467E5F"/>
    <w:rsid w:val="004708D8"/>
    <w:rsid w:val="0047107C"/>
    <w:rsid w:val="00471F6D"/>
    <w:rsid w:val="004723A1"/>
    <w:rsid w:val="00473A61"/>
    <w:rsid w:val="00473A64"/>
    <w:rsid w:val="00474FB9"/>
    <w:rsid w:val="00480123"/>
    <w:rsid w:val="0048084E"/>
    <w:rsid w:val="0048141A"/>
    <w:rsid w:val="004847FF"/>
    <w:rsid w:val="00487B15"/>
    <w:rsid w:val="0049045F"/>
    <w:rsid w:val="0049438F"/>
    <w:rsid w:val="00495948"/>
    <w:rsid w:val="00496158"/>
    <w:rsid w:val="00496872"/>
    <w:rsid w:val="00497484"/>
    <w:rsid w:val="004A33C7"/>
    <w:rsid w:val="004A3495"/>
    <w:rsid w:val="004A5615"/>
    <w:rsid w:val="004A68D4"/>
    <w:rsid w:val="004A6D5A"/>
    <w:rsid w:val="004B11B9"/>
    <w:rsid w:val="004B267D"/>
    <w:rsid w:val="004B340C"/>
    <w:rsid w:val="004B7D2D"/>
    <w:rsid w:val="004C247B"/>
    <w:rsid w:val="004C3B69"/>
    <w:rsid w:val="004C5DB1"/>
    <w:rsid w:val="004C719C"/>
    <w:rsid w:val="004D0B1E"/>
    <w:rsid w:val="004D229E"/>
    <w:rsid w:val="004D27C3"/>
    <w:rsid w:val="004D2E33"/>
    <w:rsid w:val="004D3524"/>
    <w:rsid w:val="004D4FD7"/>
    <w:rsid w:val="004E2438"/>
    <w:rsid w:val="004E41B5"/>
    <w:rsid w:val="004E450E"/>
    <w:rsid w:val="004E5447"/>
    <w:rsid w:val="004F082C"/>
    <w:rsid w:val="004F0D45"/>
    <w:rsid w:val="004F1CF0"/>
    <w:rsid w:val="004F4242"/>
    <w:rsid w:val="004F4A58"/>
    <w:rsid w:val="004F4C44"/>
    <w:rsid w:val="004F62C2"/>
    <w:rsid w:val="004F6870"/>
    <w:rsid w:val="0050198F"/>
    <w:rsid w:val="00502028"/>
    <w:rsid w:val="00502BDC"/>
    <w:rsid w:val="00502F95"/>
    <w:rsid w:val="00510E06"/>
    <w:rsid w:val="00514F03"/>
    <w:rsid w:val="00516DA2"/>
    <w:rsid w:val="00520764"/>
    <w:rsid w:val="00520C54"/>
    <w:rsid w:val="005256CA"/>
    <w:rsid w:val="005362AF"/>
    <w:rsid w:val="00537662"/>
    <w:rsid w:val="00541D71"/>
    <w:rsid w:val="005430BD"/>
    <w:rsid w:val="00546DA8"/>
    <w:rsid w:val="0055112A"/>
    <w:rsid w:val="005511AD"/>
    <w:rsid w:val="005518A2"/>
    <w:rsid w:val="005525B2"/>
    <w:rsid w:val="005717C4"/>
    <w:rsid w:val="005722F2"/>
    <w:rsid w:val="005735A0"/>
    <w:rsid w:val="0057525D"/>
    <w:rsid w:val="00580A93"/>
    <w:rsid w:val="00581132"/>
    <w:rsid w:val="0058143B"/>
    <w:rsid w:val="005834BC"/>
    <w:rsid w:val="005869CC"/>
    <w:rsid w:val="00586AD9"/>
    <w:rsid w:val="00592BFE"/>
    <w:rsid w:val="00592C8E"/>
    <w:rsid w:val="00593FB1"/>
    <w:rsid w:val="00594F2E"/>
    <w:rsid w:val="005963C9"/>
    <w:rsid w:val="0059736B"/>
    <w:rsid w:val="005A0B6A"/>
    <w:rsid w:val="005A0FEC"/>
    <w:rsid w:val="005A2F62"/>
    <w:rsid w:val="005A43F2"/>
    <w:rsid w:val="005A4803"/>
    <w:rsid w:val="005A5097"/>
    <w:rsid w:val="005A730B"/>
    <w:rsid w:val="005B1ADA"/>
    <w:rsid w:val="005B3735"/>
    <w:rsid w:val="005B3F01"/>
    <w:rsid w:val="005B46B5"/>
    <w:rsid w:val="005C1F2A"/>
    <w:rsid w:val="005C2D4B"/>
    <w:rsid w:val="005C34A3"/>
    <w:rsid w:val="005D333C"/>
    <w:rsid w:val="005D386D"/>
    <w:rsid w:val="005D57C8"/>
    <w:rsid w:val="005D7D62"/>
    <w:rsid w:val="005E4AD0"/>
    <w:rsid w:val="005F589D"/>
    <w:rsid w:val="005F72E1"/>
    <w:rsid w:val="00601FC2"/>
    <w:rsid w:val="00603956"/>
    <w:rsid w:val="00604E91"/>
    <w:rsid w:val="0060745F"/>
    <w:rsid w:val="00607E6A"/>
    <w:rsid w:val="006231D7"/>
    <w:rsid w:val="00627EC7"/>
    <w:rsid w:val="00634BD7"/>
    <w:rsid w:val="006420F4"/>
    <w:rsid w:val="00644F85"/>
    <w:rsid w:val="0064582B"/>
    <w:rsid w:val="006474F4"/>
    <w:rsid w:val="0065709A"/>
    <w:rsid w:val="00665FE3"/>
    <w:rsid w:val="00672669"/>
    <w:rsid w:val="00672E21"/>
    <w:rsid w:val="00674D00"/>
    <w:rsid w:val="006755DC"/>
    <w:rsid w:val="00675FBD"/>
    <w:rsid w:val="0068071E"/>
    <w:rsid w:val="00680BC8"/>
    <w:rsid w:val="00682899"/>
    <w:rsid w:val="0068305E"/>
    <w:rsid w:val="00684044"/>
    <w:rsid w:val="00687053"/>
    <w:rsid w:val="006900D5"/>
    <w:rsid w:val="0069094E"/>
    <w:rsid w:val="00693F4C"/>
    <w:rsid w:val="00697439"/>
    <w:rsid w:val="00697451"/>
    <w:rsid w:val="00697453"/>
    <w:rsid w:val="006979BC"/>
    <w:rsid w:val="006A6FAC"/>
    <w:rsid w:val="006B114E"/>
    <w:rsid w:val="006B1859"/>
    <w:rsid w:val="006B25CA"/>
    <w:rsid w:val="006B3977"/>
    <w:rsid w:val="006B639B"/>
    <w:rsid w:val="006B71F9"/>
    <w:rsid w:val="006C602B"/>
    <w:rsid w:val="006D5EA7"/>
    <w:rsid w:val="006E1B14"/>
    <w:rsid w:val="006F09C7"/>
    <w:rsid w:val="006F624A"/>
    <w:rsid w:val="006F6272"/>
    <w:rsid w:val="007001E7"/>
    <w:rsid w:val="00702171"/>
    <w:rsid w:val="0070241B"/>
    <w:rsid w:val="00702C42"/>
    <w:rsid w:val="00706461"/>
    <w:rsid w:val="00706C6C"/>
    <w:rsid w:val="007107AC"/>
    <w:rsid w:val="0071096C"/>
    <w:rsid w:val="00711A54"/>
    <w:rsid w:val="00721C63"/>
    <w:rsid w:val="0072511B"/>
    <w:rsid w:val="007268BA"/>
    <w:rsid w:val="00727CB3"/>
    <w:rsid w:val="00733139"/>
    <w:rsid w:val="00734136"/>
    <w:rsid w:val="007353DA"/>
    <w:rsid w:val="00735525"/>
    <w:rsid w:val="00740B7E"/>
    <w:rsid w:val="0074188D"/>
    <w:rsid w:val="007431E6"/>
    <w:rsid w:val="00743CEA"/>
    <w:rsid w:val="007459E1"/>
    <w:rsid w:val="00747E71"/>
    <w:rsid w:val="007511EB"/>
    <w:rsid w:val="00754D64"/>
    <w:rsid w:val="00762A09"/>
    <w:rsid w:val="00763047"/>
    <w:rsid w:val="00770992"/>
    <w:rsid w:val="007716D8"/>
    <w:rsid w:val="007730C4"/>
    <w:rsid w:val="00776123"/>
    <w:rsid w:val="00781AF3"/>
    <w:rsid w:val="00783948"/>
    <w:rsid w:val="007867C8"/>
    <w:rsid w:val="00790489"/>
    <w:rsid w:val="0079107A"/>
    <w:rsid w:val="007915D8"/>
    <w:rsid w:val="007946C9"/>
    <w:rsid w:val="00794836"/>
    <w:rsid w:val="007953E8"/>
    <w:rsid w:val="00795459"/>
    <w:rsid w:val="00795C71"/>
    <w:rsid w:val="007A0CA4"/>
    <w:rsid w:val="007A2EE5"/>
    <w:rsid w:val="007A5D1C"/>
    <w:rsid w:val="007A7633"/>
    <w:rsid w:val="007B1B05"/>
    <w:rsid w:val="007B46B4"/>
    <w:rsid w:val="007C01AA"/>
    <w:rsid w:val="007C1B56"/>
    <w:rsid w:val="007C45F3"/>
    <w:rsid w:val="007C5D6D"/>
    <w:rsid w:val="007C6928"/>
    <w:rsid w:val="007D0C4A"/>
    <w:rsid w:val="007D111E"/>
    <w:rsid w:val="007D5B2A"/>
    <w:rsid w:val="007D5D06"/>
    <w:rsid w:val="007E1003"/>
    <w:rsid w:val="007E17F1"/>
    <w:rsid w:val="007F36EF"/>
    <w:rsid w:val="007F37A6"/>
    <w:rsid w:val="007F7AF0"/>
    <w:rsid w:val="00802828"/>
    <w:rsid w:val="00802B3A"/>
    <w:rsid w:val="00805348"/>
    <w:rsid w:val="00805D76"/>
    <w:rsid w:val="00821E5D"/>
    <w:rsid w:val="00822BAC"/>
    <w:rsid w:val="00822DE6"/>
    <w:rsid w:val="00823B13"/>
    <w:rsid w:val="00826591"/>
    <w:rsid w:val="00826A47"/>
    <w:rsid w:val="00826CAC"/>
    <w:rsid w:val="00827529"/>
    <w:rsid w:val="00827DF8"/>
    <w:rsid w:val="00832E38"/>
    <w:rsid w:val="00835938"/>
    <w:rsid w:val="0084158F"/>
    <w:rsid w:val="00850153"/>
    <w:rsid w:val="008530B4"/>
    <w:rsid w:val="00857854"/>
    <w:rsid w:val="00861473"/>
    <w:rsid w:val="00866148"/>
    <w:rsid w:val="00876497"/>
    <w:rsid w:val="00883B80"/>
    <w:rsid w:val="0088469F"/>
    <w:rsid w:val="008879E1"/>
    <w:rsid w:val="0089166E"/>
    <w:rsid w:val="00892E6D"/>
    <w:rsid w:val="00895F00"/>
    <w:rsid w:val="00896FFC"/>
    <w:rsid w:val="008A13F9"/>
    <w:rsid w:val="008A1BB9"/>
    <w:rsid w:val="008A1DBE"/>
    <w:rsid w:val="008A355B"/>
    <w:rsid w:val="008A363F"/>
    <w:rsid w:val="008A6643"/>
    <w:rsid w:val="008B7EA2"/>
    <w:rsid w:val="008B7F1F"/>
    <w:rsid w:val="008C079B"/>
    <w:rsid w:val="008C1ECF"/>
    <w:rsid w:val="008C2EC0"/>
    <w:rsid w:val="008C4C91"/>
    <w:rsid w:val="008C648A"/>
    <w:rsid w:val="008C6FB0"/>
    <w:rsid w:val="008C7EC9"/>
    <w:rsid w:val="008D1DA2"/>
    <w:rsid w:val="008D2B93"/>
    <w:rsid w:val="008D2CC0"/>
    <w:rsid w:val="008D4288"/>
    <w:rsid w:val="008D49F3"/>
    <w:rsid w:val="008D4DF3"/>
    <w:rsid w:val="008E052B"/>
    <w:rsid w:val="008E36AC"/>
    <w:rsid w:val="008F000A"/>
    <w:rsid w:val="008F06C3"/>
    <w:rsid w:val="008F452E"/>
    <w:rsid w:val="008F5E20"/>
    <w:rsid w:val="008F7BA0"/>
    <w:rsid w:val="0090336E"/>
    <w:rsid w:val="009044E4"/>
    <w:rsid w:val="009058C5"/>
    <w:rsid w:val="009139B3"/>
    <w:rsid w:val="00916C4F"/>
    <w:rsid w:val="009175C8"/>
    <w:rsid w:val="00922D09"/>
    <w:rsid w:val="009341DD"/>
    <w:rsid w:val="00934BA8"/>
    <w:rsid w:val="009405CF"/>
    <w:rsid w:val="00941869"/>
    <w:rsid w:val="009439C5"/>
    <w:rsid w:val="009527B1"/>
    <w:rsid w:val="00954087"/>
    <w:rsid w:val="009633F8"/>
    <w:rsid w:val="00967C63"/>
    <w:rsid w:val="00972FD2"/>
    <w:rsid w:val="0097581B"/>
    <w:rsid w:val="009812FD"/>
    <w:rsid w:val="009825CF"/>
    <w:rsid w:val="009832EA"/>
    <w:rsid w:val="00984063"/>
    <w:rsid w:val="0098503E"/>
    <w:rsid w:val="0098526F"/>
    <w:rsid w:val="009873C8"/>
    <w:rsid w:val="0099022A"/>
    <w:rsid w:val="00991C03"/>
    <w:rsid w:val="00991F15"/>
    <w:rsid w:val="0099633E"/>
    <w:rsid w:val="0099680E"/>
    <w:rsid w:val="009A6BBA"/>
    <w:rsid w:val="009B2027"/>
    <w:rsid w:val="009B5CA8"/>
    <w:rsid w:val="009B5E65"/>
    <w:rsid w:val="009B77CC"/>
    <w:rsid w:val="009C684F"/>
    <w:rsid w:val="009D22F5"/>
    <w:rsid w:val="009D43F0"/>
    <w:rsid w:val="009D5F7B"/>
    <w:rsid w:val="009D5FA0"/>
    <w:rsid w:val="009D6511"/>
    <w:rsid w:val="009D674C"/>
    <w:rsid w:val="009E1914"/>
    <w:rsid w:val="009E1F8C"/>
    <w:rsid w:val="009E3EF8"/>
    <w:rsid w:val="009F2FBA"/>
    <w:rsid w:val="009F5327"/>
    <w:rsid w:val="00A06CE6"/>
    <w:rsid w:val="00A07711"/>
    <w:rsid w:val="00A1350E"/>
    <w:rsid w:val="00A15E63"/>
    <w:rsid w:val="00A16078"/>
    <w:rsid w:val="00A25698"/>
    <w:rsid w:val="00A2592A"/>
    <w:rsid w:val="00A31233"/>
    <w:rsid w:val="00A319B1"/>
    <w:rsid w:val="00A37CD0"/>
    <w:rsid w:val="00A408B6"/>
    <w:rsid w:val="00A420A1"/>
    <w:rsid w:val="00A42B92"/>
    <w:rsid w:val="00A42C0C"/>
    <w:rsid w:val="00A439E5"/>
    <w:rsid w:val="00A462D4"/>
    <w:rsid w:val="00A46BA5"/>
    <w:rsid w:val="00A547C8"/>
    <w:rsid w:val="00A54C02"/>
    <w:rsid w:val="00A55283"/>
    <w:rsid w:val="00A602E7"/>
    <w:rsid w:val="00A60E44"/>
    <w:rsid w:val="00A61F81"/>
    <w:rsid w:val="00A627CA"/>
    <w:rsid w:val="00A637CC"/>
    <w:rsid w:val="00A7020E"/>
    <w:rsid w:val="00A70C92"/>
    <w:rsid w:val="00A7185B"/>
    <w:rsid w:val="00A71C10"/>
    <w:rsid w:val="00A723D9"/>
    <w:rsid w:val="00A72D6A"/>
    <w:rsid w:val="00A76063"/>
    <w:rsid w:val="00A77197"/>
    <w:rsid w:val="00A815EF"/>
    <w:rsid w:val="00A82B64"/>
    <w:rsid w:val="00A83E10"/>
    <w:rsid w:val="00A83E69"/>
    <w:rsid w:val="00A86355"/>
    <w:rsid w:val="00A86F3D"/>
    <w:rsid w:val="00A9033E"/>
    <w:rsid w:val="00A92B92"/>
    <w:rsid w:val="00A9398F"/>
    <w:rsid w:val="00A97268"/>
    <w:rsid w:val="00A97941"/>
    <w:rsid w:val="00AA1E3F"/>
    <w:rsid w:val="00AA2EDE"/>
    <w:rsid w:val="00AA4693"/>
    <w:rsid w:val="00AA5688"/>
    <w:rsid w:val="00AA5967"/>
    <w:rsid w:val="00AA7584"/>
    <w:rsid w:val="00AB1BE3"/>
    <w:rsid w:val="00AB3D13"/>
    <w:rsid w:val="00AB5532"/>
    <w:rsid w:val="00AB615C"/>
    <w:rsid w:val="00AB69E2"/>
    <w:rsid w:val="00AC018E"/>
    <w:rsid w:val="00AC0FEE"/>
    <w:rsid w:val="00AC20BD"/>
    <w:rsid w:val="00AC39CC"/>
    <w:rsid w:val="00AC3DD9"/>
    <w:rsid w:val="00AC51C1"/>
    <w:rsid w:val="00AD09C0"/>
    <w:rsid w:val="00AD66D9"/>
    <w:rsid w:val="00AE37E4"/>
    <w:rsid w:val="00AE5980"/>
    <w:rsid w:val="00AE7F14"/>
    <w:rsid w:val="00AF02A2"/>
    <w:rsid w:val="00AF1947"/>
    <w:rsid w:val="00AF1C43"/>
    <w:rsid w:val="00AF2535"/>
    <w:rsid w:val="00AF3A22"/>
    <w:rsid w:val="00AF4C08"/>
    <w:rsid w:val="00AF6058"/>
    <w:rsid w:val="00AF6CF7"/>
    <w:rsid w:val="00B011D2"/>
    <w:rsid w:val="00B025FD"/>
    <w:rsid w:val="00B0383E"/>
    <w:rsid w:val="00B04D29"/>
    <w:rsid w:val="00B11C93"/>
    <w:rsid w:val="00B12FED"/>
    <w:rsid w:val="00B17FD7"/>
    <w:rsid w:val="00B203CA"/>
    <w:rsid w:val="00B20E10"/>
    <w:rsid w:val="00B2680B"/>
    <w:rsid w:val="00B26C1C"/>
    <w:rsid w:val="00B3276B"/>
    <w:rsid w:val="00B42C6E"/>
    <w:rsid w:val="00B43BDD"/>
    <w:rsid w:val="00B45231"/>
    <w:rsid w:val="00B509C9"/>
    <w:rsid w:val="00B53F5C"/>
    <w:rsid w:val="00B55762"/>
    <w:rsid w:val="00B55EE8"/>
    <w:rsid w:val="00B65BCA"/>
    <w:rsid w:val="00B71862"/>
    <w:rsid w:val="00B72404"/>
    <w:rsid w:val="00B739C6"/>
    <w:rsid w:val="00B75C22"/>
    <w:rsid w:val="00B77CD7"/>
    <w:rsid w:val="00B812F4"/>
    <w:rsid w:val="00B849C6"/>
    <w:rsid w:val="00B85483"/>
    <w:rsid w:val="00B8620B"/>
    <w:rsid w:val="00B91B21"/>
    <w:rsid w:val="00B93BCC"/>
    <w:rsid w:val="00B942E9"/>
    <w:rsid w:val="00BA2DD1"/>
    <w:rsid w:val="00BA3859"/>
    <w:rsid w:val="00BA4275"/>
    <w:rsid w:val="00BA427A"/>
    <w:rsid w:val="00BA5CB8"/>
    <w:rsid w:val="00BA5FF4"/>
    <w:rsid w:val="00BA7D4B"/>
    <w:rsid w:val="00BB4B5D"/>
    <w:rsid w:val="00BB521C"/>
    <w:rsid w:val="00BB62BA"/>
    <w:rsid w:val="00BB6D74"/>
    <w:rsid w:val="00BC4BAA"/>
    <w:rsid w:val="00BC59AA"/>
    <w:rsid w:val="00BC6A25"/>
    <w:rsid w:val="00BD0B04"/>
    <w:rsid w:val="00BD0DC5"/>
    <w:rsid w:val="00BD1087"/>
    <w:rsid w:val="00BD2379"/>
    <w:rsid w:val="00BD4464"/>
    <w:rsid w:val="00BD4735"/>
    <w:rsid w:val="00BD578F"/>
    <w:rsid w:val="00BE1E63"/>
    <w:rsid w:val="00BE4769"/>
    <w:rsid w:val="00BE49DC"/>
    <w:rsid w:val="00BE58F4"/>
    <w:rsid w:val="00BE5D8E"/>
    <w:rsid w:val="00BE5F5D"/>
    <w:rsid w:val="00BE7A21"/>
    <w:rsid w:val="00BF1456"/>
    <w:rsid w:val="00C04F64"/>
    <w:rsid w:val="00C07D2B"/>
    <w:rsid w:val="00C10945"/>
    <w:rsid w:val="00C10A4E"/>
    <w:rsid w:val="00C12982"/>
    <w:rsid w:val="00C1366A"/>
    <w:rsid w:val="00C13CBB"/>
    <w:rsid w:val="00C1551A"/>
    <w:rsid w:val="00C200FB"/>
    <w:rsid w:val="00C22E46"/>
    <w:rsid w:val="00C23F74"/>
    <w:rsid w:val="00C244FB"/>
    <w:rsid w:val="00C3247D"/>
    <w:rsid w:val="00C32F8A"/>
    <w:rsid w:val="00C332AE"/>
    <w:rsid w:val="00C3556C"/>
    <w:rsid w:val="00C4185D"/>
    <w:rsid w:val="00C41A24"/>
    <w:rsid w:val="00C453C5"/>
    <w:rsid w:val="00C50C7A"/>
    <w:rsid w:val="00C52ED1"/>
    <w:rsid w:val="00C542D4"/>
    <w:rsid w:val="00C555D1"/>
    <w:rsid w:val="00C567A4"/>
    <w:rsid w:val="00C5745C"/>
    <w:rsid w:val="00C6109A"/>
    <w:rsid w:val="00C61610"/>
    <w:rsid w:val="00C63B6D"/>
    <w:rsid w:val="00C6470C"/>
    <w:rsid w:val="00C64A29"/>
    <w:rsid w:val="00C705D3"/>
    <w:rsid w:val="00C72C05"/>
    <w:rsid w:val="00C74012"/>
    <w:rsid w:val="00C818F5"/>
    <w:rsid w:val="00C81E65"/>
    <w:rsid w:val="00C86E05"/>
    <w:rsid w:val="00C86FA8"/>
    <w:rsid w:val="00C913C1"/>
    <w:rsid w:val="00C925BE"/>
    <w:rsid w:val="00C9335F"/>
    <w:rsid w:val="00C94285"/>
    <w:rsid w:val="00C9514F"/>
    <w:rsid w:val="00C954F8"/>
    <w:rsid w:val="00CA213F"/>
    <w:rsid w:val="00CA7A85"/>
    <w:rsid w:val="00CB4B26"/>
    <w:rsid w:val="00CC1E5F"/>
    <w:rsid w:val="00CC4736"/>
    <w:rsid w:val="00CC479A"/>
    <w:rsid w:val="00CC6B11"/>
    <w:rsid w:val="00CC7988"/>
    <w:rsid w:val="00CD07A8"/>
    <w:rsid w:val="00CD7749"/>
    <w:rsid w:val="00CD79D3"/>
    <w:rsid w:val="00CE3622"/>
    <w:rsid w:val="00CE6BAF"/>
    <w:rsid w:val="00CE78C0"/>
    <w:rsid w:val="00CF0908"/>
    <w:rsid w:val="00CF59DC"/>
    <w:rsid w:val="00D00A14"/>
    <w:rsid w:val="00D013B2"/>
    <w:rsid w:val="00D04D31"/>
    <w:rsid w:val="00D05281"/>
    <w:rsid w:val="00D05F55"/>
    <w:rsid w:val="00D12C74"/>
    <w:rsid w:val="00D163CA"/>
    <w:rsid w:val="00D17BEE"/>
    <w:rsid w:val="00D17C9C"/>
    <w:rsid w:val="00D20B9C"/>
    <w:rsid w:val="00D21F32"/>
    <w:rsid w:val="00D25176"/>
    <w:rsid w:val="00D26573"/>
    <w:rsid w:val="00D26937"/>
    <w:rsid w:val="00D3177A"/>
    <w:rsid w:val="00D32299"/>
    <w:rsid w:val="00D41F1D"/>
    <w:rsid w:val="00D453C5"/>
    <w:rsid w:val="00D461FC"/>
    <w:rsid w:val="00D502B4"/>
    <w:rsid w:val="00D5150E"/>
    <w:rsid w:val="00D54A48"/>
    <w:rsid w:val="00D657D7"/>
    <w:rsid w:val="00D659CC"/>
    <w:rsid w:val="00D66B1B"/>
    <w:rsid w:val="00D67303"/>
    <w:rsid w:val="00D7182E"/>
    <w:rsid w:val="00D7183A"/>
    <w:rsid w:val="00D7437B"/>
    <w:rsid w:val="00D7532E"/>
    <w:rsid w:val="00D753AC"/>
    <w:rsid w:val="00D75877"/>
    <w:rsid w:val="00D866B1"/>
    <w:rsid w:val="00D869DD"/>
    <w:rsid w:val="00D93369"/>
    <w:rsid w:val="00DA048B"/>
    <w:rsid w:val="00DA2978"/>
    <w:rsid w:val="00DA3698"/>
    <w:rsid w:val="00DA3F8D"/>
    <w:rsid w:val="00DA536F"/>
    <w:rsid w:val="00DA5AB0"/>
    <w:rsid w:val="00DA768B"/>
    <w:rsid w:val="00DA7D65"/>
    <w:rsid w:val="00DB1B2B"/>
    <w:rsid w:val="00DB2AEB"/>
    <w:rsid w:val="00DB3539"/>
    <w:rsid w:val="00DB60BA"/>
    <w:rsid w:val="00DB6F5C"/>
    <w:rsid w:val="00DC26C3"/>
    <w:rsid w:val="00DC45FB"/>
    <w:rsid w:val="00DC742A"/>
    <w:rsid w:val="00DD4264"/>
    <w:rsid w:val="00DD562B"/>
    <w:rsid w:val="00DD6431"/>
    <w:rsid w:val="00DD75B4"/>
    <w:rsid w:val="00DE2324"/>
    <w:rsid w:val="00DE4570"/>
    <w:rsid w:val="00DE52DB"/>
    <w:rsid w:val="00DE6301"/>
    <w:rsid w:val="00DF07E9"/>
    <w:rsid w:val="00DF18C5"/>
    <w:rsid w:val="00DF20A4"/>
    <w:rsid w:val="00DF65D0"/>
    <w:rsid w:val="00E00B66"/>
    <w:rsid w:val="00E01009"/>
    <w:rsid w:val="00E0260B"/>
    <w:rsid w:val="00E04019"/>
    <w:rsid w:val="00E05B90"/>
    <w:rsid w:val="00E1248E"/>
    <w:rsid w:val="00E1516B"/>
    <w:rsid w:val="00E25FBE"/>
    <w:rsid w:val="00E31B90"/>
    <w:rsid w:val="00E3738C"/>
    <w:rsid w:val="00E3795C"/>
    <w:rsid w:val="00E400D7"/>
    <w:rsid w:val="00E40D48"/>
    <w:rsid w:val="00E45EF6"/>
    <w:rsid w:val="00E5114C"/>
    <w:rsid w:val="00E545F6"/>
    <w:rsid w:val="00E54F37"/>
    <w:rsid w:val="00E559F1"/>
    <w:rsid w:val="00E57D27"/>
    <w:rsid w:val="00E61037"/>
    <w:rsid w:val="00E617A6"/>
    <w:rsid w:val="00E639BB"/>
    <w:rsid w:val="00E64631"/>
    <w:rsid w:val="00E64E1D"/>
    <w:rsid w:val="00E64E52"/>
    <w:rsid w:val="00E70599"/>
    <w:rsid w:val="00E73735"/>
    <w:rsid w:val="00E7504F"/>
    <w:rsid w:val="00E7577B"/>
    <w:rsid w:val="00E76C40"/>
    <w:rsid w:val="00E84094"/>
    <w:rsid w:val="00E844F1"/>
    <w:rsid w:val="00E86F77"/>
    <w:rsid w:val="00E876C8"/>
    <w:rsid w:val="00E922FB"/>
    <w:rsid w:val="00E93566"/>
    <w:rsid w:val="00E961B7"/>
    <w:rsid w:val="00EA04F9"/>
    <w:rsid w:val="00EA674F"/>
    <w:rsid w:val="00EB0E22"/>
    <w:rsid w:val="00EB2062"/>
    <w:rsid w:val="00EB47B3"/>
    <w:rsid w:val="00EB7597"/>
    <w:rsid w:val="00EC0DC1"/>
    <w:rsid w:val="00EC3955"/>
    <w:rsid w:val="00EC5BB9"/>
    <w:rsid w:val="00EC762E"/>
    <w:rsid w:val="00ED0347"/>
    <w:rsid w:val="00ED05DC"/>
    <w:rsid w:val="00ED070E"/>
    <w:rsid w:val="00ED1324"/>
    <w:rsid w:val="00ED4EDA"/>
    <w:rsid w:val="00ED50B5"/>
    <w:rsid w:val="00ED5AC4"/>
    <w:rsid w:val="00EE1762"/>
    <w:rsid w:val="00EE52D8"/>
    <w:rsid w:val="00EE7E5B"/>
    <w:rsid w:val="00EF0129"/>
    <w:rsid w:val="00EF0764"/>
    <w:rsid w:val="00EF29D3"/>
    <w:rsid w:val="00EF4EF9"/>
    <w:rsid w:val="00EF5685"/>
    <w:rsid w:val="00EF7D81"/>
    <w:rsid w:val="00EF7EA4"/>
    <w:rsid w:val="00F00BF4"/>
    <w:rsid w:val="00F00C17"/>
    <w:rsid w:val="00F036D8"/>
    <w:rsid w:val="00F04F21"/>
    <w:rsid w:val="00F1224D"/>
    <w:rsid w:val="00F15371"/>
    <w:rsid w:val="00F17926"/>
    <w:rsid w:val="00F22DA9"/>
    <w:rsid w:val="00F22E6C"/>
    <w:rsid w:val="00F24140"/>
    <w:rsid w:val="00F2646B"/>
    <w:rsid w:val="00F2761D"/>
    <w:rsid w:val="00F340FE"/>
    <w:rsid w:val="00F34ACB"/>
    <w:rsid w:val="00F446E6"/>
    <w:rsid w:val="00F52878"/>
    <w:rsid w:val="00F60D9F"/>
    <w:rsid w:val="00F62241"/>
    <w:rsid w:val="00F6514D"/>
    <w:rsid w:val="00F715C3"/>
    <w:rsid w:val="00F71AF7"/>
    <w:rsid w:val="00F75615"/>
    <w:rsid w:val="00F76AB4"/>
    <w:rsid w:val="00F80AAC"/>
    <w:rsid w:val="00F8171F"/>
    <w:rsid w:val="00F84494"/>
    <w:rsid w:val="00F85162"/>
    <w:rsid w:val="00F86280"/>
    <w:rsid w:val="00F9188F"/>
    <w:rsid w:val="00F9332B"/>
    <w:rsid w:val="00F95931"/>
    <w:rsid w:val="00FA11DE"/>
    <w:rsid w:val="00FA13DB"/>
    <w:rsid w:val="00FA4169"/>
    <w:rsid w:val="00FA7A06"/>
    <w:rsid w:val="00FB2E63"/>
    <w:rsid w:val="00FB4CAD"/>
    <w:rsid w:val="00FB5CCA"/>
    <w:rsid w:val="00FC1077"/>
    <w:rsid w:val="00FC10D8"/>
    <w:rsid w:val="00FC12D0"/>
    <w:rsid w:val="00FC2D9A"/>
    <w:rsid w:val="00FC34EA"/>
    <w:rsid w:val="00FC4ABC"/>
    <w:rsid w:val="00FD0A29"/>
    <w:rsid w:val="00FD31D6"/>
    <w:rsid w:val="00FD3E23"/>
    <w:rsid w:val="00FD485D"/>
    <w:rsid w:val="00FD4E47"/>
    <w:rsid w:val="00FD54C3"/>
    <w:rsid w:val="00FD75E9"/>
    <w:rsid w:val="00FE16C3"/>
    <w:rsid w:val="00FE45D0"/>
    <w:rsid w:val="00FF0CAA"/>
    <w:rsid w:val="00FF2985"/>
    <w:rsid w:val="00FF5094"/>
    <w:rsid w:val="00FF6550"/>
    <w:rsid w:val="00FF6726"/>
    <w:rsid w:val="00FF71F6"/>
    <w:rsid w:val="00FF7908"/>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8E65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64E52"/>
    <w:pPr>
      <w:jc w:val="both"/>
    </w:pPr>
    <w:rPr>
      <w:rFonts w:ascii="Times New Roman" w:hAnsi="Times New Roman"/>
      <w:sz w:val="24"/>
      <w:lang w:eastAsia="en-US"/>
    </w:rPr>
  </w:style>
  <w:style w:type="paragraph" w:styleId="berschrift1">
    <w:name w:val="heading 1"/>
    <w:basedOn w:val="Standard"/>
    <w:next w:val="Standard"/>
    <w:link w:val="berschrift1Zchn"/>
    <w:uiPriority w:val="9"/>
    <w:qFormat/>
    <w:rsid w:val="001516B2"/>
    <w:pPr>
      <w:keepNext/>
      <w:spacing w:before="240" w:after="60"/>
      <w:outlineLvl w:val="0"/>
    </w:pPr>
    <w:rPr>
      <w:rFonts w:ascii="Arial" w:eastAsia="Times New Roman" w:hAnsi="Arial" w:cs="Arial"/>
      <w:b/>
      <w:bCs/>
      <w:color w:val="1F497D" w:themeColor="text2"/>
      <w:kern w:val="32"/>
      <w:sz w:val="32"/>
      <w:szCs w:val="32"/>
      <w:lang w:eastAsia="de-DE"/>
    </w:rPr>
  </w:style>
  <w:style w:type="paragraph" w:styleId="berschrift2">
    <w:name w:val="heading 2"/>
    <w:basedOn w:val="Standard"/>
    <w:next w:val="Standard"/>
    <w:link w:val="berschrift2Zchn"/>
    <w:uiPriority w:val="9"/>
    <w:qFormat/>
    <w:rsid w:val="000B4B11"/>
    <w:pPr>
      <w:keepNext/>
      <w:spacing w:before="240" w:after="60"/>
      <w:outlineLvl w:val="1"/>
    </w:pPr>
    <w:rPr>
      <w:rFonts w:ascii="Arial" w:eastAsia="Times New Roman" w:hAnsi="Arial" w:cs="Arial"/>
      <w:b/>
      <w:bCs/>
      <w:iCs/>
      <w:color w:val="4F81BD" w:themeColor="accent1"/>
      <w:sz w:val="28"/>
      <w:szCs w:val="28"/>
      <w:lang w:eastAsia="de-DE"/>
    </w:rPr>
  </w:style>
  <w:style w:type="paragraph" w:styleId="berschrift3">
    <w:name w:val="heading 3"/>
    <w:basedOn w:val="Standard"/>
    <w:next w:val="Standard"/>
    <w:link w:val="berschrift3Zchn"/>
    <w:qFormat/>
    <w:rsid w:val="001516B2"/>
    <w:pPr>
      <w:keepNext/>
      <w:spacing w:before="240" w:after="60"/>
      <w:outlineLvl w:val="2"/>
    </w:pPr>
    <w:rPr>
      <w:rFonts w:ascii="Arial" w:eastAsia="Times New Roman" w:hAnsi="Arial" w:cs="Arial"/>
      <w:b/>
      <w:bCs/>
      <w:color w:val="4F81BD" w:themeColor="accent1"/>
      <w:sz w:val="26"/>
      <w:szCs w:val="26"/>
      <w:lang w:val="en-GB" w:eastAsia="de-DE"/>
    </w:rPr>
  </w:style>
  <w:style w:type="paragraph" w:styleId="berschrift4">
    <w:name w:val="heading 4"/>
    <w:basedOn w:val="Standard"/>
    <w:next w:val="Standard"/>
    <w:link w:val="berschrift4Zchn"/>
    <w:uiPriority w:val="9"/>
    <w:unhideWhenUsed/>
    <w:qFormat/>
    <w:rsid w:val="007431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516B2"/>
    <w:rPr>
      <w:rFonts w:ascii="Arial" w:eastAsia="Times New Roman" w:hAnsi="Arial" w:cs="Arial"/>
      <w:b/>
      <w:bCs/>
      <w:color w:val="1F497D" w:themeColor="text2"/>
      <w:kern w:val="32"/>
      <w:sz w:val="32"/>
      <w:szCs w:val="32"/>
    </w:rPr>
  </w:style>
  <w:style w:type="character" w:customStyle="1" w:styleId="berschrift2Zchn">
    <w:name w:val="Überschrift 2 Zchn"/>
    <w:link w:val="berschrift2"/>
    <w:uiPriority w:val="9"/>
    <w:rsid w:val="000B4B11"/>
    <w:rPr>
      <w:rFonts w:ascii="Arial" w:eastAsia="Times New Roman" w:hAnsi="Arial" w:cs="Arial"/>
      <w:b/>
      <w:bCs/>
      <w:iCs/>
      <w:color w:val="4F81BD" w:themeColor="accent1"/>
      <w:sz w:val="28"/>
      <w:szCs w:val="28"/>
    </w:rPr>
  </w:style>
  <w:style w:type="character" w:customStyle="1" w:styleId="berschrift3Zchn">
    <w:name w:val="Überschrift 3 Zchn"/>
    <w:link w:val="berschrift3"/>
    <w:rsid w:val="001516B2"/>
    <w:rPr>
      <w:rFonts w:ascii="Arial" w:eastAsia="Times New Roman" w:hAnsi="Arial" w:cs="Arial"/>
      <w:b/>
      <w:bCs/>
      <w:color w:val="4F81BD" w:themeColor="accent1"/>
      <w:sz w:val="26"/>
      <w:szCs w:val="26"/>
      <w:lang w:val="en-GB"/>
    </w:rPr>
  </w:style>
  <w:style w:type="character" w:customStyle="1" w:styleId="Absatz-Standardschriftart1">
    <w:name w:val="Absatz-Standardschriftart1"/>
    <w:rsid w:val="00723E9C"/>
  </w:style>
  <w:style w:type="paragraph" w:customStyle="1" w:styleId="FarbigeListe-Akzent11">
    <w:name w:val="Farbige Liste - Akzent 11"/>
    <w:basedOn w:val="Standard"/>
    <w:uiPriority w:val="34"/>
    <w:qFormat/>
    <w:rsid w:val="007C21B0"/>
    <w:pPr>
      <w:ind w:left="720"/>
      <w:contextualSpacing/>
    </w:pPr>
  </w:style>
  <w:style w:type="paragraph" w:styleId="Sprechblasentext">
    <w:name w:val="Balloon Text"/>
    <w:basedOn w:val="Standard"/>
    <w:link w:val="SprechblasentextZchn"/>
    <w:uiPriority w:val="99"/>
    <w:semiHidden/>
    <w:unhideWhenUsed/>
    <w:rsid w:val="00F86261"/>
    <w:rPr>
      <w:rFonts w:ascii="Lucida Grande" w:hAnsi="Lucida Grande"/>
      <w:sz w:val="18"/>
      <w:szCs w:val="18"/>
    </w:rPr>
  </w:style>
  <w:style w:type="character" w:customStyle="1" w:styleId="SprechblasentextZchn">
    <w:name w:val="Sprechblasentext Zchn"/>
    <w:link w:val="Sprechblasentext"/>
    <w:uiPriority w:val="99"/>
    <w:semiHidden/>
    <w:rsid w:val="00F86261"/>
    <w:rPr>
      <w:rFonts w:ascii="Lucida Grande" w:hAnsi="Lucida Grande"/>
      <w:sz w:val="18"/>
      <w:szCs w:val="18"/>
    </w:rPr>
  </w:style>
  <w:style w:type="character" w:styleId="Hyperlink">
    <w:name w:val="Hyperlink"/>
    <w:uiPriority w:val="99"/>
    <w:unhideWhenUsed/>
    <w:rsid w:val="00B3637C"/>
    <w:rPr>
      <w:color w:val="0000FF"/>
      <w:u w:val="single"/>
    </w:rPr>
  </w:style>
  <w:style w:type="character" w:styleId="BesuchterLink">
    <w:name w:val="FollowedHyperlink"/>
    <w:uiPriority w:val="99"/>
    <w:semiHidden/>
    <w:unhideWhenUsed/>
    <w:rsid w:val="002067F5"/>
    <w:rPr>
      <w:color w:val="800080"/>
      <w:u w:val="single"/>
    </w:rPr>
  </w:style>
  <w:style w:type="paragraph" w:styleId="Kopfzeile">
    <w:name w:val="header"/>
    <w:basedOn w:val="Standard"/>
    <w:link w:val="KopfzeileZchn"/>
    <w:uiPriority w:val="99"/>
    <w:unhideWhenUsed/>
    <w:rsid w:val="003D11CC"/>
    <w:pPr>
      <w:tabs>
        <w:tab w:val="center" w:pos="4536"/>
        <w:tab w:val="right" w:pos="9072"/>
      </w:tabs>
    </w:pPr>
  </w:style>
  <w:style w:type="character" w:customStyle="1" w:styleId="KopfzeileZchn">
    <w:name w:val="Kopfzeile Zchn"/>
    <w:link w:val="Kopfzeile"/>
    <w:uiPriority w:val="99"/>
    <w:rsid w:val="003D11CC"/>
    <w:rPr>
      <w:sz w:val="24"/>
    </w:rPr>
  </w:style>
  <w:style w:type="paragraph" w:styleId="Fuzeile">
    <w:name w:val="footer"/>
    <w:basedOn w:val="Standard"/>
    <w:link w:val="FuzeileZchn"/>
    <w:uiPriority w:val="99"/>
    <w:unhideWhenUsed/>
    <w:rsid w:val="003D11CC"/>
    <w:pPr>
      <w:tabs>
        <w:tab w:val="center" w:pos="4536"/>
        <w:tab w:val="right" w:pos="9072"/>
      </w:tabs>
    </w:pPr>
  </w:style>
  <w:style w:type="character" w:customStyle="1" w:styleId="FuzeileZchn">
    <w:name w:val="Fußzeile Zchn"/>
    <w:link w:val="Fuzeile"/>
    <w:uiPriority w:val="99"/>
    <w:rsid w:val="003D11CC"/>
    <w:rPr>
      <w:sz w:val="24"/>
    </w:rPr>
  </w:style>
  <w:style w:type="character" w:styleId="Seitenzahl">
    <w:name w:val="page number"/>
    <w:basedOn w:val="Absatz-Standardschriftart"/>
    <w:uiPriority w:val="99"/>
    <w:semiHidden/>
    <w:unhideWhenUsed/>
    <w:rsid w:val="003D11CC"/>
  </w:style>
  <w:style w:type="paragraph" w:customStyle="1" w:styleId="nStandard">
    <w:name w:val="nStandard"/>
    <w:basedOn w:val="Standard"/>
    <w:uiPriority w:val="99"/>
    <w:rsid w:val="005B70C9"/>
    <w:pPr>
      <w:spacing w:after="160"/>
    </w:pPr>
    <w:rPr>
      <w:rFonts w:eastAsia="Times New Roman"/>
      <w:szCs w:val="24"/>
      <w:lang w:eastAsia="de-DE"/>
    </w:rPr>
  </w:style>
  <w:style w:type="paragraph" w:customStyle="1" w:styleId="nberschrift1">
    <w:name w:val="nÜberschrift 1"/>
    <w:next w:val="nStandard"/>
    <w:rsid w:val="005B70C9"/>
    <w:pPr>
      <w:keepNext/>
      <w:keepLines/>
      <w:pageBreakBefore/>
      <w:numPr>
        <w:numId w:val="1"/>
      </w:numPr>
      <w:tabs>
        <w:tab w:val="clear" w:pos="851"/>
        <w:tab w:val="left" w:pos="964"/>
      </w:tabs>
      <w:suppressAutoHyphens/>
      <w:spacing w:after="400"/>
      <w:ind w:left="964" w:hanging="964"/>
      <w:outlineLvl w:val="0"/>
    </w:pPr>
    <w:rPr>
      <w:rFonts w:ascii="Arial" w:eastAsia="Times New Roman" w:hAnsi="Arial"/>
      <w:b/>
      <w:sz w:val="32"/>
      <w:szCs w:val="24"/>
    </w:rPr>
  </w:style>
  <w:style w:type="paragraph" w:customStyle="1" w:styleId="nberschrift3">
    <w:name w:val="nÜberschrift 3"/>
    <w:basedOn w:val="nberschrift2"/>
    <w:next w:val="nStandard"/>
    <w:rsid w:val="005B70C9"/>
    <w:pPr>
      <w:numPr>
        <w:ilvl w:val="2"/>
      </w:numPr>
      <w:tabs>
        <w:tab w:val="clear" w:pos="851"/>
      </w:tabs>
      <w:spacing w:after="160"/>
      <w:ind w:left="964" w:hanging="964"/>
      <w:outlineLvl w:val="2"/>
    </w:pPr>
    <w:rPr>
      <w:sz w:val="24"/>
    </w:rPr>
  </w:style>
  <w:style w:type="paragraph" w:customStyle="1" w:styleId="nberschrift2">
    <w:name w:val="nÜberschrift 2"/>
    <w:basedOn w:val="nberschrift1"/>
    <w:next w:val="nStandard"/>
    <w:rsid w:val="005B70C9"/>
    <w:pPr>
      <w:pageBreakBefore w:val="0"/>
      <w:numPr>
        <w:ilvl w:val="1"/>
      </w:numPr>
      <w:tabs>
        <w:tab w:val="clear" w:pos="851"/>
      </w:tabs>
      <w:spacing w:before="400" w:after="240"/>
      <w:ind w:left="964" w:hanging="964"/>
      <w:outlineLvl w:val="1"/>
    </w:pPr>
    <w:rPr>
      <w:sz w:val="28"/>
    </w:rPr>
  </w:style>
  <w:style w:type="paragraph" w:customStyle="1" w:styleId="nberschriftkursiv">
    <w:name w:val="nÜberschrift kursiv"/>
    <w:basedOn w:val="nberschrift3"/>
    <w:next w:val="nStandard"/>
    <w:rsid w:val="005B70C9"/>
    <w:pPr>
      <w:numPr>
        <w:ilvl w:val="0"/>
        <w:numId w:val="0"/>
      </w:numPr>
      <w:spacing w:after="0"/>
      <w:outlineLvl w:val="3"/>
    </w:pPr>
    <w:rPr>
      <w:rFonts w:ascii="Times" w:hAnsi="Times"/>
      <w:b w:val="0"/>
      <w:i/>
    </w:rPr>
  </w:style>
  <w:style w:type="paragraph" w:customStyle="1" w:styleId="nZitat">
    <w:name w:val="nZitat"/>
    <w:basedOn w:val="nStandard"/>
    <w:next w:val="nStandard"/>
    <w:rsid w:val="005B70C9"/>
    <w:pPr>
      <w:spacing w:before="320" w:after="320"/>
      <w:ind w:left="851" w:right="851"/>
    </w:pPr>
    <w:rPr>
      <w:sz w:val="20"/>
    </w:rPr>
  </w:style>
  <w:style w:type="paragraph" w:customStyle="1" w:styleId="nKopfzeile">
    <w:name w:val="nKopfzeile"/>
    <w:basedOn w:val="nStandard"/>
    <w:rsid w:val="005B70C9"/>
    <w:pPr>
      <w:pBdr>
        <w:bottom w:val="single" w:sz="6" w:space="4" w:color="auto"/>
      </w:pBdr>
      <w:spacing w:after="200"/>
      <w:jc w:val="center"/>
    </w:pPr>
    <w:rPr>
      <w:rFonts w:ascii="Arial" w:hAnsi="Arial"/>
      <w:sz w:val="18"/>
    </w:rPr>
  </w:style>
  <w:style w:type="paragraph" w:styleId="Verzeichnis1">
    <w:name w:val="toc 1"/>
    <w:basedOn w:val="Standard"/>
    <w:next w:val="Standard"/>
    <w:autoRedefine/>
    <w:rsid w:val="005B70C9"/>
    <w:pPr>
      <w:tabs>
        <w:tab w:val="left" w:pos="567"/>
        <w:tab w:val="right" w:leader="dot" w:pos="8777"/>
      </w:tabs>
      <w:spacing w:before="160"/>
      <w:ind w:left="567" w:hanging="567"/>
    </w:pPr>
    <w:rPr>
      <w:rFonts w:eastAsia="Times New Roman"/>
      <w:szCs w:val="24"/>
      <w:lang w:eastAsia="de-DE"/>
    </w:rPr>
  </w:style>
  <w:style w:type="paragraph" w:styleId="Verzeichnis2">
    <w:name w:val="toc 2"/>
    <w:basedOn w:val="Standard"/>
    <w:next w:val="Standard"/>
    <w:autoRedefine/>
    <w:rsid w:val="005B70C9"/>
    <w:pPr>
      <w:tabs>
        <w:tab w:val="left" w:pos="1134"/>
        <w:tab w:val="right" w:leader="dot" w:pos="8777"/>
      </w:tabs>
      <w:ind w:left="1134" w:hanging="567"/>
    </w:pPr>
    <w:rPr>
      <w:rFonts w:eastAsia="Times New Roman"/>
      <w:szCs w:val="24"/>
      <w:lang w:eastAsia="de-DE"/>
    </w:rPr>
  </w:style>
  <w:style w:type="paragraph" w:customStyle="1" w:styleId="nQuellen">
    <w:name w:val="nQuellen"/>
    <w:basedOn w:val="nStandard"/>
    <w:rsid w:val="005B70C9"/>
    <w:pPr>
      <w:ind w:left="851" w:hanging="851"/>
    </w:pPr>
    <w:rPr>
      <w:sz w:val="20"/>
    </w:rPr>
  </w:style>
  <w:style w:type="paragraph" w:customStyle="1" w:styleId="nFuzeile">
    <w:name w:val="nFußzeile"/>
    <w:basedOn w:val="nKopfzeile"/>
    <w:rsid w:val="005B70C9"/>
    <w:pPr>
      <w:pBdr>
        <w:bottom w:val="none" w:sz="0" w:space="0" w:color="auto"/>
      </w:pBdr>
      <w:tabs>
        <w:tab w:val="center" w:pos="4394"/>
        <w:tab w:val="right" w:pos="8789"/>
      </w:tabs>
      <w:spacing w:after="0"/>
      <w:jc w:val="left"/>
    </w:pPr>
  </w:style>
  <w:style w:type="paragraph" w:styleId="Verzeichnis3">
    <w:name w:val="toc 3"/>
    <w:basedOn w:val="Standard"/>
    <w:next w:val="Standard"/>
    <w:autoRedefine/>
    <w:rsid w:val="005B70C9"/>
    <w:pPr>
      <w:tabs>
        <w:tab w:val="left" w:pos="1985"/>
        <w:tab w:val="right" w:leader="dot" w:pos="8777"/>
      </w:tabs>
      <w:ind w:left="1985" w:hanging="851"/>
    </w:pPr>
    <w:rPr>
      <w:rFonts w:eastAsia="Times New Roman"/>
      <w:szCs w:val="24"/>
      <w:lang w:eastAsia="de-DE"/>
    </w:rPr>
  </w:style>
  <w:style w:type="paragraph" w:customStyle="1" w:styleId="nTabellenberschrift">
    <w:name w:val="nTabellenüberschrift"/>
    <w:basedOn w:val="nStandard"/>
    <w:next w:val="nTabelleninhalt"/>
    <w:rsid w:val="005B70C9"/>
    <w:pPr>
      <w:keepLines/>
      <w:numPr>
        <w:numId w:val="2"/>
      </w:numPr>
      <w:spacing w:before="80" w:after="60"/>
      <w:jc w:val="left"/>
    </w:pPr>
    <w:rPr>
      <w:rFonts w:ascii="Arial" w:hAnsi="Arial"/>
      <w:sz w:val="22"/>
    </w:rPr>
  </w:style>
  <w:style w:type="paragraph" w:customStyle="1" w:styleId="nTabelleninhalt">
    <w:name w:val="nTabelleninhalt"/>
    <w:rsid w:val="005B70C9"/>
    <w:pPr>
      <w:spacing w:before="80" w:after="60"/>
    </w:pPr>
    <w:rPr>
      <w:rFonts w:ascii="Arial" w:eastAsia="Times New Roman" w:hAnsi="Arial"/>
      <w:sz w:val="22"/>
      <w:szCs w:val="24"/>
    </w:rPr>
  </w:style>
  <w:style w:type="paragraph" w:customStyle="1" w:styleId="nberschrift4">
    <w:name w:val="nÜberschrift 4"/>
    <w:basedOn w:val="nberschrift3"/>
    <w:rsid w:val="005B70C9"/>
    <w:pPr>
      <w:numPr>
        <w:ilvl w:val="3"/>
      </w:numPr>
      <w:tabs>
        <w:tab w:val="clear" w:pos="1728"/>
      </w:tabs>
      <w:ind w:left="964" w:hanging="964"/>
      <w:outlineLvl w:val="3"/>
    </w:pPr>
    <w:rPr>
      <w:b w:val="0"/>
    </w:rPr>
  </w:style>
  <w:style w:type="paragraph" w:customStyle="1" w:styleId="nAbbildungsberschrift">
    <w:name w:val="nAbbildungsüberschrift"/>
    <w:next w:val="nStandard"/>
    <w:rsid w:val="005B70C9"/>
    <w:pPr>
      <w:numPr>
        <w:numId w:val="3"/>
      </w:numPr>
    </w:pPr>
    <w:rPr>
      <w:rFonts w:ascii="Arial" w:eastAsia="Times New Roman" w:hAnsi="Arial"/>
      <w:sz w:val="22"/>
      <w:szCs w:val="24"/>
    </w:rPr>
  </w:style>
  <w:style w:type="paragraph" w:styleId="Dokumentstruktur">
    <w:name w:val="Document Map"/>
    <w:basedOn w:val="Standard"/>
    <w:link w:val="DokumentstrukturZchn"/>
    <w:uiPriority w:val="99"/>
    <w:rsid w:val="00684DE6"/>
    <w:rPr>
      <w:rFonts w:ascii="Lucida Grande" w:hAnsi="Lucida Grande"/>
      <w:szCs w:val="24"/>
    </w:rPr>
  </w:style>
  <w:style w:type="character" w:customStyle="1" w:styleId="DokumentstrukturZchn">
    <w:name w:val="Dokumentstruktur Zchn"/>
    <w:link w:val="Dokumentstruktur"/>
    <w:uiPriority w:val="99"/>
    <w:rsid w:val="00684DE6"/>
    <w:rPr>
      <w:rFonts w:ascii="Lucida Grande" w:hAnsi="Lucida Grande"/>
      <w:sz w:val="24"/>
      <w:szCs w:val="24"/>
      <w:lang w:eastAsia="en-US"/>
    </w:rPr>
  </w:style>
  <w:style w:type="paragraph" w:styleId="NurText">
    <w:name w:val="Plain Text"/>
    <w:basedOn w:val="Standard"/>
    <w:link w:val="NurTextZchn"/>
    <w:uiPriority w:val="99"/>
    <w:unhideWhenUsed/>
    <w:rsid w:val="003B00B3"/>
    <w:rPr>
      <w:rFonts w:ascii="Courier" w:hAnsi="Courier"/>
      <w:sz w:val="21"/>
      <w:szCs w:val="21"/>
    </w:rPr>
  </w:style>
  <w:style w:type="character" w:customStyle="1" w:styleId="NurTextZchn">
    <w:name w:val="Nur Text Zchn"/>
    <w:link w:val="NurText"/>
    <w:uiPriority w:val="99"/>
    <w:rsid w:val="003B00B3"/>
    <w:rPr>
      <w:rFonts w:ascii="Courier" w:eastAsia="Cambria" w:hAnsi="Courier" w:cs="Times New Roman"/>
      <w:sz w:val="21"/>
      <w:szCs w:val="21"/>
      <w:lang w:eastAsia="en-US"/>
    </w:rPr>
  </w:style>
  <w:style w:type="character" w:customStyle="1" w:styleId="hps">
    <w:name w:val="hps"/>
    <w:basedOn w:val="Absatz-Standardschriftart"/>
    <w:rsid w:val="004A72A8"/>
  </w:style>
  <w:style w:type="character" w:customStyle="1" w:styleId="atn">
    <w:name w:val="atn"/>
    <w:basedOn w:val="Absatz-Standardschriftart"/>
    <w:rsid w:val="004A72A8"/>
  </w:style>
  <w:style w:type="character" w:customStyle="1" w:styleId="hpsatn">
    <w:name w:val="hps atn"/>
    <w:basedOn w:val="Absatz-Standardschriftart"/>
    <w:rsid w:val="004A72A8"/>
  </w:style>
  <w:style w:type="character" w:customStyle="1" w:styleId="hpsatn0">
    <w:name w:val="hps&#10; atn"/>
    <w:basedOn w:val="Absatz-Standardschriftart"/>
    <w:rsid w:val="00B377E9"/>
  </w:style>
  <w:style w:type="paragraph" w:customStyle="1" w:styleId="VorformatierterText">
    <w:name w:val="Vorformatierter Text"/>
    <w:basedOn w:val="Standard"/>
    <w:rsid w:val="002239E4"/>
    <w:pPr>
      <w:widowControl w:val="0"/>
      <w:suppressAutoHyphens/>
    </w:pPr>
    <w:rPr>
      <w:rFonts w:ascii="Courier New" w:eastAsia="Courier New" w:hAnsi="Courier New" w:cs="Courier New"/>
      <w:sz w:val="20"/>
      <w:lang w:eastAsia="hi-IN" w:bidi="hi-IN"/>
    </w:rPr>
  </w:style>
  <w:style w:type="character" w:customStyle="1" w:styleId="Lienhype">
    <w:name w:val="Lien hype"/>
    <w:rsid w:val="00D84F8D"/>
    <w:rPr>
      <w:rFonts w:cs="Times New Roman"/>
      <w:color w:val="0000FF"/>
      <w:u w:val="single"/>
    </w:rPr>
  </w:style>
  <w:style w:type="character" w:styleId="Kommentarzeichen">
    <w:name w:val="annotation reference"/>
    <w:uiPriority w:val="99"/>
    <w:rsid w:val="00B705F2"/>
    <w:rPr>
      <w:sz w:val="18"/>
      <w:szCs w:val="18"/>
    </w:rPr>
  </w:style>
  <w:style w:type="paragraph" w:styleId="Kommentartext">
    <w:name w:val="annotation text"/>
    <w:basedOn w:val="Standard"/>
    <w:link w:val="KommentartextZchn"/>
    <w:uiPriority w:val="99"/>
    <w:rsid w:val="00B705F2"/>
    <w:rPr>
      <w:szCs w:val="24"/>
    </w:rPr>
  </w:style>
  <w:style w:type="character" w:customStyle="1" w:styleId="KommentartextZchn">
    <w:name w:val="Kommentartext Zchn"/>
    <w:link w:val="Kommentartext"/>
    <w:uiPriority w:val="99"/>
    <w:rsid w:val="00B705F2"/>
    <w:rPr>
      <w:sz w:val="24"/>
      <w:szCs w:val="24"/>
      <w:lang w:eastAsia="en-US"/>
    </w:rPr>
  </w:style>
  <w:style w:type="paragraph" w:styleId="Kommentarthema">
    <w:name w:val="annotation subject"/>
    <w:basedOn w:val="Kommentartext"/>
    <w:next w:val="Kommentartext"/>
    <w:link w:val="KommentarthemaZchn"/>
    <w:rsid w:val="00A55457"/>
    <w:rPr>
      <w:b/>
      <w:bCs/>
      <w:sz w:val="20"/>
      <w:szCs w:val="20"/>
    </w:rPr>
  </w:style>
  <w:style w:type="character" w:customStyle="1" w:styleId="KommentarthemaZchn">
    <w:name w:val="Kommentarthema Zchn"/>
    <w:link w:val="Kommentarthema"/>
    <w:rsid w:val="00A55457"/>
    <w:rPr>
      <w:b/>
      <w:bCs/>
      <w:sz w:val="24"/>
      <w:szCs w:val="24"/>
      <w:lang w:eastAsia="en-US"/>
    </w:rPr>
  </w:style>
  <w:style w:type="character" w:styleId="HTMLZitat">
    <w:name w:val="HTML Cite"/>
    <w:uiPriority w:val="99"/>
    <w:unhideWhenUsed/>
    <w:rsid w:val="000A7420"/>
    <w:rPr>
      <w:i/>
      <w:iCs/>
    </w:rPr>
  </w:style>
  <w:style w:type="paragraph" w:styleId="berarbeitung">
    <w:name w:val="Revision"/>
    <w:hidden/>
    <w:rsid w:val="00117B23"/>
    <w:rPr>
      <w:sz w:val="24"/>
      <w:lang w:eastAsia="en-US"/>
    </w:rPr>
  </w:style>
  <w:style w:type="character" w:styleId="IntensiveHervorhebung">
    <w:name w:val="Intense Emphasis"/>
    <w:uiPriority w:val="21"/>
    <w:qFormat/>
    <w:rsid w:val="001F0069"/>
    <w:rPr>
      <w:b/>
      <w:bCs/>
      <w:i/>
      <w:iCs/>
      <w:color w:val="4F81BD"/>
    </w:rPr>
  </w:style>
  <w:style w:type="paragraph" w:styleId="Untertitel">
    <w:name w:val="Subtitle"/>
    <w:basedOn w:val="Standard"/>
    <w:next w:val="Standard"/>
    <w:link w:val="UntertitelZchn"/>
    <w:uiPriority w:val="11"/>
    <w:qFormat/>
    <w:rsid w:val="00325AD8"/>
    <w:pPr>
      <w:spacing w:after="60"/>
      <w:jc w:val="center"/>
      <w:outlineLvl w:val="1"/>
    </w:pPr>
    <w:rPr>
      <w:rFonts w:ascii="Calibri" w:eastAsia="MS Gothic" w:hAnsi="Calibri"/>
      <w:szCs w:val="24"/>
    </w:rPr>
  </w:style>
  <w:style w:type="character" w:customStyle="1" w:styleId="UntertitelZchn">
    <w:name w:val="Untertitel Zchn"/>
    <w:link w:val="Untertitel"/>
    <w:uiPriority w:val="11"/>
    <w:rsid w:val="00325AD8"/>
    <w:rPr>
      <w:rFonts w:ascii="Calibri" w:eastAsia="MS Gothic" w:hAnsi="Calibri" w:cs="Times New Roman"/>
      <w:sz w:val="24"/>
      <w:szCs w:val="24"/>
      <w:lang w:eastAsia="en-US"/>
    </w:rPr>
  </w:style>
  <w:style w:type="character" w:styleId="SchwacheHervorhebung">
    <w:name w:val="Subtle Emphasis"/>
    <w:uiPriority w:val="19"/>
    <w:qFormat/>
    <w:rsid w:val="00827DF8"/>
    <w:rPr>
      <w:i/>
      <w:iCs/>
      <w:color w:val="808080"/>
    </w:rPr>
  </w:style>
  <w:style w:type="character" w:styleId="Hervorhebung">
    <w:name w:val="Emphasis"/>
    <w:uiPriority w:val="20"/>
    <w:qFormat/>
    <w:rsid w:val="001D3F05"/>
    <w:rPr>
      <w:i/>
      <w:iCs/>
    </w:rPr>
  </w:style>
  <w:style w:type="paragraph" w:styleId="Listenabsatz">
    <w:name w:val="List Paragraph"/>
    <w:basedOn w:val="Standard"/>
    <w:uiPriority w:val="34"/>
    <w:qFormat/>
    <w:rsid w:val="00D54A48"/>
    <w:pPr>
      <w:ind w:left="720"/>
      <w:contextualSpacing/>
    </w:pPr>
  </w:style>
  <w:style w:type="character" w:customStyle="1" w:styleId="berschrift4Zchn">
    <w:name w:val="Überschrift 4 Zchn"/>
    <w:basedOn w:val="Absatz-Standardschriftart"/>
    <w:link w:val="berschrift4"/>
    <w:uiPriority w:val="9"/>
    <w:rsid w:val="007431E6"/>
    <w:rPr>
      <w:rFonts w:asciiTheme="majorHAnsi" w:eastAsiaTheme="majorEastAsia" w:hAnsiTheme="majorHAnsi" w:cstheme="majorBidi"/>
      <w:b/>
      <w:bCs/>
      <w:i/>
      <w:iCs/>
      <w:color w:val="4F81BD" w:themeColor="accent1"/>
      <w:sz w:val="24"/>
      <w:lang w:eastAsia="en-US"/>
    </w:rPr>
  </w:style>
  <w:style w:type="paragraph" w:customStyle="1" w:styleId="EinfAbs">
    <w:name w:val="[Einf. Abs.]"/>
    <w:basedOn w:val="Standard"/>
    <w:uiPriority w:val="99"/>
    <w:rsid w:val="0017621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de-DE"/>
    </w:rPr>
  </w:style>
  <w:style w:type="paragraph" w:styleId="KeinLeerraum">
    <w:name w:val="No Spacing"/>
    <w:uiPriority w:val="1"/>
    <w:qFormat/>
    <w:rsid w:val="001516B2"/>
    <w:rPr>
      <w:rFonts w:ascii="Times" w:hAnsi="Times"/>
      <w:sz w:val="24"/>
      <w:lang w:eastAsia="en-US"/>
    </w:rPr>
  </w:style>
  <w:style w:type="paragraph" w:styleId="Titel">
    <w:name w:val="Title"/>
    <w:basedOn w:val="Standard"/>
    <w:next w:val="Standard"/>
    <w:link w:val="TitelZchn"/>
    <w:uiPriority w:val="10"/>
    <w:qFormat/>
    <w:rsid w:val="001516B2"/>
    <w:pPr>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uiPriority w:val="10"/>
    <w:rsid w:val="001516B2"/>
    <w:rPr>
      <w:rFonts w:asciiTheme="majorHAnsi" w:eastAsiaTheme="majorEastAsia" w:hAnsiTheme="majorHAnsi" w:cstheme="majorBidi"/>
      <w:color w:val="1F497D" w:themeColor="text2"/>
      <w:spacing w:val="-10"/>
      <w:kern w:val="28"/>
      <w:sz w:val="56"/>
      <w:szCs w:val="56"/>
      <w:lang w:eastAsia="en-US"/>
    </w:rPr>
  </w:style>
  <w:style w:type="character" w:styleId="NichtaufgelsteErwhnung">
    <w:name w:val="Unresolved Mention"/>
    <w:basedOn w:val="Absatz-Standardschriftart"/>
    <w:uiPriority w:val="99"/>
    <w:rsid w:val="00F817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bonupcycling.com" TargetMode="External"/><Relationship Id="rId18" Type="http://schemas.openxmlformats.org/officeDocument/2006/relationships/hyperlink" Target="http://www.co2-chemistry.eu/aviationfuel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ova-institute.eu/press" TargetMode="External"/><Relationship Id="rId7" Type="http://schemas.openxmlformats.org/officeDocument/2006/relationships/endnotes" Target="endnotes.xml"/><Relationship Id="rId12" Type="http://schemas.openxmlformats.org/officeDocument/2006/relationships/hyperlink" Target="http://www.acib.at" TargetMode="External"/><Relationship Id="rId17" Type="http://schemas.openxmlformats.org/officeDocument/2006/relationships/hyperlink" Target="http://www.co2-chemistry.eu/programme" TargetMode="External"/><Relationship Id="rId25" Type="http://schemas.openxmlformats.org/officeDocument/2006/relationships/hyperlink" Target="http://www.bio-based.eu/ema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yss.harvard.edu/news/shannon-nangle-on-microbes-and-mars/" TargetMode="External"/><Relationship Id="rId20" Type="http://schemas.openxmlformats.org/officeDocument/2006/relationships/hyperlink" Target="http://www.co2-chemistry.e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company.com" TargetMode="External"/><Relationship Id="rId24" Type="http://schemas.openxmlformats.org/officeDocument/2006/relationships/hyperlink" Target="mailto:contact@nova-institut.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ectrochaea.com/" TargetMode="External"/><Relationship Id="rId23" Type="http://schemas.openxmlformats.org/officeDocument/2006/relationships/hyperlink" Target="http://www.bio-based.eu" TargetMode="External"/><Relationship Id="rId28" Type="http://schemas.openxmlformats.org/officeDocument/2006/relationships/footer" Target="footer1.xml"/><Relationship Id="rId10" Type="http://schemas.openxmlformats.org/officeDocument/2006/relationships/hyperlink" Target="http://www.co2-chemistry.eu" TargetMode="External"/><Relationship Id="rId19" Type="http://schemas.openxmlformats.org/officeDocument/2006/relationships/hyperlink" Target="http://co2-chemistry.eu/registratio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ova-institut.eu" TargetMode="External"/><Relationship Id="rId14" Type="http://schemas.openxmlformats.org/officeDocument/2006/relationships/hyperlink" Target="http://www.climeworks.com" TargetMode="External"/><Relationship Id="rId22" Type="http://schemas.openxmlformats.org/officeDocument/2006/relationships/hyperlink" Target="http://www.nova-institut.d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a/Library/Group%20Containers/UBF8T346G9.Office/User%20Content.localized/Templates.localized/00-00-00%20PM%20Vorlage_deuts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645D-D0E4-3540-BB26-35FBC245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00-00-00 PM Vorlage_deutsch.dotx</Template>
  <TotalTime>0</TotalTime>
  <Pages>4</Pages>
  <Words>1609</Words>
  <Characters>10138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Press release</vt:lpstr>
    </vt:vector>
  </TitlesOfParts>
  <Company>nova-Institut GmbH</Company>
  <LinksUpToDate>false</LinksUpToDate>
  <CharactersWithSpaces>11724</CharactersWithSpaces>
  <SharedDoc>false</SharedDoc>
  <HLinks>
    <vt:vector size="36" baseType="variant">
      <vt:variant>
        <vt:i4>3211313</vt:i4>
      </vt:variant>
      <vt:variant>
        <vt:i4>15</vt:i4>
      </vt:variant>
      <vt:variant>
        <vt:i4>0</vt:i4>
      </vt:variant>
      <vt:variant>
        <vt:i4>5</vt:i4>
      </vt:variant>
      <vt:variant>
        <vt:lpwstr>mailto:contact@nova-institut.de</vt:lpwstr>
      </vt:variant>
      <vt:variant>
        <vt:lpwstr/>
      </vt:variant>
      <vt:variant>
        <vt:i4>458812</vt:i4>
      </vt:variant>
      <vt:variant>
        <vt:i4>12</vt:i4>
      </vt:variant>
      <vt:variant>
        <vt:i4>0</vt:i4>
      </vt:variant>
      <vt:variant>
        <vt:i4>5</vt:i4>
      </vt:variant>
      <vt:variant>
        <vt:lpwstr>http://www.bio-based.eu/en/index.html</vt:lpwstr>
      </vt:variant>
      <vt:variant>
        <vt:lpwstr/>
      </vt:variant>
      <vt:variant>
        <vt:i4>6226008</vt:i4>
      </vt:variant>
      <vt:variant>
        <vt:i4>9</vt:i4>
      </vt:variant>
      <vt:variant>
        <vt:i4>0</vt:i4>
      </vt:variant>
      <vt:variant>
        <vt:i4>5</vt:i4>
      </vt:variant>
      <vt:variant>
        <vt:lpwstr>http://www.nova-institute.eu</vt:lpwstr>
      </vt:variant>
      <vt:variant>
        <vt:lpwstr/>
      </vt:variant>
      <vt:variant>
        <vt:i4>7798844</vt:i4>
      </vt:variant>
      <vt:variant>
        <vt:i4>6</vt:i4>
      </vt:variant>
      <vt:variant>
        <vt:i4>0</vt:i4>
      </vt:variant>
      <vt:variant>
        <vt:i4>5</vt:i4>
      </vt:variant>
      <vt:variant>
        <vt:lpwstr>http://www.wpc-kongress.de/home?lng=en</vt:lpwstr>
      </vt:variant>
      <vt:variant>
        <vt:lpwstr/>
      </vt:variant>
      <vt:variant>
        <vt:i4>7929902</vt:i4>
      </vt:variant>
      <vt:variant>
        <vt:i4>3</vt:i4>
      </vt:variant>
      <vt:variant>
        <vt:i4>0</vt:i4>
      </vt:variant>
      <vt:variant>
        <vt:i4>5</vt:i4>
      </vt:variant>
      <vt:variant>
        <vt:lpwstr>http://www.nova-institut.de/bio/index.php?tpl=shoplist&amp;id=&amp;aid=&amp;lng=en</vt:lpwstr>
      </vt:variant>
      <vt:variant>
        <vt:lpwstr/>
      </vt:variant>
      <vt:variant>
        <vt:i4>7798844</vt:i4>
      </vt:variant>
      <vt:variant>
        <vt:i4>0</vt:i4>
      </vt:variant>
      <vt:variant>
        <vt:i4>0</vt:i4>
      </vt:variant>
      <vt:variant>
        <vt:i4>5</vt:i4>
      </vt:variant>
      <vt:variant>
        <vt:lpwstr>http://www.wpc-kongress.de/home?lng=en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Linda Engel</dc:creator>
  <cp:lastModifiedBy>Svenja Geerken</cp:lastModifiedBy>
  <cp:revision>8</cp:revision>
  <cp:lastPrinted>2014-10-23T09:39:00Z</cp:lastPrinted>
  <dcterms:created xsi:type="dcterms:W3CDTF">2020-02-25T10:58:00Z</dcterms:created>
  <dcterms:modified xsi:type="dcterms:W3CDTF">2020-02-25T14:40:00Z</dcterms:modified>
</cp:coreProperties>
</file>