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0C0F9" w14:textId="3A99AD53" w:rsidR="001729D9" w:rsidRPr="001729D9" w:rsidRDefault="001729D9" w:rsidP="00675C1E">
      <w:pPr>
        <w:spacing w:line="276" w:lineRule="auto"/>
        <w:rPr>
          <w:rFonts w:ascii="Calibri" w:hAnsi="Calibri" w:cs="Calibri"/>
          <w:bCs/>
          <w:sz w:val="28"/>
          <w:szCs w:val="28"/>
          <w:u w:val="single"/>
        </w:rPr>
      </w:pPr>
      <w:r w:rsidRPr="001729D9">
        <w:rPr>
          <w:rFonts w:ascii="Calibri" w:hAnsi="Calibri" w:cs="Calibri"/>
          <w:bCs/>
          <w:sz w:val="28"/>
          <w:szCs w:val="28"/>
          <w:u w:val="single"/>
        </w:rPr>
        <w:t>LAMILUX Composites startet mit 25 neuen Webinaren</w:t>
      </w:r>
      <w:r w:rsidR="00657ED4">
        <w:rPr>
          <w:rFonts w:ascii="Calibri" w:hAnsi="Calibri" w:cs="Calibri"/>
          <w:bCs/>
          <w:sz w:val="28"/>
          <w:szCs w:val="28"/>
          <w:u w:val="single"/>
        </w:rPr>
        <w:t xml:space="preserve"> rund um GFK</w:t>
      </w:r>
    </w:p>
    <w:p w14:paraId="59639FF2" w14:textId="77777777" w:rsidR="001729D9" w:rsidRDefault="001729D9" w:rsidP="00675C1E">
      <w:pPr>
        <w:spacing w:line="276" w:lineRule="auto"/>
        <w:rPr>
          <w:rFonts w:ascii="Calibri" w:hAnsi="Calibri" w:cs="Calibri"/>
          <w:bCs/>
          <w:sz w:val="22"/>
          <w:szCs w:val="22"/>
          <w:highlight w:val="yellow"/>
          <w:u w:val="single"/>
        </w:rPr>
      </w:pPr>
    </w:p>
    <w:p w14:paraId="4E0C10B1" w14:textId="1BC324FF" w:rsidR="004A0579" w:rsidRDefault="004A0579" w:rsidP="00675C1E">
      <w:pPr>
        <w:spacing w:line="276" w:lineRule="auto"/>
        <w:rPr>
          <w:rFonts w:ascii="Calibri" w:hAnsi="Calibri" w:cs="Calibri"/>
          <w:b/>
          <w:bCs/>
          <w:sz w:val="37"/>
          <w:szCs w:val="37"/>
        </w:rPr>
      </w:pPr>
      <w:r w:rsidRPr="004A0579">
        <w:rPr>
          <w:rFonts w:ascii="Calibri" w:hAnsi="Calibri" w:cs="Calibri"/>
          <w:b/>
          <w:bCs/>
          <w:sz w:val="37"/>
          <w:szCs w:val="37"/>
        </w:rPr>
        <w:t>Tiefe Einblicke in die Welt der glasfaserverstärkten Kunststoffe</w:t>
      </w:r>
    </w:p>
    <w:p w14:paraId="286F0CBA" w14:textId="77777777" w:rsidR="00631F28" w:rsidRDefault="00631F28" w:rsidP="00675C1E">
      <w:pPr>
        <w:spacing w:line="276" w:lineRule="auto"/>
        <w:rPr>
          <w:rFonts w:ascii="Calibri" w:hAnsi="Calibri" w:cs="Calibri"/>
          <w:b/>
          <w:bCs/>
          <w:sz w:val="37"/>
          <w:szCs w:val="37"/>
        </w:rPr>
      </w:pPr>
    </w:p>
    <w:p w14:paraId="71A632B4" w14:textId="188BC5E1" w:rsidR="004A0579" w:rsidRDefault="004A0579" w:rsidP="00306B63">
      <w:pPr>
        <w:spacing w:line="276" w:lineRule="auto"/>
        <w:jc w:val="both"/>
        <w:rPr>
          <w:rFonts w:ascii="Calibri" w:hAnsi="Calibri" w:cs="Calibri"/>
          <w:b/>
          <w:bCs/>
        </w:rPr>
      </w:pPr>
      <w:r>
        <w:rPr>
          <w:rFonts w:ascii="Calibri" w:hAnsi="Calibri" w:cs="Calibri"/>
          <w:b/>
          <w:bCs/>
        </w:rPr>
        <w:t xml:space="preserve">Was </w:t>
      </w:r>
      <w:r w:rsidR="00306B63">
        <w:rPr>
          <w:rFonts w:ascii="Calibri" w:hAnsi="Calibri" w:cs="Calibri"/>
          <w:b/>
          <w:bCs/>
        </w:rPr>
        <w:t>sind</w:t>
      </w:r>
      <w:r>
        <w:rPr>
          <w:rFonts w:ascii="Calibri" w:hAnsi="Calibri" w:cs="Calibri"/>
          <w:b/>
          <w:bCs/>
        </w:rPr>
        <w:t xml:space="preserve"> eigentlich glasfaserverstärkte Kunststoff</w:t>
      </w:r>
      <w:r w:rsidR="00306B63">
        <w:rPr>
          <w:rFonts w:ascii="Calibri" w:hAnsi="Calibri" w:cs="Calibri"/>
          <w:b/>
          <w:bCs/>
        </w:rPr>
        <w:t>e</w:t>
      </w:r>
      <w:r>
        <w:rPr>
          <w:rFonts w:ascii="Calibri" w:hAnsi="Calibri" w:cs="Calibri"/>
          <w:b/>
          <w:bCs/>
        </w:rPr>
        <w:t xml:space="preserve"> (GFK), welche vielseitigen Anwendungsbereiche hat GFK und wie können Sie die Vorteile von LAMILUX Composites in Ihrer Branche am besten nutzen? Die brandneuen Webinare des GFK-Experten LAMILUX Composites lassen keine Fragen offen. In 25 </w:t>
      </w:r>
      <w:r w:rsidR="00306B63">
        <w:rPr>
          <w:rFonts w:ascii="Calibri" w:hAnsi="Calibri" w:cs="Calibri"/>
          <w:b/>
          <w:bCs/>
        </w:rPr>
        <w:t>Terminen geben die Profis tiefe Einblicke in die Welt der GFK-Lösungen und erklären Ihnen im persönlichen Gespräch</w:t>
      </w:r>
      <w:r w:rsidR="00BC7A1B">
        <w:rPr>
          <w:rFonts w:ascii="Calibri" w:hAnsi="Calibri" w:cs="Calibri"/>
          <w:b/>
          <w:bCs/>
        </w:rPr>
        <w:t>,</w:t>
      </w:r>
      <w:r w:rsidR="00306B63">
        <w:rPr>
          <w:rFonts w:ascii="Calibri" w:hAnsi="Calibri" w:cs="Calibri"/>
          <w:b/>
          <w:bCs/>
        </w:rPr>
        <w:t xml:space="preserve"> wie Sie ganz individuell das Poten</w:t>
      </w:r>
      <w:r w:rsidR="00BC7A1B">
        <w:rPr>
          <w:rFonts w:ascii="Calibri" w:hAnsi="Calibri" w:cs="Calibri"/>
          <w:b/>
          <w:bCs/>
        </w:rPr>
        <w:t>z</w:t>
      </w:r>
      <w:r w:rsidR="00306B63">
        <w:rPr>
          <w:rFonts w:ascii="Calibri" w:hAnsi="Calibri" w:cs="Calibri"/>
          <w:b/>
          <w:bCs/>
        </w:rPr>
        <w:t>ial für sich nutzen können.</w:t>
      </w:r>
    </w:p>
    <w:p w14:paraId="46DE16A6" w14:textId="5117ADE1" w:rsidR="00306B63" w:rsidRDefault="00306B63" w:rsidP="004A0579">
      <w:pPr>
        <w:spacing w:line="276" w:lineRule="auto"/>
        <w:jc w:val="both"/>
        <w:rPr>
          <w:rFonts w:ascii="Calibri" w:hAnsi="Calibri" w:cs="Calibri"/>
          <w:b/>
          <w:bCs/>
        </w:rPr>
      </w:pPr>
    </w:p>
    <w:p w14:paraId="365C9F89" w14:textId="12163340" w:rsidR="00D72032" w:rsidRDefault="00306B63" w:rsidP="0031307D">
      <w:pPr>
        <w:spacing w:line="276" w:lineRule="auto"/>
        <w:jc w:val="both"/>
        <w:rPr>
          <w:rFonts w:ascii="Calibri" w:hAnsi="Calibri" w:cs="Calibri"/>
          <w:color w:val="000000"/>
          <w:sz w:val="22"/>
          <w:szCs w:val="22"/>
          <w:highlight w:val="yellow"/>
          <w:shd w:val="clear" w:color="auto" w:fill="FFFFFF"/>
        </w:rPr>
      </w:pPr>
      <w:r>
        <w:rPr>
          <w:rFonts w:ascii="Calibri" w:hAnsi="Calibri" w:cs="Calibri"/>
        </w:rPr>
        <w:t xml:space="preserve">Egal ob </w:t>
      </w:r>
      <w:r w:rsidR="002F40BE">
        <w:rPr>
          <w:rFonts w:ascii="Calibri" w:hAnsi="Calibri" w:cs="Calibri"/>
        </w:rPr>
        <w:t>b</w:t>
      </w:r>
      <w:r>
        <w:rPr>
          <w:rFonts w:ascii="Calibri" w:hAnsi="Calibri" w:cs="Calibri"/>
        </w:rPr>
        <w:t xml:space="preserve">ranchen-, </w:t>
      </w:r>
      <w:r w:rsidR="00BC7A1B">
        <w:rPr>
          <w:rFonts w:ascii="Calibri" w:hAnsi="Calibri" w:cs="Calibri"/>
        </w:rPr>
        <w:t>p</w:t>
      </w:r>
      <w:r>
        <w:rPr>
          <w:rFonts w:ascii="Calibri" w:hAnsi="Calibri" w:cs="Calibri"/>
        </w:rPr>
        <w:t xml:space="preserve">rodukt- oder </w:t>
      </w:r>
      <w:r w:rsidR="00BC7A1B">
        <w:rPr>
          <w:rFonts w:ascii="Calibri" w:hAnsi="Calibri" w:cs="Calibri"/>
        </w:rPr>
        <w:t>l</w:t>
      </w:r>
      <w:r w:rsidR="00657ED4">
        <w:rPr>
          <w:rFonts w:ascii="Calibri" w:hAnsi="Calibri" w:cs="Calibri"/>
        </w:rPr>
        <w:t xml:space="preserve">ösungsspezifisch: die GFK-Webinare zeigen nicht nur Anwendungsbereiche und Vorteile von GFK-Lösungen, sondern auch den resultierenden Mehrwert durch GFK-Produkte auf. </w:t>
      </w:r>
      <w:r w:rsidR="0031307D">
        <w:rPr>
          <w:rFonts w:ascii="Calibri" w:hAnsi="Calibri" w:cs="Calibri"/>
        </w:rPr>
        <w:t>Dabei hat jedes Webinar einen spezifischen Fokus. Neben einem umfassenden GFK-Grundlagen-Webinar warten unter anderem diese spannenden Webinare auf Sie:</w:t>
      </w:r>
    </w:p>
    <w:p w14:paraId="0E07E1B0" w14:textId="602C57E9" w:rsidR="0031307D" w:rsidRDefault="0031307D" w:rsidP="0031307D">
      <w:pPr>
        <w:spacing w:line="276" w:lineRule="auto"/>
        <w:jc w:val="both"/>
        <w:rPr>
          <w:rFonts w:ascii="Calibri" w:hAnsi="Calibri" w:cs="Calibri"/>
          <w:color w:val="000000"/>
          <w:sz w:val="22"/>
          <w:szCs w:val="22"/>
          <w:highlight w:val="yellow"/>
          <w:shd w:val="clear" w:color="auto" w:fill="FFFFFF"/>
        </w:rPr>
      </w:pPr>
    </w:p>
    <w:p w14:paraId="0872E703" w14:textId="5EDA8D2D" w:rsidR="0031307D" w:rsidRPr="00AC1A80" w:rsidRDefault="0031307D" w:rsidP="0031307D">
      <w:pPr>
        <w:spacing w:line="276" w:lineRule="auto"/>
        <w:jc w:val="both"/>
        <w:rPr>
          <w:rFonts w:ascii="Calibri" w:hAnsi="Calibri" w:cs="Calibri"/>
          <w:color w:val="000000"/>
          <w:sz w:val="22"/>
          <w:szCs w:val="22"/>
          <w:shd w:val="clear" w:color="auto" w:fill="FFFFFF"/>
        </w:rPr>
      </w:pPr>
      <w:r w:rsidRPr="0031307D">
        <w:rPr>
          <w:rFonts w:ascii="Calibri" w:hAnsi="Calibri" w:cs="Calibri"/>
          <w:b/>
          <w:bCs/>
          <w:color w:val="000000"/>
          <w:sz w:val="22"/>
          <w:szCs w:val="22"/>
          <w:u w:val="single"/>
          <w:shd w:val="clear" w:color="auto" w:fill="FFFFFF"/>
        </w:rPr>
        <w:t>LAMILUX FireShield – der Baukasten für flammgeschützte GFK-Lösungen:</w:t>
      </w:r>
      <w:r w:rsidR="00AC1A80">
        <w:rPr>
          <w:rFonts w:ascii="Calibri" w:hAnsi="Calibri" w:cs="Calibri"/>
          <w:color w:val="000000"/>
          <w:sz w:val="22"/>
          <w:szCs w:val="22"/>
          <w:shd w:val="clear" w:color="auto" w:fill="FFFFFF"/>
        </w:rPr>
        <w:t xml:space="preserve"> Was steckt hinter dem Baukasten für flammgeschützte GFK-Lösungen</w:t>
      </w:r>
      <w:r w:rsidR="00687F8B">
        <w:rPr>
          <w:rFonts w:ascii="Calibri" w:hAnsi="Calibri" w:cs="Calibri"/>
          <w:color w:val="000000"/>
          <w:sz w:val="22"/>
          <w:szCs w:val="22"/>
          <w:shd w:val="clear" w:color="auto" w:fill="FFFFFF"/>
        </w:rPr>
        <w:t xml:space="preserve"> und in welchen Bereichen wird LAMILUX FireShield eingesetzt? Erfahren Sie alles Wichtige im dazugehörigen Webinar.</w:t>
      </w:r>
    </w:p>
    <w:p w14:paraId="00A8F6AA" w14:textId="77777777" w:rsidR="0031307D" w:rsidRPr="0031307D" w:rsidRDefault="0031307D" w:rsidP="0031307D">
      <w:pPr>
        <w:spacing w:line="276" w:lineRule="auto"/>
        <w:jc w:val="both"/>
        <w:rPr>
          <w:rFonts w:ascii="Calibri" w:hAnsi="Calibri" w:cs="Calibri"/>
          <w:color w:val="000000"/>
          <w:sz w:val="22"/>
          <w:szCs w:val="22"/>
          <w:shd w:val="clear" w:color="auto" w:fill="FFFFFF"/>
        </w:rPr>
      </w:pPr>
    </w:p>
    <w:p w14:paraId="31DCED90" w14:textId="7717B2F0" w:rsidR="0031307D" w:rsidRPr="0031307D" w:rsidRDefault="0031307D" w:rsidP="0031307D">
      <w:pPr>
        <w:spacing w:line="276" w:lineRule="auto"/>
        <w:jc w:val="both"/>
        <w:rPr>
          <w:rFonts w:ascii="Calibri" w:hAnsi="Calibri" w:cs="Calibri"/>
          <w:color w:val="000000"/>
          <w:sz w:val="22"/>
          <w:szCs w:val="22"/>
          <w:shd w:val="clear" w:color="auto" w:fill="FFFFFF"/>
        </w:rPr>
      </w:pPr>
      <w:r w:rsidRPr="0031307D">
        <w:rPr>
          <w:rFonts w:ascii="Calibri" w:hAnsi="Calibri" w:cs="Calibri"/>
          <w:b/>
          <w:bCs/>
          <w:color w:val="000000"/>
          <w:sz w:val="22"/>
          <w:szCs w:val="22"/>
          <w:u w:val="single"/>
          <w:shd w:val="clear" w:color="auto" w:fill="FFFFFF"/>
        </w:rPr>
        <w:t xml:space="preserve">LAMILUX GFK-lösungen für die </w:t>
      </w:r>
      <w:proofErr w:type="spellStart"/>
      <w:r w:rsidRPr="0031307D">
        <w:rPr>
          <w:rFonts w:ascii="Calibri" w:hAnsi="Calibri" w:cs="Calibri"/>
          <w:b/>
          <w:bCs/>
          <w:color w:val="000000"/>
          <w:sz w:val="22"/>
          <w:szCs w:val="22"/>
          <w:u w:val="single"/>
          <w:shd w:val="clear" w:color="auto" w:fill="FFFFFF"/>
        </w:rPr>
        <w:t>Caravanindustrie</w:t>
      </w:r>
      <w:proofErr w:type="spellEnd"/>
      <w:r w:rsidRPr="0031307D">
        <w:rPr>
          <w:rFonts w:ascii="Calibri" w:hAnsi="Calibri" w:cs="Calibri"/>
          <w:b/>
          <w:bCs/>
          <w:color w:val="000000"/>
          <w:sz w:val="22"/>
          <w:szCs w:val="22"/>
          <w:u w:val="single"/>
          <w:shd w:val="clear" w:color="auto" w:fill="FFFFFF"/>
        </w:rPr>
        <w:t>:</w:t>
      </w:r>
      <w:r w:rsidR="00AC1A80">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Funktionalität vereint mit ästhetischer Optik</w:t>
      </w:r>
      <w:r w:rsidR="00AC1A80">
        <w:rPr>
          <w:rFonts w:ascii="Calibri" w:hAnsi="Calibri" w:cs="Calibri"/>
          <w:color w:val="000000"/>
          <w:sz w:val="22"/>
          <w:szCs w:val="22"/>
          <w:shd w:val="clear" w:color="auto" w:fill="FFFFFF"/>
        </w:rPr>
        <w:t xml:space="preserve"> - </w:t>
      </w:r>
      <w:r>
        <w:rPr>
          <w:rFonts w:ascii="Calibri" w:hAnsi="Calibri" w:cs="Calibri"/>
          <w:color w:val="000000"/>
          <w:sz w:val="22"/>
          <w:szCs w:val="22"/>
          <w:shd w:val="clear" w:color="auto" w:fill="FFFFFF"/>
        </w:rPr>
        <w:t xml:space="preserve">GFK punktet </w:t>
      </w:r>
      <w:r w:rsidR="00AC1A80">
        <w:rPr>
          <w:rFonts w:ascii="Calibri" w:hAnsi="Calibri" w:cs="Calibri"/>
          <w:color w:val="000000"/>
          <w:sz w:val="22"/>
          <w:szCs w:val="22"/>
          <w:shd w:val="clear" w:color="auto" w:fill="FFFFFF"/>
        </w:rPr>
        <w:t>in Wohnmobilen</w:t>
      </w:r>
      <w:r>
        <w:rPr>
          <w:rFonts w:ascii="Calibri" w:hAnsi="Calibri" w:cs="Calibri"/>
          <w:color w:val="000000"/>
          <w:sz w:val="22"/>
          <w:szCs w:val="22"/>
          <w:shd w:val="clear" w:color="auto" w:fill="FFFFFF"/>
        </w:rPr>
        <w:t xml:space="preserve"> durch individuelle Gestaltungsmöglichkeiten, Stabilität </w:t>
      </w:r>
      <w:r w:rsidR="00AC1A80">
        <w:rPr>
          <w:rFonts w:ascii="Calibri" w:hAnsi="Calibri" w:cs="Calibri"/>
          <w:color w:val="000000"/>
          <w:sz w:val="22"/>
          <w:szCs w:val="22"/>
          <w:shd w:val="clear" w:color="auto" w:fill="FFFFFF"/>
        </w:rPr>
        <w:t xml:space="preserve">sowie </w:t>
      </w:r>
      <w:r>
        <w:rPr>
          <w:rFonts w:ascii="Calibri" w:hAnsi="Calibri" w:cs="Calibri"/>
          <w:color w:val="000000"/>
          <w:sz w:val="22"/>
          <w:szCs w:val="22"/>
          <w:shd w:val="clear" w:color="auto" w:fill="FFFFFF"/>
        </w:rPr>
        <w:t xml:space="preserve">Leichtigkeit. </w:t>
      </w:r>
    </w:p>
    <w:p w14:paraId="7B53EE41" w14:textId="77777777" w:rsidR="0031307D" w:rsidRPr="0031307D" w:rsidRDefault="0031307D" w:rsidP="0031307D">
      <w:pPr>
        <w:spacing w:line="276" w:lineRule="auto"/>
        <w:jc w:val="both"/>
        <w:rPr>
          <w:rFonts w:ascii="Calibri" w:hAnsi="Calibri" w:cs="Calibri"/>
          <w:color w:val="000000"/>
          <w:sz w:val="22"/>
          <w:szCs w:val="22"/>
          <w:shd w:val="clear" w:color="auto" w:fill="FFFFFF"/>
        </w:rPr>
      </w:pPr>
    </w:p>
    <w:p w14:paraId="026EB89B" w14:textId="3A695D96" w:rsidR="0031307D" w:rsidRPr="0031307D" w:rsidRDefault="0031307D" w:rsidP="0031307D">
      <w:pPr>
        <w:spacing w:line="276" w:lineRule="auto"/>
        <w:jc w:val="both"/>
        <w:rPr>
          <w:rFonts w:ascii="Calibri" w:hAnsi="Calibri" w:cs="Calibri"/>
          <w:color w:val="000000"/>
          <w:sz w:val="22"/>
          <w:szCs w:val="22"/>
          <w:shd w:val="clear" w:color="auto" w:fill="FFFFFF"/>
        </w:rPr>
      </w:pPr>
      <w:r w:rsidRPr="0031307D">
        <w:rPr>
          <w:rFonts w:ascii="Calibri" w:hAnsi="Calibri" w:cs="Calibri"/>
          <w:b/>
          <w:bCs/>
          <w:color w:val="000000"/>
          <w:sz w:val="22"/>
          <w:szCs w:val="22"/>
          <w:u w:val="single"/>
          <w:shd w:val="clear" w:color="auto" w:fill="FFFFFF"/>
        </w:rPr>
        <w:t>Hygienische Oberflächen für die Lebensmittel- und Medizinindustrie:</w:t>
      </w:r>
      <w:r>
        <w:rPr>
          <w:rFonts w:ascii="Calibri" w:hAnsi="Calibri" w:cs="Calibri"/>
          <w:b/>
          <w:bCs/>
          <w:color w:val="000000"/>
          <w:sz w:val="22"/>
          <w:szCs w:val="22"/>
          <w:u w:val="single"/>
          <w:shd w:val="clear" w:color="auto" w:fill="FFFFFF"/>
        </w:rPr>
        <w:t xml:space="preserve"> </w:t>
      </w:r>
      <w:r>
        <w:rPr>
          <w:rFonts w:ascii="Calibri" w:hAnsi="Calibri" w:cs="Calibri"/>
          <w:color w:val="000000"/>
          <w:sz w:val="22"/>
          <w:szCs w:val="22"/>
          <w:shd w:val="clear" w:color="auto" w:fill="FFFFFF"/>
        </w:rPr>
        <w:t>Erfahren Sie, wo genau die hygienischen Vorteile GFKs liegen und in welchen hygieneintensiven Bere</w:t>
      </w:r>
      <w:r w:rsidR="00AC1A80">
        <w:rPr>
          <w:rFonts w:ascii="Calibri" w:hAnsi="Calibri" w:cs="Calibri"/>
          <w:color w:val="000000"/>
          <w:sz w:val="22"/>
          <w:szCs w:val="22"/>
          <w:shd w:val="clear" w:color="auto" w:fill="FFFFFF"/>
        </w:rPr>
        <w:t>i</w:t>
      </w:r>
      <w:r>
        <w:rPr>
          <w:rFonts w:ascii="Calibri" w:hAnsi="Calibri" w:cs="Calibri"/>
          <w:color w:val="000000"/>
          <w:sz w:val="22"/>
          <w:szCs w:val="22"/>
          <w:shd w:val="clear" w:color="auto" w:fill="FFFFFF"/>
        </w:rPr>
        <w:t xml:space="preserve">ch GFK Anwendung finden kann. </w:t>
      </w:r>
    </w:p>
    <w:p w14:paraId="53BB47E5" w14:textId="77777777" w:rsidR="0031307D" w:rsidRPr="0031307D" w:rsidRDefault="0031307D" w:rsidP="0031307D">
      <w:pPr>
        <w:spacing w:line="276" w:lineRule="auto"/>
        <w:jc w:val="both"/>
        <w:rPr>
          <w:rFonts w:ascii="Calibri" w:hAnsi="Calibri" w:cs="Calibri"/>
          <w:color w:val="000000"/>
          <w:sz w:val="22"/>
          <w:szCs w:val="22"/>
          <w:shd w:val="clear" w:color="auto" w:fill="FFFFFF"/>
        </w:rPr>
      </w:pPr>
    </w:p>
    <w:p w14:paraId="22BF8BE1" w14:textId="6FBC7F39" w:rsidR="0031307D" w:rsidRPr="00AC1A80" w:rsidRDefault="0031307D" w:rsidP="0031307D">
      <w:pPr>
        <w:spacing w:line="276" w:lineRule="auto"/>
        <w:jc w:val="both"/>
        <w:rPr>
          <w:rFonts w:ascii="Calibri" w:hAnsi="Calibri" w:cs="Calibri"/>
          <w:color w:val="000000"/>
          <w:sz w:val="22"/>
          <w:szCs w:val="22"/>
          <w:shd w:val="clear" w:color="auto" w:fill="FFFFFF"/>
        </w:rPr>
      </w:pPr>
      <w:r w:rsidRPr="0031307D">
        <w:rPr>
          <w:rFonts w:ascii="Calibri" w:hAnsi="Calibri" w:cs="Calibri"/>
          <w:b/>
          <w:bCs/>
          <w:color w:val="000000"/>
          <w:sz w:val="22"/>
          <w:szCs w:val="22"/>
          <w:u w:val="single"/>
          <w:shd w:val="clear" w:color="auto" w:fill="FFFFFF"/>
        </w:rPr>
        <w:t>LAMILUX GFK-Lösungen für die Tankcontainerindustrie:</w:t>
      </w:r>
      <w:r w:rsidR="00AC1A80">
        <w:rPr>
          <w:rFonts w:ascii="Calibri" w:hAnsi="Calibri" w:cs="Calibri"/>
          <w:color w:val="000000"/>
          <w:sz w:val="22"/>
          <w:szCs w:val="22"/>
          <w:shd w:val="clear" w:color="auto" w:fill="FFFFFF"/>
        </w:rPr>
        <w:t xml:space="preserve"> Egal ob zu Land oder zu Wasser, Container müssen vielfältigen Einflüssen standhalten. Wie kann GFK dabei unterstützen und wie macht LAMILUX-GFK Container superleicht und stark?</w:t>
      </w:r>
    </w:p>
    <w:p w14:paraId="52ADAAF9" w14:textId="77777777" w:rsidR="00577F0E" w:rsidRPr="00577F0E" w:rsidRDefault="00577F0E" w:rsidP="00561345">
      <w:pPr>
        <w:spacing w:line="276" w:lineRule="auto"/>
        <w:jc w:val="both"/>
        <w:rPr>
          <w:rFonts w:ascii="Calibri" w:hAnsi="Calibri" w:cs="Calibri"/>
          <w:b/>
          <w:bCs/>
          <w:sz w:val="22"/>
          <w:szCs w:val="22"/>
        </w:rPr>
      </w:pPr>
    </w:p>
    <w:p w14:paraId="47157157" w14:textId="68F92FE4" w:rsidR="00B52678" w:rsidRDefault="00561345" w:rsidP="00561345">
      <w:pPr>
        <w:spacing w:line="276" w:lineRule="auto"/>
        <w:jc w:val="both"/>
        <w:rPr>
          <w:rFonts w:ascii="Calibri" w:hAnsi="Calibri" w:cs="Calibri"/>
          <w:sz w:val="22"/>
          <w:szCs w:val="22"/>
        </w:rPr>
      </w:pPr>
      <w:r>
        <w:rPr>
          <w:noProof/>
        </w:rPr>
        <w:drawing>
          <wp:anchor distT="0" distB="0" distL="114300" distR="114300" simplePos="0" relativeHeight="251658240" behindDoc="1" locked="0" layoutInCell="1" allowOverlap="1" wp14:anchorId="02E262F8" wp14:editId="3D38952C">
            <wp:simplePos x="0" y="0"/>
            <wp:positionH relativeFrom="margin">
              <wp:align>right</wp:align>
            </wp:positionH>
            <wp:positionV relativeFrom="paragraph">
              <wp:posOffset>579120</wp:posOffset>
            </wp:positionV>
            <wp:extent cx="1057275" cy="1057275"/>
            <wp:effectExtent l="0" t="0" r="9525" b="9525"/>
            <wp:wrapTight wrapText="bothSides">
              <wp:wrapPolygon edited="0">
                <wp:start x="0" y="0"/>
                <wp:lineTo x="0" y="21405"/>
                <wp:lineTo x="21405" y="21405"/>
                <wp:lineTo x="2140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13F">
        <w:rPr>
          <w:rFonts w:ascii="Calibri" w:hAnsi="Calibri" w:cs="Calibri"/>
          <w:sz w:val="22"/>
          <w:szCs w:val="22"/>
        </w:rPr>
        <w:t xml:space="preserve">Sie haben </w:t>
      </w:r>
      <w:r w:rsidR="00306B63">
        <w:rPr>
          <w:rFonts w:ascii="Calibri" w:hAnsi="Calibri" w:cs="Calibri"/>
          <w:sz w:val="22"/>
          <w:szCs w:val="22"/>
        </w:rPr>
        <w:t>einen Termin</w:t>
      </w:r>
      <w:r w:rsidR="00B3413F">
        <w:rPr>
          <w:rFonts w:ascii="Calibri" w:hAnsi="Calibri" w:cs="Calibri"/>
          <w:sz w:val="22"/>
          <w:szCs w:val="22"/>
        </w:rPr>
        <w:t xml:space="preserve"> verpasst oder schaffen es nicht </w:t>
      </w:r>
      <w:r w:rsidR="00306B63">
        <w:rPr>
          <w:rFonts w:ascii="Calibri" w:hAnsi="Calibri" w:cs="Calibri"/>
          <w:sz w:val="22"/>
          <w:szCs w:val="22"/>
        </w:rPr>
        <w:t>ein Webinar</w:t>
      </w:r>
      <w:r w:rsidR="00B3413F">
        <w:rPr>
          <w:rFonts w:ascii="Calibri" w:hAnsi="Calibri" w:cs="Calibri"/>
          <w:sz w:val="22"/>
          <w:szCs w:val="22"/>
        </w:rPr>
        <w:t xml:space="preserve"> wahrzunehmen? Auch das ist kein Problem. Denn </w:t>
      </w:r>
      <w:r w:rsidR="00554344">
        <w:rPr>
          <w:rFonts w:ascii="Calibri" w:hAnsi="Calibri" w:cs="Calibri"/>
          <w:sz w:val="22"/>
          <w:szCs w:val="22"/>
        </w:rPr>
        <w:t xml:space="preserve">im Anschluss stehen die aufgezeichneten Webinare online zur Verfügung. </w:t>
      </w:r>
    </w:p>
    <w:p w14:paraId="3E928BBD" w14:textId="1B092994" w:rsidR="00675C1E" w:rsidRDefault="00675C1E" w:rsidP="00675C1E">
      <w:pPr>
        <w:spacing w:line="276" w:lineRule="auto"/>
        <w:jc w:val="both"/>
        <w:rPr>
          <w:rFonts w:ascii="Calibri" w:hAnsi="Calibri" w:cs="Calibri"/>
          <w:sz w:val="22"/>
          <w:szCs w:val="22"/>
        </w:rPr>
      </w:pPr>
    </w:p>
    <w:p w14:paraId="17079B3E" w14:textId="426C3687" w:rsidR="00675C1E" w:rsidRPr="00C370BA" w:rsidRDefault="000D540B" w:rsidP="00D765BA">
      <w:pPr>
        <w:spacing w:line="276" w:lineRule="auto"/>
        <w:rPr>
          <w:rFonts w:ascii="Calibri" w:hAnsi="Calibri" w:cs="Calibri"/>
          <w:sz w:val="22"/>
          <w:szCs w:val="22"/>
        </w:rPr>
      </w:pPr>
      <w:r>
        <w:rPr>
          <w:rFonts w:ascii="Calibri" w:hAnsi="Calibri" w:cs="Calibri"/>
          <w:sz w:val="22"/>
          <w:szCs w:val="22"/>
        </w:rPr>
        <w:t>Eine Übersicht aller kommenden Webinare finden Sie unter</w:t>
      </w:r>
      <w:r w:rsidR="00D765BA">
        <w:rPr>
          <w:rFonts w:ascii="Calibri" w:hAnsi="Calibri" w:cs="Calibri"/>
          <w:sz w:val="22"/>
          <w:szCs w:val="22"/>
        </w:rPr>
        <w:t xml:space="preserve"> </w:t>
      </w:r>
      <w:hyperlink r:id="rId9" w:history="1">
        <w:r w:rsidR="00D568DF" w:rsidRPr="00BC573C">
          <w:rPr>
            <w:rStyle w:val="Hyperlink"/>
            <w:rFonts w:ascii="Calibri" w:hAnsi="Calibri" w:cs="Calibri"/>
            <w:b/>
            <w:bCs/>
            <w:color w:val="000000" w:themeColor="text1"/>
            <w:sz w:val="22"/>
            <w:szCs w:val="22"/>
          </w:rPr>
          <w:t>https://www.lamilux.de/composites/service/lamilux-academy-webinare-composites.html</w:t>
        </w:r>
      </w:hyperlink>
      <w:r w:rsidR="00D568DF">
        <w:rPr>
          <w:rFonts w:ascii="Calibri" w:hAnsi="Calibri" w:cs="Calibri"/>
          <w:b/>
          <w:bCs/>
          <w:sz w:val="22"/>
          <w:szCs w:val="22"/>
        </w:rPr>
        <w:t xml:space="preserve"> </w:t>
      </w:r>
      <w:r w:rsidR="00D568DF" w:rsidRPr="00D568DF">
        <w:rPr>
          <w:rFonts w:ascii="Calibri" w:hAnsi="Calibri" w:cs="Calibri"/>
          <w:sz w:val="22"/>
          <w:szCs w:val="22"/>
        </w:rPr>
        <w:t>oder de</w:t>
      </w:r>
      <w:r w:rsidR="00D568DF">
        <w:rPr>
          <w:rFonts w:ascii="Calibri" w:hAnsi="Calibri" w:cs="Calibri"/>
          <w:sz w:val="22"/>
          <w:szCs w:val="22"/>
        </w:rPr>
        <w:t>m</w:t>
      </w:r>
      <w:r w:rsidR="00D568DF" w:rsidRPr="00D568DF">
        <w:rPr>
          <w:rFonts w:ascii="Calibri" w:hAnsi="Calibri" w:cs="Calibri"/>
          <w:sz w:val="22"/>
          <w:szCs w:val="22"/>
        </w:rPr>
        <w:t xml:space="preserve"> beigefügten QR Code.</w:t>
      </w:r>
      <w:r w:rsidR="003C679B" w:rsidRPr="003C679B">
        <w:t xml:space="preserve"> </w:t>
      </w:r>
    </w:p>
    <w:p w14:paraId="17DAA5E9" w14:textId="550ACBF9" w:rsidR="00561345" w:rsidRDefault="00561345" w:rsidP="00950516">
      <w:pPr>
        <w:suppressAutoHyphens/>
        <w:spacing w:after="200" w:line="276" w:lineRule="auto"/>
        <w:jc w:val="both"/>
        <w:rPr>
          <w:rFonts w:ascii="Calibri" w:eastAsia="Arial Unicode MS" w:hAnsi="Calibri" w:cs="font468"/>
          <w:b/>
          <w:bCs/>
          <w:kern w:val="1"/>
          <w:sz w:val="20"/>
          <w:szCs w:val="20"/>
          <w:lang w:eastAsia="ar-SA"/>
        </w:rPr>
      </w:pPr>
    </w:p>
    <w:p w14:paraId="1A3FFF8D" w14:textId="77777777" w:rsidR="00561345" w:rsidRDefault="00561345" w:rsidP="00950516">
      <w:pPr>
        <w:suppressAutoHyphens/>
        <w:spacing w:after="200" w:line="276" w:lineRule="auto"/>
        <w:jc w:val="both"/>
        <w:rPr>
          <w:rFonts w:ascii="Calibri" w:eastAsia="Arial Unicode MS" w:hAnsi="Calibri" w:cs="font468"/>
          <w:b/>
          <w:bCs/>
          <w:kern w:val="1"/>
          <w:sz w:val="20"/>
          <w:szCs w:val="20"/>
          <w:lang w:eastAsia="ar-SA"/>
        </w:rPr>
      </w:pPr>
    </w:p>
    <w:p w14:paraId="6EEC8967" w14:textId="36295FA1" w:rsidR="00950516" w:rsidRPr="00950516" w:rsidRDefault="00950516" w:rsidP="00950516">
      <w:pPr>
        <w:suppressAutoHyphens/>
        <w:spacing w:after="200" w:line="276" w:lineRule="auto"/>
        <w:jc w:val="both"/>
        <w:rPr>
          <w:rFonts w:ascii="Calibri" w:eastAsia="Arial Unicode MS" w:hAnsi="Calibri" w:cs="font468"/>
          <w:b/>
          <w:bCs/>
          <w:kern w:val="1"/>
          <w:sz w:val="20"/>
          <w:szCs w:val="20"/>
          <w:lang w:eastAsia="ar-SA"/>
        </w:rPr>
      </w:pPr>
      <w:r w:rsidRPr="00950516">
        <w:rPr>
          <w:rFonts w:ascii="Calibri" w:eastAsia="Arial Unicode MS" w:hAnsi="Calibri" w:cs="font468"/>
          <w:b/>
          <w:bCs/>
          <w:kern w:val="1"/>
          <w:sz w:val="20"/>
          <w:szCs w:val="20"/>
          <w:lang w:eastAsia="ar-SA"/>
        </w:rPr>
        <w:t>Über die LAMILUX Composites GmbH</w:t>
      </w:r>
    </w:p>
    <w:p w14:paraId="6B1BA4B2" w14:textId="77777777" w:rsidR="00950516" w:rsidRPr="00950516" w:rsidRDefault="00950516" w:rsidP="00950516">
      <w:pPr>
        <w:suppressAutoHyphens/>
        <w:spacing w:after="200" w:line="276" w:lineRule="auto"/>
        <w:jc w:val="both"/>
        <w:rPr>
          <w:rFonts w:ascii="Calibri" w:eastAsia="Arial Unicode MS" w:hAnsi="Calibri" w:cs="font468"/>
          <w:kern w:val="1"/>
          <w:sz w:val="20"/>
          <w:szCs w:val="20"/>
          <w:lang w:eastAsia="ar-SA"/>
        </w:rPr>
      </w:pPr>
      <w:r w:rsidRPr="00950516">
        <w:rPr>
          <w:rFonts w:ascii="Calibri" w:eastAsia="Arial Unicode MS" w:hAnsi="Calibri" w:cs="font468"/>
          <w:kern w:val="1"/>
          <w:sz w:val="20"/>
          <w:szCs w:val="20"/>
          <w:lang w:eastAsia="ar-SA"/>
        </w:rPr>
        <w:t xml:space="preserve">Seit rund 70 Jahren produziert die LAMILUX Composites GmbH faserverstärkte Kunststoffe. Aufgrund seines technologisch herausragenden, kontinuierlichen Herstellungsverfahrens, den großen Fertigungskapazitäten und der breiten Produktpalette ist das mittelständische Unternehmen der europaweit führende Produzent. LAMILUX beliefert rund um den Globus Kunden aus den Bereichen Fahrzeug-, Wohnmobil- und </w:t>
      </w:r>
      <w:proofErr w:type="spellStart"/>
      <w:r w:rsidRPr="00950516">
        <w:rPr>
          <w:rFonts w:ascii="Calibri" w:eastAsia="Arial Unicode MS" w:hAnsi="Calibri" w:cs="font468"/>
          <w:kern w:val="1"/>
          <w:sz w:val="20"/>
          <w:szCs w:val="20"/>
          <w:lang w:eastAsia="ar-SA"/>
        </w:rPr>
        <w:t>Caravanbau</w:t>
      </w:r>
      <w:proofErr w:type="spellEnd"/>
      <w:r w:rsidRPr="00950516">
        <w:rPr>
          <w:rFonts w:ascii="Calibri" w:eastAsia="Arial Unicode MS" w:hAnsi="Calibri" w:cs="font468"/>
          <w:kern w:val="1"/>
          <w:sz w:val="20"/>
          <w:szCs w:val="20"/>
          <w:lang w:eastAsia="ar-SA"/>
        </w:rPr>
        <w:t>, Kühlhaus- und Kühlzellenbau, der Bauindustrie sowie zahlreicher weiterer Industriesegmente. Mit rund 1200 Beschäftigten hat LAMILUX 2020 einen Umsatz von 293 Millionen Euro erwirtschaftet. Der Sitz der familiengeführten Firma befindet sich in Rehau, Bayern.</w:t>
      </w:r>
    </w:p>
    <w:p w14:paraId="6488984D" w14:textId="6F4CA9D1" w:rsidR="002E4500" w:rsidRPr="001D48E8" w:rsidRDefault="002E4500" w:rsidP="00950516">
      <w:pPr>
        <w:suppressAutoHyphens/>
        <w:spacing w:after="200" w:line="276" w:lineRule="auto"/>
        <w:jc w:val="both"/>
        <w:rPr>
          <w:rFonts w:ascii="Calibri" w:eastAsia="Arial Unicode MS" w:hAnsi="Calibri" w:cs="font468"/>
          <w:b/>
          <w:bCs/>
          <w:kern w:val="1"/>
          <w:sz w:val="22"/>
          <w:szCs w:val="22"/>
          <w:lang w:eastAsia="ar-SA"/>
        </w:rPr>
      </w:pPr>
      <w:r w:rsidRPr="001D48E8">
        <w:rPr>
          <w:rFonts w:ascii="Calibri" w:eastAsia="Arial Unicode MS" w:hAnsi="Calibri" w:cs="font468"/>
          <w:b/>
          <w:bCs/>
          <w:kern w:val="1"/>
          <w:sz w:val="22"/>
          <w:szCs w:val="22"/>
          <w:lang w:eastAsia="ar-SA"/>
        </w:rPr>
        <w:t>…</w:t>
      </w:r>
    </w:p>
    <w:p w14:paraId="4717AAA7" w14:textId="59F842C5" w:rsidR="00A26B3F" w:rsidRPr="00C114DD" w:rsidRDefault="002E4500" w:rsidP="00950516">
      <w:pPr>
        <w:suppressAutoHyphens/>
        <w:spacing w:after="200" w:line="276" w:lineRule="auto"/>
        <w:jc w:val="both"/>
        <w:rPr>
          <w:rFonts w:ascii="Calibri" w:eastAsia="Arial Unicode MS" w:hAnsi="Calibri" w:cs="font468"/>
          <w:b/>
          <w:bCs/>
          <w:kern w:val="1"/>
          <w:sz w:val="22"/>
          <w:szCs w:val="22"/>
          <w:lang w:eastAsia="ar-SA"/>
        </w:rPr>
      </w:pPr>
      <w:r w:rsidRPr="001D48E8">
        <w:rPr>
          <w:rFonts w:ascii="Calibri" w:eastAsia="Arial Unicode MS" w:hAnsi="Calibri" w:cs="font468"/>
          <w:b/>
          <w:bCs/>
          <w:kern w:val="1"/>
          <w:sz w:val="22"/>
          <w:szCs w:val="22"/>
          <w:lang w:eastAsia="ar-SA"/>
        </w:rPr>
        <w:t>www.lamilux.de</w:t>
      </w:r>
    </w:p>
    <w:sectPr w:rsidR="00A26B3F" w:rsidRPr="00C114DD" w:rsidSect="00E74A06">
      <w:headerReference w:type="default" r:id="rId10"/>
      <w:footerReference w:type="default" r:id="rId11"/>
      <w:pgSz w:w="11906" w:h="16838"/>
      <w:pgMar w:top="2665" w:right="2552" w:bottom="3686"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279A1" w14:textId="77777777" w:rsidR="00862F2D" w:rsidRDefault="00862F2D">
      <w:r>
        <w:separator/>
      </w:r>
    </w:p>
  </w:endnote>
  <w:endnote w:type="continuationSeparator" w:id="0">
    <w:p w14:paraId="22FFF087" w14:textId="77777777" w:rsidR="00862F2D" w:rsidRDefault="0086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468">
    <w:altName w:val="MS Mincho"/>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A0C12" w14:textId="77777777" w:rsidR="004C70BD" w:rsidRPr="008B799E" w:rsidRDefault="004C70BD" w:rsidP="004C70BD">
    <w:pPr>
      <w:pStyle w:val="Fuzeile"/>
      <w:rPr>
        <w:rFonts w:ascii="Calibri" w:hAnsi="Calibri" w:cs="Calibri"/>
        <w:color w:val="999999"/>
        <w:sz w:val="16"/>
        <w:u w:val="single"/>
      </w:rPr>
    </w:pPr>
    <w:r w:rsidRPr="008B799E">
      <w:rPr>
        <w:rFonts w:ascii="Calibri" w:hAnsi="Calibri" w:cs="Calibri"/>
        <w:color w:val="999999"/>
        <w:sz w:val="16"/>
        <w:u w:val="single"/>
      </w:rPr>
      <w:t>Ansprechpartner für die Redaktion:</w:t>
    </w:r>
  </w:p>
  <w:p w14:paraId="751E0419" w14:textId="77777777" w:rsidR="004C70BD" w:rsidRPr="008B799E" w:rsidRDefault="004C70BD" w:rsidP="004C70BD">
    <w:pPr>
      <w:pStyle w:val="Fuzeile"/>
      <w:rPr>
        <w:rFonts w:ascii="Calibri" w:hAnsi="Calibri" w:cs="Calibri"/>
        <w:color w:val="999999"/>
        <w:sz w:val="16"/>
      </w:rPr>
    </w:pPr>
  </w:p>
  <w:p w14:paraId="1B903323" w14:textId="77777777" w:rsidR="004C70BD" w:rsidRPr="008B799E" w:rsidRDefault="004C70BD" w:rsidP="004C70BD">
    <w:pPr>
      <w:pStyle w:val="Fuzeile"/>
      <w:rPr>
        <w:rFonts w:ascii="Calibri" w:hAnsi="Calibri" w:cs="Calibri"/>
        <w:color w:val="999999"/>
        <w:sz w:val="16"/>
      </w:rPr>
    </w:pPr>
    <w:r w:rsidRPr="008B799E">
      <w:rPr>
        <w:rFonts w:ascii="Calibri" w:hAnsi="Calibri" w:cs="Calibri"/>
        <w:color w:val="999999"/>
        <w:sz w:val="16"/>
      </w:rPr>
      <w:t>LAMILUX Heinrich Strunz GmbH</w:t>
    </w:r>
  </w:p>
  <w:p w14:paraId="06068987" w14:textId="77777777" w:rsidR="004C70BD" w:rsidRPr="008B799E" w:rsidRDefault="004C70BD" w:rsidP="004C70BD">
    <w:pPr>
      <w:pStyle w:val="Fuzeile"/>
      <w:rPr>
        <w:rFonts w:ascii="Calibri" w:hAnsi="Calibri" w:cs="Calibri"/>
        <w:color w:val="999999"/>
        <w:sz w:val="16"/>
      </w:rPr>
    </w:pPr>
    <w:r>
      <w:rPr>
        <w:rFonts w:ascii="Calibri" w:hAnsi="Calibri" w:cs="Calibri"/>
        <w:color w:val="999999"/>
        <w:sz w:val="16"/>
      </w:rPr>
      <w:t>Pamela Kemnitzer</w:t>
    </w:r>
  </w:p>
  <w:p w14:paraId="43D6C248" w14:textId="77777777" w:rsidR="004C70BD" w:rsidRPr="008B799E" w:rsidRDefault="004C70BD" w:rsidP="004C70BD">
    <w:pPr>
      <w:pStyle w:val="Fuzeile"/>
      <w:rPr>
        <w:rFonts w:ascii="Calibri" w:hAnsi="Calibri" w:cs="Calibri"/>
        <w:color w:val="999999"/>
        <w:sz w:val="16"/>
      </w:rPr>
    </w:pPr>
    <w:r>
      <w:rPr>
        <w:rFonts w:ascii="Calibri" w:hAnsi="Calibri" w:cs="Calibri"/>
        <w:color w:val="999999"/>
        <w:sz w:val="16"/>
      </w:rPr>
      <w:t>Referentin Unternehmenskommunikation</w:t>
    </w:r>
  </w:p>
  <w:p w14:paraId="20E80D83" w14:textId="77777777" w:rsidR="004C70BD" w:rsidRPr="008B799E" w:rsidRDefault="004C70BD" w:rsidP="004C70BD">
    <w:pPr>
      <w:pStyle w:val="Fuzeile"/>
      <w:rPr>
        <w:rFonts w:ascii="Calibri" w:hAnsi="Calibri" w:cs="Calibri"/>
        <w:color w:val="999999"/>
        <w:sz w:val="16"/>
      </w:rPr>
    </w:pPr>
    <w:proofErr w:type="spellStart"/>
    <w:r w:rsidRPr="008B799E">
      <w:rPr>
        <w:rFonts w:ascii="Calibri" w:hAnsi="Calibri" w:cs="Calibri"/>
        <w:color w:val="999999"/>
        <w:sz w:val="16"/>
      </w:rPr>
      <w:t>Zehstraße</w:t>
    </w:r>
    <w:proofErr w:type="spellEnd"/>
    <w:r w:rsidRPr="008B799E">
      <w:rPr>
        <w:rFonts w:ascii="Calibri" w:hAnsi="Calibri" w:cs="Calibri"/>
        <w:color w:val="999999"/>
        <w:sz w:val="16"/>
      </w:rPr>
      <w:t xml:space="preserve"> 2</w:t>
    </w:r>
  </w:p>
  <w:p w14:paraId="015B2DC4" w14:textId="77777777" w:rsidR="004C70BD" w:rsidRPr="008B799E" w:rsidRDefault="004C70BD" w:rsidP="004C70BD">
    <w:pPr>
      <w:pStyle w:val="Fuzeile"/>
      <w:rPr>
        <w:rFonts w:ascii="Calibri" w:hAnsi="Calibri" w:cs="Calibri"/>
        <w:color w:val="999999"/>
        <w:sz w:val="16"/>
      </w:rPr>
    </w:pPr>
    <w:r w:rsidRPr="008B799E">
      <w:rPr>
        <w:rFonts w:ascii="Calibri" w:hAnsi="Calibri" w:cs="Calibri"/>
        <w:color w:val="999999"/>
        <w:sz w:val="16"/>
      </w:rPr>
      <w:t>95111 Rehau</w:t>
    </w:r>
  </w:p>
  <w:p w14:paraId="21F75D25" w14:textId="77777777" w:rsidR="004C70BD" w:rsidRPr="008B799E" w:rsidRDefault="004C70BD" w:rsidP="004C70BD">
    <w:pPr>
      <w:pStyle w:val="Fuzeile"/>
      <w:rPr>
        <w:rFonts w:ascii="Calibri" w:hAnsi="Calibri" w:cs="Calibri"/>
        <w:color w:val="999999"/>
        <w:sz w:val="16"/>
      </w:rPr>
    </w:pPr>
  </w:p>
  <w:p w14:paraId="29BD1CFA" w14:textId="77777777" w:rsidR="004C70BD" w:rsidRPr="008B799E" w:rsidRDefault="004C70BD" w:rsidP="004C70BD">
    <w:pPr>
      <w:pStyle w:val="Fuzeile"/>
      <w:rPr>
        <w:rFonts w:ascii="Calibri" w:hAnsi="Calibri" w:cs="Calibri"/>
        <w:color w:val="999999"/>
        <w:sz w:val="16"/>
      </w:rPr>
    </w:pPr>
    <w:r w:rsidRPr="008B799E">
      <w:rPr>
        <w:rFonts w:ascii="Calibri" w:hAnsi="Calibri" w:cs="Calibri"/>
        <w:color w:val="999999"/>
        <w:sz w:val="16"/>
      </w:rPr>
      <w:t>Tel.: 09283/595-27</w:t>
    </w:r>
    <w:r w:rsidR="00044D7E">
      <w:rPr>
        <w:rFonts w:ascii="Calibri" w:hAnsi="Calibri" w:cs="Calibri"/>
        <w:color w:val="999999"/>
        <w:sz w:val="16"/>
      </w:rPr>
      <w:t>0</w:t>
    </w:r>
  </w:p>
  <w:p w14:paraId="570D5B34" w14:textId="77777777" w:rsidR="004C70BD" w:rsidRPr="008B799E" w:rsidRDefault="004C70BD" w:rsidP="004C70BD">
    <w:pPr>
      <w:pStyle w:val="Fuzeile"/>
      <w:rPr>
        <w:rFonts w:ascii="Calibri" w:hAnsi="Calibri" w:cs="Calibri"/>
        <w:color w:val="999999"/>
        <w:sz w:val="16"/>
      </w:rPr>
    </w:pPr>
    <w:proofErr w:type="spellStart"/>
    <w:r w:rsidRPr="008B799E">
      <w:rPr>
        <w:rFonts w:ascii="Calibri" w:hAnsi="Calibri" w:cs="Calibri"/>
        <w:color w:val="999999"/>
        <w:sz w:val="16"/>
      </w:rPr>
      <w:t>e-Mail</w:t>
    </w:r>
    <w:proofErr w:type="spellEnd"/>
    <w:r w:rsidRPr="008B799E">
      <w:rPr>
        <w:rFonts w:ascii="Calibri" w:hAnsi="Calibri" w:cs="Calibri"/>
        <w:color w:val="999999"/>
        <w:sz w:val="16"/>
      </w:rPr>
      <w:t xml:space="preserve">: </w:t>
    </w:r>
    <w:r w:rsidR="00044D7E">
      <w:rPr>
        <w:rFonts w:ascii="Calibri" w:hAnsi="Calibri" w:cs="Calibri"/>
        <w:color w:val="999999"/>
        <w:sz w:val="16"/>
      </w:rPr>
      <w:t>pamela.kemnitzer@lamilux.de</w:t>
    </w:r>
  </w:p>
  <w:p w14:paraId="3670BAD0" w14:textId="77777777" w:rsidR="00C767B5" w:rsidRDefault="00C767B5">
    <w:pPr>
      <w:pStyle w:val="Fuzeile"/>
      <w:jc w:val="right"/>
      <w:rPr>
        <w:rFonts w:ascii="Arial" w:hAnsi="Arial" w:cs="Arial"/>
        <w:color w:val="999999"/>
        <w:sz w:val="16"/>
        <w:lang w:val="it-IT"/>
      </w:rPr>
    </w:pPr>
    <w:r>
      <w:rPr>
        <w:rFonts w:ascii="Arial" w:hAnsi="Arial" w:cs="Arial"/>
        <w:color w:val="999999"/>
        <w:sz w:val="16"/>
      </w:rPr>
      <w:t xml:space="preserve">Seite </w:t>
    </w:r>
    <w:r>
      <w:rPr>
        <w:rFonts w:ascii="Arial" w:hAnsi="Arial" w:cs="Arial"/>
        <w:color w:val="999999"/>
        <w:sz w:val="16"/>
      </w:rPr>
      <w:fldChar w:fldCharType="begin"/>
    </w:r>
    <w:r>
      <w:rPr>
        <w:rFonts w:ascii="Arial" w:hAnsi="Arial" w:cs="Arial"/>
        <w:color w:val="999999"/>
        <w:sz w:val="16"/>
      </w:rPr>
      <w:instrText xml:space="preserve"> PAGE </w:instrText>
    </w:r>
    <w:r>
      <w:rPr>
        <w:rFonts w:ascii="Arial" w:hAnsi="Arial" w:cs="Arial"/>
        <w:color w:val="999999"/>
        <w:sz w:val="16"/>
      </w:rPr>
      <w:fldChar w:fldCharType="separate"/>
    </w:r>
    <w:r w:rsidR="00A41654">
      <w:rPr>
        <w:rFonts w:ascii="Arial" w:hAnsi="Arial" w:cs="Arial"/>
        <w:noProof/>
        <w:color w:val="999999"/>
        <w:sz w:val="16"/>
      </w:rPr>
      <w:t>5</w:t>
    </w:r>
    <w:r>
      <w:rPr>
        <w:rFonts w:ascii="Arial" w:hAnsi="Arial" w:cs="Arial"/>
        <w:color w:val="999999"/>
        <w:sz w:val="16"/>
      </w:rPr>
      <w:fldChar w:fldCharType="end"/>
    </w:r>
    <w:r>
      <w:rPr>
        <w:rFonts w:ascii="Arial" w:hAnsi="Arial" w:cs="Arial"/>
        <w:color w:val="999999"/>
        <w:sz w:val="16"/>
      </w:rPr>
      <w:t xml:space="preserve"> von </w:t>
    </w:r>
    <w:r>
      <w:rPr>
        <w:rFonts w:ascii="Arial" w:hAnsi="Arial" w:cs="Arial"/>
        <w:color w:val="999999"/>
        <w:sz w:val="16"/>
      </w:rPr>
      <w:fldChar w:fldCharType="begin"/>
    </w:r>
    <w:r>
      <w:rPr>
        <w:rFonts w:ascii="Arial" w:hAnsi="Arial" w:cs="Arial"/>
        <w:color w:val="999999"/>
        <w:sz w:val="16"/>
      </w:rPr>
      <w:instrText xml:space="preserve"> NUMPAGES </w:instrText>
    </w:r>
    <w:r>
      <w:rPr>
        <w:rFonts w:ascii="Arial" w:hAnsi="Arial" w:cs="Arial"/>
        <w:color w:val="999999"/>
        <w:sz w:val="16"/>
      </w:rPr>
      <w:fldChar w:fldCharType="separate"/>
    </w:r>
    <w:r w:rsidR="00A41654">
      <w:rPr>
        <w:rFonts w:ascii="Arial" w:hAnsi="Arial" w:cs="Arial"/>
        <w:noProof/>
        <w:color w:val="999999"/>
        <w:sz w:val="16"/>
      </w:rPr>
      <w:t>5</w:t>
    </w:r>
    <w:r>
      <w:rPr>
        <w:rFonts w:ascii="Arial" w:hAnsi="Arial" w:cs="Arial"/>
        <w:color w:val="999999"/>
        <w:sz w:val="16"/>
      </w:rPr>
      <w:fldChar w:fldCharType="end"/>
    </w:r>
  </w:p>
  <w:p w14:paraId="1DBB8259" w14:textId="77777777" w:rsidR="00C767B5" w:rsidRDefault="00C767B5">
    <w:pPr>
      <w:pStyle w:val="Fuzeile"/>
      <w:rPr>
        <w:rFonts w:ascii="Arial" w:hAnsi="Arial" w:cs="Arial"/>
        <w:sz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FDE89" w14:textId="77777777" w:rsidR="00862F2D" w:rsidRDefault="00862F2D">
      <w:r>
        <w:separator/>
      </w:r>
    </w:p>
  </w:footnote>
  <w:footnote w:type="continuationSeparator" w:id="0">
    <w:p w14:paraId="7E625CD7" w14:textId="77777777" w:rsidR="00862F2D" w:rsidRDefault="00862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C1834" w14:textId="79482A46" w:rsidR="00C767B5" w:rsidRDefault="008F3A4F">
    <w:pPr>
      <w:pStyle w:val="Kopfzeile"/>
      <w:jc w:val="center"/>
      <w:rPr>
        <w:rFonts w:ascii="Courier New" w:hAnsi="Courier New" w:cs="Courier New"/>
        <w:b/>
        <w:bCs/>
        <w:sz w:val="32"/>
        <w:szCs w:val="32"/>
        <w:lang w:val="it-IT"/>
      </w:rPr>
    </w:pPr>
    <w:r>
      <w:rPr>
        <w:rFonts w:ascii="Courier New" w:hAnsi="Courier New" w:cs="Courier New"/>
        <w:b/>
        <w:bCs/>
        <w:noProof/>
        <w:sz w:val="32"/>
        <w:szCs w:val="32"/>
      </w:rPr>
      <w:drawing>
        <wp:anchor distT="0" distB="0" distL="114300" distR="114300" simplePos="0" relativeHeight="251657728" behindDoc="1" locked="0" layoutInCell="1" allowOverlap="1" wp14:anchorId="78409FA2" wp14:editId="6F67B99A">
          <wp:simplePos x="0" y="0"/>
          <wp:positionH relativeFrom="column">
            <wp:posOffset>5600700</wp:posOffset>
          </wp:positionH>
          <wp:positionV relativeFrom="paragraph">
            <wp:posOffset>99060</wp:posOffset>
          </wp:positionV>
          <wp:extent cx="647065" cy="800100"/>
          <wp:effectExtent l="0" t="0" r="0" b="0"/>
          <wp:wrapTight wrapText="bothSides">
            <wp:wrapPolygon edited="0">
              <wp:start x="0" y="0"/>
              <wp:lineTo x="0" y="21086"/>
              <wp:lineTo x="20985" y="21086"/>
              <wp:lineTo x="20985"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8001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C767B5">
      <w:rPr>
        <w:rFonts w:ascii="Courier New" w:hAnsi="Courier New" w:cs="Courier New"/>
        <w:b/>
        <w:bCs/>
        <w:sz w:val="32"/>
        <w:szCs w:val="32"/>
        <w:lang w:val="it-IT"/>
      </w:rPr>
      <w:t>P R</w:t>
    </w:r>
    <w:proofErr w:type="gramEnd"/>
    <w:r w:rsidR="00C767B5">
      <w:rPr>
        <w:rFonts w:ascii="Courier New" w:hAnsi="Courier New" w:cs="Courier New"/>
        <w:b/>
        <w:bCs/>
        <w:sz w:val="32"/>
        <w:szCs w:val="32"/>
        <w:lang w:val="it-IT"/>
      </w:rPr>
      <w:t xml:space="preserve"> E S </w:t>
    </w:r>
    <w:proofErr w:type="spellStart"/>
    <w:r w:rsidR="00C767B5">
      <w:rPr>
        <w:rFonts w:ascii="Courier New" w:hAnsi="Courier New" w:cs="Courier New"/>
        <w:b/>
        <w:bCs/>
        <w:sz w:val="32"/>
        <w:szCs w:val="32"/>
        <w:lang w:val="it-IT"/>
      </w:rPr>
      <w:t>S</w:t>
    </w:r>
    <w:proofErr w:type="spellEnd"/>
    <w:r w:rsidR="00C767B5">
      <w:rPr>
        <w:rFonts w:ascii="Courier New" w:hAnsi="Courier New" w:cs="Courier New"/>
        <w:b/>
        <w:bCs/>
        <w:sz w:val="32"/>
        <w:szCs w:val="32"/>
        <w:lang w:val="it-IT"/>
      </w:rPr>
      <w:t xml:space="preserve"> E I N F O R M A T I O N</w:t>
    </w:r>
  </w:p>
  <w:p w14:paraId="2D1932EC" w14:textId="77777777" w:rsidR="00C767B5" w:rsidRDefault="00C767B5">
    <w:pPr>
      <w:pStyle w:val="Kopfzeile"/>
      <w:rPr>
        <w:rFonts w:ascii="Arial" w:hAnsi="Arial" w:cs="Arial"/>
        <w:sz w:val="32"/>
        <w:lang w:val="it-IT"/>
      </w:rPr>
    </w:pPr>
  </w:p>
  <w:p w14:paraId="3AC34BC5" w14:textId="77777777" w:rsidR="00C767B5" w:rsidRDefault="00C767B5">
    <w:pPr>
      <w:pStyle w:val="Kopfzeile"/>
      <w:rPr>
        <w:rFonts w:ascii="Arial" w:hAnsi="Arial" w:cs="Arial"/>
        <w:sz w:val="32"/>
        <w:lang w:val="it-IT"/>
      </w:rPr>
    </w:pPr>
  </w:p>
  <w:p w14:paraId="713E9BB5" w14:textId="3118472D" w:rsidR="00C767B5" w:rsidRDefault="00E67D67">
    <w:pPr>
      <w:pStyle w:val="Kopfzeile"/>
      <w:jc w:val="center"/>
      <w:rPr>
        <w:rFonts w:ascii="Courier New" w:hAnsi="Courier New" w:cs="Courier New"/>
        <w:sz w:val="22"/>
        <w:szCs w:val="22"/>
      </w:rPr>
    </w:pPr>
    <w:r>
      <w:rPr>
        <w:rFonts w:ascii="Courier New" w:hAnsi="Courier New" w:cs="Courier New"/>
        <w:sz w:val="22"/>
        <w:szCs w:val="22"/>
      </w:rPr>
      <w:t xml:space="preserve">Rehau, </w:t>
    </w:r>
    <w:r w:rsidR="001729D9">
      <w:rPr>
        <w:rFonts w:ascii="Courier New" w:hAnsi="Courier New" w:cs="Courier New"/>
        <w:sz w:val="22"/>
        <w:szCs w:val="22"/>
      </w:rPr>
      <w:t>Januar</w:t>
    </w:r>
    <w:r w:rsidR="008A73A3">
      <w:rPr>
        <w:rFonts w:ascii="Courier New" w:hAnsi="Courier New" w:cs="Courier New"/>
        <w:sz w:val="22"/>
        <w:szCs w:val="22"/>
      </w:rPr>
      <w:t xml:space="preserve"> 202</w:t>
    </w:r>
    <w:r w:rsidR="001729D9">
      <w:rPr>
        <w:rFonts w:ascii="Courier New" w:hAnsi="Courier New" w:cs="Courier New"/>
        <w:sz w:val="22"/>
        <w:szCs w:val="22"/>
      </w:rPr>
      <w:t>2</w:t>
    </w:r>
  </w:p>
  <w:p w14:paraId="09E8521D" w14:textId="77777777" w:rsidR="00C767B5" w:rsidRDefault="00C767B5">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36398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E6A4AA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8FA9C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E22634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39C331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CE95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4B67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F6DC1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0601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55E2D8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517F4B6B"/>
    <w:multiLevelType w:val="hybridMultilevel"/>
    <w:tmpl w:val="5D7A8630"/>
    <w:lvl w:ilvl="0" w:tplc="5420DC7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34499A"/>
    <w:multiLevelType w:val="hybridMultilevel"/>
    <w:tmpl w:val="A2BA3DEA"/>
    <w:lvl w:ilvl="0" w:tplc="9FB20CC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25"/>
    <w:rsid w:val="0000619C"/>
    <w:rsid w:val="00006B4A"/>
    <w:rsid w:val="00014F12"/>
    <w:rsid w:val="000221B7"/>
    <w:rsid w:val="0002532E"/>
    <w:rsid w:val="00025D0E"/>
    <w:rsid w:val="00032ED8"/>
    <w:rsid w:val="0003334B"/>
    <w:rsid w:val="0003443D"/>
    <w:rsid w:val="00044D7E"/>
    <w:rsid w:val="00052542"/>
    <w:rsid w:val="00055735"/>
    <w:rsid w:val="00057A71"/>
    <w:rsid w:val="00061169"/>
    <w:rsid w:val="00067D1B"/>
    <w:rsid w:val="00073691"/>
    <w:rsid w:val="0007451C"/>
    <w:rsid w:val="0007654C"/>
    <w:rsid w:val="0009043B"/>
    <w:rsid w:val="00090F38"/>
    <w:rsid w:val="00093000"/>
    <w:rsid w:val="00095803"/>
    <w:rsid w:val="00096766"/>
    <w:rsid w:val="000A0EBE"/>
    <w:rsid w:val="000A2A60"/>
    <w:rsid w:val="000B0531"/>
    <w:rsid w:val="000B7861"/>
    <w:rsid w:val="000C76DD"/>
    <w:rsid w:val="000D3039"/>
    <w:rsid w:val="000D540B"/>
    <w:rsid w:val="000E0CA9"/>
    <w:rsid w:val="000F6A3F"/>
    <w:rsid w:val="000F6B3F"/>
    <w:rsid w:val="000F708C"/>
    <w:rsid w:val="00125FD3"/>
    <w:rsid w:val="00132943"/>
    <w:rsid w:val="00132F58"/>
    <w:rsid w:val="001401FD"/>
    <w:rsid w:val="001452D9"/>
    <w:rsid w:val="001528A1"/>
    <w:rsid w:val="00153825"/>
    <w:rsid w:val="001611FF"/>
    <w:rsid w:val="0016593C"/>
    <w:rsid w:val="0017240A"/>
    <w:rsid w:val="001729D9"/>
    <w:rsid w:val="00172E4C"/>
    <w:rsid w:val="00184BE6"/>
    <w:rsid w:val="00187F50"/>
    <w:rsid w:val="00192A70"/>
    <w:rsid w:val="00195C36"/>
    <w:rsid w:val="001A1A96"/>
    <w:rsid w:val="001B3BA8"/>
    <w:rsid w:val="001C01F3"/>
    <w:rsid w:val="001C13CC"/>
    <w:rsid w:val="001D48E8"/>
    <w:rsid w:val="001F424B"/>
    <w:rsid w:val="0021523A"/>
    <w:rsid w:val="00215CDC"/>
    <w:rsid w:val="00216D62"/>
    <w:rsid w:val="00216E4B"/>
    <w:rsid w:val="00221006"/>
    <w:rsid w:val="00221EC3"/>
    <w:rsid w:val="002243E6"/>
    <w:rsid w:val="002336C1"/>
    <w:rsid w:val="00234DB0"/>
    <w:rsid w:val="0024433E"/>
    <w:rsid w:val="0025017B"/>
    <w:rsid w:val="00250627"/>
    <w:rsid w:val="002625E2"/>
    <w:rsid w:val="00264ACF"/>
    <w:rsid w:val="00266BB8"/>
    <w:rsid w:val="002A05A6"/>
    <w:rsid w:val="002B02F9"/>
    <w:rsid w:val="002B53FA"/>
    <w:rsid w:val="002C255C"/>
    <w:rsid w:val="002C5DC2"/>
    <w:rsid w:val="002C7B2B"/>
    <w:rsid w:val="002D3B03"/>
    <w:rsid w:val="002D3C1F"/>
    <w:rsid w:val="002E0291"/>
    <w:rsid w:val="002E4500"/>
    <w:rsid w:val="002E5CC8"/>
    <w:rsid w:val="002F40BE"/>
    <w:rsid w:val="002F6615"/>
    <w:rsid w:val="0030072D"/>
    <w:rsid w:val="00305BAC"/>
    <w:rsid w:val="00306B63"/>
    <w:rsid w:val="003107B5"/>
    <w:rsid w:val="0031307D"/>
    <w:rsid w:val="00316EEF"/>
    <w:rsid w:val="0031763A"/>
    <w:rsid w:val="00317AD4"/>
    <w:rsid w:val="00321BD0"/>
    <w:rsid w:val="00321E91"/>
    <w:rsid w:val="003225ED"/>
    <w:rsid w:val="0032278F"/>
    <w:rsid w:val="003231A1"/>
    <w:rsid w:val="00331411"/>
    <w:rsid w:val="00331443"/>
    <w:rsid w:val="003374E1"/>
    <w:rsid w:val="00347F4A"/>
    <w:rsid w:val="003560B4"/>
    <w:rsid w:val="0035672D"/>
    <w:rsid w:val="003618E0"/>
    <w:rsid w:val="00363EE1"/>
    <w:rsid w:val="00366EA1"/>
    <w:rsid w:val="0037119C"/>
    <w:rsid w:val="003737DC"/>
    <w:rsid w:val="003771CF"/>
    <w:rsid w:val="00377ED2"/>
    <w:rsid w:val="00383F95"/>
    <w:rsid w:val="00385477"/>
    <w:rsid w:val="00386B06"/>
    <w:rsid w:val="003903F5"/>
    <w:rsid w:val="003915B6"/>
    <w:rsid w:val="003927E6"/>
    <w:rsid w:val="003A4833"/>
    <w:rsid w:val="003A53D0"/>
    <w:rsid w:val="003B00E2"/>
    <w:rsid w:val="003B2568"/>
    <w:rsid w:val="003B2B25"/>
    <w:rsid w:val="003C679B"/>
    <w:rsid w:val="003D24F9"/>
    <w:rsid w:val="003D2628"/>
    <w:rsid w:val="003E41F6"/>
    <w:rsid w:val="003E46CD"/>
    <w:rsid w:val="003F6202"/>
    <w:rsid w:val="004005D1"/>
    <w:rsid w:val="0040668A"/>
    <w:rsid w:val="0041054E"/>
    <w:rsid w:val="00411DE5"/>
    <w:rsid w:val="00420423"/>
    <w:rsid w:val="00451392"/>
    <w:rsid w:val="004518DD"/>
    <w:rsid w:val="00454235"/>
    <w:rsid w:val="00454824"/>
    <w:rsid w:val="00475737"/>
    <w:rsid w:val="0048723F"/>
    <w:rsid w:val="00495F80"/>
    <w:rsid w:val="004A0579"/>
    <w:rsid w:val="004A5140"/>
    <w:rsid w:val="004A5781"/>
    <w:rsid w:val="004B10FF"/>
    <w:rsid w:val="004B17DD"/>
    <w:rsid w:val="004B5C39"/>
    <w:rsid w:val="004B5FA1"/>
    <w:rsid w:val="004B71C2"/>
    <w:rsid w:val="004C1E63"/>
    <w:rsid w:val="004C70BD"/>
    <w:rsid w:val="004D2607"/>
    <w:rsid w:val="004D3931"/>
    <w:rsid w:val="004D4C41"/>
    <w:rsid w:val="004E4A02"/>
    <w:rsid w:val="004E5309"/>
    <w:rsid w:val="004F2AA5"/>
    <w:rsid w:val="004F3585"/>
    <w:rsid w:val="004F4A9C"/>
    <w:rsid w:val="004F5D9B"/>
    <w:rsid w:val="00510AC0"/>
    <w:rsid w:val="00514B3D"/>
    <w:rsid w:val="005273DB"/>
    <w:rsid w:val="00532E61"/>
    <w:rsid w:val="005375C5"/>
    <w:rsid w:val="00544E5C"/>
    <w:rsid w:val="005461F2"/>
    <w:rsid w:val="0054683F"/>
    <w:rsid w:val="005471FE"/>
    <w:rsid w:val="00550501"/>
    <w:rsid w:val="00551CE7"/>
    <w:rsid w:val="0055342D"/>
    <w:rsid w:val="00554344"/>
    <w:rsid w:val="00555A7F"/>
    <w:rsid w:val="00561345"/>
    <w:rsid w:val="00577F0E"/>
    <w:rsid w:val="00595C78"/>
    <w:rsid w:val="00596B36"/>
    <w:rsid w:val="005A6359"/>
    <w:rsid w:val="005B294B"/>
    <w:rsid w:val="005B49BA"/>
    <w:rsid w:val="005C340C"/>
    <w:rsid w:val="005C5F58"/>
    <w:rsid w:val="005C6101"/>
    <w:rsid w:val="005D02F8"/>
    <w:rsid w:val="005E08F0"/>
    <w:rsid w:val="005E1FD9"/>
    <w:rsid w:val="005E6D92"/>
    <w:rsid w:val="005E7FAD"/>
    <w:rsid w:val="005F4C7C"/>
    <w:rsid w:val="00600173"/>
    <w:rsid w:val="006057D9"/>
    <w:rsid w:val="0061171F"/>
    <w:rsid w:val="0061246C"/>
    <w:rsid w:val="0061251E"/>
    <w:rsid w:val="00615E66"/>
    <w:rsid w:val="006220B4"/>
    <w:rsid w:val="00631F28"/>
    <w:rsid w:val="00633D68"/>
    <w:rsid w:val="00637C7E"/>
    <w:rsid w:val="00642C40"/>
    <w:rsid w:val="00645077"/>
    <w:rsid w:val="00650CB2"/>
    <w:rsid w:val="00654CC1"/>
    <w:rsid w:val="00654E5D"/>
    <w:rsid w:val="00657ED4"/>
    <w:rsid w:val="00662C61"/>
    <w:rsid w:val="00667DEA"/>
    <w:rsid w:val="0067297F"/>
    <w:rsid w:val="00675B7D"/>
    <w:rsid w:val="00675C1E"/>
    <w:rsid w:val="0067670D"/>
    <w:rsid w:val="00680B38"/>
    <w:rsid w:val="00683300"/>
    <w:rsid w:val="00683A82"/>
    <w:rsid w:val="00687C81"/>
    <w:rsid w:val="00687F8B"/>
    <w:rsid w:val="00691C29"/>
    <w:rsid w:val="00696744"/>
    <w:rsid w:val="00697DEC"/>
    <w:rsid w:val="006B27FA"/>
    <w:rsid w:val="006B6FA8"/>
    <w:rsid w:val="006C526A"/>
    <w:rsid w:val="006D0921"/>
    <w:rsid w:val="006D64AC"/>
    <w:rsid w:val="006E2DC4"/>
    <w:rsid w:val="006F4AD5"/>
    <w:rsid w:val="00715D7D"/>
    <w:rsid w:val="00717DDA"/>
    <w:rsid w:val="00720156"/>
    <w:rsid w:val="00721C36"/>
    <w:rsid w:val="00723DC2"/>
    <w:rsid w:val="007258A8"/>
    <w:rsid w:val="0073524F"/>
    <w:rsid w:val="00735833"/>
    <w:rsid w:val="00740AAC"/>
    <w:rsid w:val="007577C5"/>
    <w:rsid w:val="00772A46"/>
    <w:rsid w:val="00772C24"/>
    <w:rsid w:val="00772DEE"/>
    <w:rsid w:val="00773E2A"/>
    <w:rsid w:val="00775132"/>
    <w:rsid w:val="00777316"/>
    <w:rsid w:val="00781E9B"/>
    <w:rsid w:val="00784480"/>
    <w:rsid w:val="00786C3B"/>
    <w:rsid w:val="0078789A"/>
    <w:rsid w:val="00794B25"/>
    <w:rsid w:val="0079699B"/>
    <w:rsid w:val="007A492E"/>
    <w:rsid w:val="007B24BF"/>
    <w:rsid w:val="007B495E"/>
    <w:rsid w:val="007B5AD4"/>
    <w:rsid w:val="007C0B81"/>
    <w:rsid w:val="007C45C8"/>
    <w:rsid w:val="007C6ECB"/>
    <w:rsid w:val="007D214F"/>
    <w:rsid w:val="007D229B"/>
    <w:rsid w:val="007F0D16"/>
    <w:rsid w:val="007F281B"/>
    <w:rsid w:val="007F43AF"/>
    <w:rsid w:val="0080388D"/>
    <w:rsid w:val="008142B8"/>
    <w:rsid w:val="00816EE4"/>
    <w:rsid w:val="00816FBE"/>
    <w:rsid w:val="00827C03"/>
    <w:rsid w:val="00830BF2"/>
    <w:rsid w:val="008314FE"/>
    <w:rsid w:val="00834109"/>
    <w:rsid w:val="0083601E"/>
    <w:rsid w:val="00836D62"/>
    <w:rsid w:val="00840230"/>
    <w:rsid w:val="0085089D"/>
    <w:rsid w:val="008522E2"/>
    <w:rsid w:val="00853D85"/>
    <w:rsid w:val="00856E89"/>
    <w:rsid w:val="00857CB4"/>
    <w:rsid w:val="0086002E"/>
    <w:rsid w:val="00860C6D"/>
    <w:rsid w:val="00861BEC"/>
    <w:rsid w:val="00862F2D"/>
    <w:rsid w:val="00871379"/>
    <w:rsid w:val="008746F4"/>
    <w:rsid w:val="00883305"/>
    <w:rsid w:val="008928A8"/>
    <w:rsid w:val="008A5EBF"/>
    <w:rsid w:val="008A6BD5"/>
    <w:rsid w:val="008A73A3"/>
    <w:rsid w:val="008B07C0"/>
    <w:rsid w:val="008B4592"/>
    <w:rsid w:val="008C0675"/>
    <w:rsid w:val="008C1EF6"/>
    <w:rsid w:val="008C6770"/>
    <w:rsid w:val="008D3C5B"/>
    <w:rsid w:val="008D415B"/>
    <w:rsid w:val="008E14D1"/>
    <w:rsid w:val="008E724B"/>
    <w:rsid w:val="008E7555"/>
    <w:rsid w:val="008F269C"/>
    <w:rsid w:val="008F3A4F"/>
    <w:rsid w:val="008F3E4A"/>
    <w:rsid w:val="008F4663"/>
    <w:rsid w:val="008F65DF"/>
    <w:rsid w:val="00905AB8"/>
    <w:rsid w:val="00906C13"/>
    <w:rsid w:val="009078AA"/>
    <w:rsid w:val="00914BC7"/>
    <w:rsid w:val="00916440"/>
    <w:rsid w:val="009171A6"/>
    <w:rsid w:val="00926025"/>
    <w:rsid w:val="0093105A"/>
    <w:rsid w:val="00931829"/>
    <w:rsid w:val="00933D8A"/>
    <w:rsid w:val="00933F07"/>
    <w:rsid w:val="009365E5"/>
    <w:rsid w:val="00950516"/>
    <w:rsid w:val="00953E2D"/>
    <w:rsid w:val="009551E5"/>
    <w:rsid w:val="00955C2D"/>
    <w:rsid w:val="00956898"/>
    <w:rsid w:val="0096245F"/>
    <w:rsid w:val="00972716"/>
    <w:rsid w:val="009737A2"/>
    <w:rsid w:val="009840DA"/>
    <w:rsid w:val="009A1DA6"/>
    <w:rsid w:val="009A34EF"/>
    <w:rsid w:val="009B4086"/>
    <w:rsid w:val="009B4DA7"/>
    <w:rsid w:val="009C2521"/>
    <w:rsid w:val="009C36B2"/>
    <w:rsid w:val="009D1EDB"/>
    <w:rsid w:val="009D429E"/>
    <w:rsid w:val="009E48A7"/>
    <w:rsid w:val="009E52F8"/>
    <w:rsid w:val="009E7765"/>
    <w:rsid w:val="009F5D3B"/>
    <w:rsid w:val="00A075BB"/>
    <w:rsid w:val="00A223E2"/>
    <w:rsid w:val="00A254C3"/>
    <w:rsid w:val="00A26B3F"/>
    <w:rsid w:val="00A3087B"/>
    <w:rsid w:val="00A40735"/>
    <w:rsid w:val="00A41654"/>
    <w:rsid w:val="00A4267B"/>
    <w:rsid w:val="00A43C04"/>
    <w:rsid w:val="00A44B63"/>
    <w:rsid w:val="00A470A1"/>
    <w:rsid w:val="00A5400A"/>
    <w:rsid w:val="00A57AF1"/>
    <w:rsid w:val="00A63216"/>
    <w:rsid w:val="00A66140"/>
    <w:rsid w:val="00A70A94"/>
    <w:rsid w:val="00A732EC"/>
    <w:rsid w:val="00A74228"/>
    <w:rsid w:val="00A810B9"/>
    <w:rsid w:val="00AA345A"/>
    <w:rsid w:val="00AA3563"/>
    <w:rsid w:val="00AA6365"/>
    <w:rsid w:val="00AA7488"/>
    <w:rsid w:val="00AB1179"/>
    <w:rsid w:val="00AB3D57"/>
    <w:rsid w:val="00AB43F4"/>
    <w:rsid w:val="00AB456D"/>
    <w:rsid w:val="00AC09E1"/>
    <w:rsid w:val="00AC1A80"/>
    <w:rsid w:val="00AD51D6"/>
    <w:rsid w:val="00AD6BE2"/>
    <w:rsid w:val="00AD6D50"/>
    <w:rsid w:val="00AD7237"/>
    <w:rsid w:val="00AD759F"/>
    <w:rsid w:val="00AE517D"/>
    <w:rsid w:val="00AF458B"/>
    <w:rsid w:val="00AF66A5"/>
    <w:rsid w:val="00B0622C"/>
    <w:rsid w:val="00B138A5"/>
    <w:rsid w:val="00B161DF"/>
    <w:rsid w:val="00B21DCD"/>
    <w:rsid w:val="00B3413F"/>
    <w:rsid w:val="00B3507B"/>
    <w:rsid w:val="00B3671B"/>
    <w:rsid w:val="00B42DAE"/>
    <w:rsid w:val="00B43500"/>
    <w:rsid w:val="00B43715"/>
    <w:rsid w:val="00B43B25"/>
    <w:rsid w:val="00B4445E"/>
    <w:rsid w:val="00B44AC1"/>
    <w:rsid w:val="00B46567"/>
    <w:rsid w:val="00B50559"/>
    <w:rsid w:val="00B52678"/>
    <w:rsid w:val="00B55415"/>
    <w:rsid w:val="00B6129A"/>
    <w:rsid w:val="00B63807"/>
    <w:rsid w:val="00B67A5C"/>
    <w:rsid w:val="00B82A32"/>
    <w:rsid w:val="00B84ACD"/>
    <w:rsid w:val="00B84B16"/>
    <w:rsid w:val="00B85853"/>
    <w:rsid w:val="00B87164"/>
    <w:rsid w:val="00B87940"/>
    <w:rsid w:val="00B91447"/>
    <w:rsid w:val="00B95BA8"/>
    <w:rsid w:val="00BA0838"/>
    <w:rsid w:val="00BA7BF9"/>
    <w:rsid w:val="00BC2DB9"/>
    <w:rsid w:val="00BC573C"/>
    <w:rsid w:val="00BC7A1B"/>
    <w:rsid w:val="00BD1C47"/>
    <w:rsid w:val="00BD3BF2"/>
    <w:rsid w:val="00BD6BCB"/>
    <w:rsid w:val="00BD7438"/>
    <w:rsid w:val="00BE131E"/>
    <w:rsid w:val="00BE56BD"/>
    <w:rsid w:val="00BE6FE0"/>
    <w:rsid w:val="00BE7AE8"/>
    <w:rsid w:val="00BF33DF"/>
    <w:rsid w:val="00C02A6B"/>
    <w:rsid w:val="00C043DA"/>
    <w:rsid w:val="00C1021A"/>
    <w:rsid w:val="00C114DD"/>
    <w:rsid w:val="00C20081"/>
    <w:rsid w:val="00C403F0"/>
    <w:rsid w:val="00C41472"/>
    <w:rsid w:val="00C41B80"/>
    <w:rsid w:val="00C50F0B"/>
    <w:rsid w:val="00C5224C"/>
    <w:rsid w:val="00C62E8C"/>
    <w:rsid w:val="00C63846"/>
    <w:rsid w:val="00C66660"/>
    <w:rsid w:val="00C71FD9"/>
    <w:rsid w:val="00C767B5"/>
    <w:rsid w:val="00C94D28"/>
    <w:rsid w:val="00CA4EFF"/>
    <w:rsid w:val="00CA7BBE"/>
    <w:rsid w:val="00CB5E63"/>
    <w:rsid w:val="00CC3EC7"/>
    <w:rsid w:val="00CC73E6"/>
    <w:rsid w:val="00CD17ED"/>
    <w:rsid w:val="00CD1D53"/>
    <w:rsid w:val="00CD27C3"/>
    <w:rsid w:val="00CD76A8"/>
    <w:rsid w:val="00CE1724"/>
    <w:rsid w:val="00CE2237"/>
    <w:rsid w:val="00D02B37"/>
    <w:rsid w:val="00D046AF"/>
    <w:rsid w:val="00D06559"/>
    <w:rsid w:val="00D11E66"/>
    <w:rsid w:val="00D13C7F"/>
    <w:rsid w:val="00D14101"/>
    <w:rsid w:val="00D21F05"/>
    <w:rsid w:val="00D22360"/>
    <w:rsid w:val="00D22FB9"/>
    <w:rsid w:val="00D2431D"/>
    <w:rsid w:val="00D26530"/>
    <w:rsid w:val="00D26854"/>
    <w:rsid w:val="00D44346"/>
    <w:rsid w:val="00D53D5C"/>
    <w:rsid w:val="00D568DF"/>
    <w:rsid w:val="00D60716"/>
    <w:rsid w:val="00D62043"/>
    <w:rsid w:val="00D65FB1"/>
    <w:rsid w:val="00D66E1D"/>
    <w:rsid w:val="00D72032"/>
    <w:rsid w:val="00D7290F"/>
    <w:rsid w:val="00D73A34"/>
    <w:rsid w:val="00D765BA"/>
    <w:rsid w:val="00D777D0"/>
    <w:rsid w:val="00D93A4B"/>
    <w:rsid w:val="00D97949"/>
    <w:rsid w:val="00DA52F1"/>
    <w:rsid w:val="00DB0F2C"/>
    <w:rsid w:val="00DB1272"/>
    <w:rsid w:val="00DB301C"/>
    <w:rsid w:val="00DB5025"/>
    <w:rsid w:val="00DB607C"/>
    <w:rsid w:val="00DB7D2A"/>
    <w:rsid w:val="00DD2A82"/>
    <w:rsid w:val="00DD5C97"/>
    <w:rsid w:val="00DE0911"/>
    <w:rsid w:val="00DE220F"/>
    <w:rsid w:val="00DE2D1B"/>
    <w:rsid w:val="00DE3123"/>
    <w:rsid w:val="00DE3BA9"/>
    <w:rsid w:val="00DF71F8"/>
    <w:rsid w:val="00E058F7"/>
    <w:rsid w:val="00E05EB3"/>
    <w:rsid w:val="00E131F0"/>
    <w:rsid w:val="00E17DA1"/>
    <w:rsid w:val="00E22FFC"/>
    <w:rsid w:val="00E2652C"/>
    <w:rsid w:val="00E26626"/>
    <w:rsid w:val="00E26CDD"/>
    <w:rsid w:val="00E26D44"/>
    <w:rsid w:val="00E37E32"/>
    <w:rsid w:val="00E43652"/>
    <w:rsid w:val="00E44465"/>
    <w:rsid w:val="00E4574D"/>
    <w:rsid w:val="00E525BB"/>
    <w:rsid w:val="00E65267"/>
    <w:rsid w:val="00E6552D"/>
    <w:rsid w:val="00E66741"/>
    <w:rsid w:val="00E67B5D"/>
    <w:rsid w:val="00E67D67"/>
    <w:rsid w:val="00E74A06"/>
    <w:rsid w:val="00E75B1B"/>
    <w:rsid w:val="00E93290"/>
    <w:rsid w:val="00E965AA"/>
    <w:rsid w:val="00EA38EB"/>
    <w:rsid w:val="00EA4CE5"/>
    <w:rsid w:val="00EB0582"/>
    <w:rsid w:val="00EC066C"/>
    <w:rsid w:val="00EC281A"/>
    <w:rsid w:val="00EC302F"/>
    <w:rsid w:val="00EC365E"/>
    <w:rsid w:val="00EC6C3E"/>
    <w:rsid w:val="00ED13A1"/>
    <w:rsid w:val="00ED4D30"/>
    <w:rsid w:val="00ED680C"/>
    <w:rsid w:val="00EF3335"/>
    <w:rsid w:val="00F01C61"/>
    <w:rsid w:val="00F42950"/>
    <w:rsid w:val="00F435C7"/>
    <w:rsid w:val="00F44D03"/>
    <w:rsid w:val="00F52B43"/>
    <w:rsid w:val="00F63F8B"/>
    <w:rsid w:val="00F65B79"/>
    <w:rsid w:val="00F674C1"/>
    <w:rsid w:val="00F71B37"/>
    <w:rsid w:val="00F80EC2"/>
    <w:rsid w:val="00F80FC5"/>
    <w:rsid w:val="00F86658"/>
    <w:rsid w:val="00F948C6"/>
    <w:rsid w:val="00FA26FE"/>
    <w:rsid w:val="00FA4198"/>
    <w:rsid w:val="00FA5BCE"/>
    <w:rsid w:val="00FA66A8"/>
    <w:rsid w:val="00FA6B40"/>
    <w:rsid w:val="00FB0E39"/>
    <w:rsid w:val="00FB1405"/>
    <w:rsid w:val="00FC1FD0"/>
    <w:rsid w:val="00FC2DB8"/>
    <w:rsid w:val="00FC50A2"/>
    <w:rsid w:val="00FD1873"/>
    <w:rsid w:val="00FE5B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F952CD"/>
  <w15:chartTrackingRefBased/>
  <w15:docId w15:val="{BB8A267B-2465-4BB8-B0CC-03154D10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sz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keepNext/>
      <w:outlineLvl w:val="8"/>
    </w:pPr>
    <w:rPr>
      <w:rFonts w:ascii="Arial" w:hAnsi="Arial"/>
      <w:b/>
      <w:sz w:val="16"/>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pPr>
      <w:jc w:val="both"/>
    </w:pPr>
    <w:rPr>
      <w:rFonts w:ascii="Arial" w:hAnsi="Arial" w:cs="Arial"/>
      <w:b/>
      <w:bCs/>
      <w:sz w:val="22"/>
    </w:rPr>
  </w:style>
  <w:style w:type="paragraph" w:styleId="Textkrper2">
    <w:name w:val="Body Text 2"/>
    <w:basedOn w:val="Standard"/>
    <w:pPr>
      <w:jc w:val="both"/>
    </w:pPr>
    <w:rPr>
      <w:rFonts w:ascii="Arial" w:hAnsi="Arial"/>
      <w:szCs w:val="20"/>
    </w:rPr>
  </w:style>
  <w:style w:type="paragraph" w:styleId="Textkrper3">
    <w:name w:val="Body Text 3"/>
    <w:basedOn w:val="Standard"/>
    <w:pPr>
      <w:widowControl w:val="0"/>
    </w:pPr>
    <w:rPr>
      <w:rFonts w:ascii="Arial" w:hAnsi="Arial"/>
      <w:i/>
      <w:sz w:val="20"/>
      <w:szCs w:val="20"/>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rPr>
      <w:sz w:val="20"/>
      <w:szCs w:val="20"/>
    </w:rPr>
  </w:style>
  <w:style w:type="paragraph" w:styleId="Fu-Endnotenberschrift">
    <w:name w:val="Note Heading"/>
    <w:basedOn w:val="Standard"/>
    <w:next w:val="Standard"/>
  </w:style>
  <w:style w:type="paragraph" w:styleId="Funotentext">
    <w:name w:val="footnote text"/>
    <w:basedOn w:val="Standard"/>
    <w:semiHidden/>
    <w:rPr>
      <w:sz w:val="20"/>
      <w:szCs w:val="20"/>
    </w:rPr>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tyle>
  <w:style w:type="paragraph" w:styleId="Standardeinzug">
    <w:name w:val="Normal Indent"/>
    <w:basedOn w:val="Standard"/>
    <w:pPr>
      <w:ind w:left="708"/>
    </w:p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spacing w:after="120"/>
      <w:ind w:firstLine="210"/>
      <w:jc w:val="left"/>
    </w:pPr>
    <w:rPr>
      <w:rFonts w:ascii="Times New Roman" w:hAnsi="Times New Roman" w:cs="Times New Roman"/>
      <w:b w:val="0"/>
      <w:bCs w:val="0"/>
      <w:sz w:val="24"/>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Pr>
      <w:rFonts w:ascii="Arial" w:hAnsi="Arial" w:cs="Arial"/>
      <w:sz w:val="20"/>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semiHidden/>
    <w:rPr>
      <w:rFonts w:ascii="Tahoma" w:hAnsi="Tahoma" w:cs="Tahoma"/>
      <w:sz w:val="16"/>
      <w:szCs w:val="16"/>
    </w:rPr>
  </w:style>
  <w:style w:type="character" w:styleId="Kommentarzeichen">
    <w:name w:val="annotation reference"/>
    <w:rsid w:val="00883305"/>
    <w:rPr>
      <w:sz w:val="16"/>
      <w:szCs w:val="16"/>
    </w:rPr>
  </w:style>
  <w:style w:type="paragraph" w:styleId="Kommentarthema">
    <w:name w:val="annotation subject"/>
    <w:basedOn w:val="Kommentartext"/>
    <w:next w:val="Kommentartext"/>
    <w:link w:val="KommentarthemaZchn"/>
    <w:rsid w:val="00883305"/>
    <w:rPr>
      <w:b/>
      <w:bCs/>
    </w:rPr>
  </w:style>
  <w:style w:type="character" w:customStyle="1" w:styleId="KommentartextZchn">
    <w:name w:val="Kommentartext Zchn"/>
    <w:basedOn w:val="Absatz-Standardschriftart"/>
    <w:link w:val="Kommentartext"/>
    <w:semiHidden/>
    <w:rsid w:val="00883305"/>
  </w:style>
  <w:style w:type="character" w:customStyle="1" w:styleId="KommentarthemaZchn">
    <w:name w:val="Kommentarthema Zchn"/>
    <w:link w:val="Kommentarthema"/>
    <w:rsid w:val="00883305"/>
    <w:rPr>
      <w:b/>
      <w:bCs/>
    </w:rPr>
  </w:style>
  <w:style w:type="character" w:styleId="NichtaufgelsteErwhnung">
    <w:name w:val="Unresolved Mention"/>
    <w:uiPriority w:val="99"/>
    <w:semiHidden/>
    <w:unhideWhenUsed/>
    <w:rsid w:val="004C70BD"/>
    <w:rPr>
      <w:color w:val="605E5C"/>
      <w:shd w:val="clear" w:color="auto" w:fill="E1DFDD"/>
    </w:rPr>
  </w:style>
  <w:style w:type="paragraph" w:styleId="Listenabsatz">
    <w:name w:val="List Paragraph"/>
    <w:basedOn w:val="Standard"/>
    <w:uiPriority w:val="34"/>
    <w:qFormat/>
    <w:rsid w:val="00675B7D"/>
    <w:pPr>
      <w:spacing w:after="160" w:line="259" w:lineRule="auto"/>
      <w:ind w:left="720"/>
      <w:contextualSpacing/>
    </w:pPr>
    <w:rPr>
      <w:rFonts w:ascii="Calibri" w:eastAsia="Calibri" w:hAnsi="Calibri"/>
      <w:sz w:val="22"/>
      <w:szCs w:val="22"/>
      <w:lang w:eastAsia="en-US"/>
    </w:rPr>
  </w:style>
  <w:style w:type="character" w:customStyle="1" w:styleId="normaltextrun">
    <w:name w:val="normaltextrun"/>
    <w:basedOn w:val="Absatz-Standardschriftart"/>
    <w:rsid w:val="007C0B81"/>
  </w:style>
  <w:style w:type="character" w:customStyle="1" w:styleId="eop">
    <w:name w:val="eop"/>
    <w:basedOn w:val="Absatz-Standardschriftart"/>
    <w:rsid w:val="007C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1608">
      <w:bodyDiv w:val="1"/>
      <w:marLeft w:val="0"/>
      <w:marRight w:val="0"/>
      <w:marTop w:val="0"/>
      <w:marBottom w:val="0"/>
      <w:divBdr>
        <w:top w:val="none" w:sz="0" w:space="0" w:color="auto"/>
        <w:left w:val="none" w:sz="0" w:space="0" w:color="auto"/>
        <w:bottom w:val="none" w:sz="0" w:space="0" w:color="auto"/>
        <w:right w:val="none" w:sz="0" w:space="0" w:color="auto"/>
      </w:divBdr>
    </w:div>
    <w:div w:id="38363208">
      <w:bodyDiv w:val="1"/>
      <w:marLeft w:val="0"/>
      <w:marRight w:val="0"/>
      <w:marTop w:val="0"/>
      <w:marBottom w:val="0"/>
      <w:divBdr>
        <w:top w:val="none" w:sz="0" w:space="0" w:color="auto"/>
        <w:left w:val="none" w:sz="0" w:space="0" w:color="auto"/>
        <w:bottom w:val="none" w:sz="0" w:space="0" w:color="auto"/>
        <w:right w:val="none" w:sz="0" w:space="0" w:color="auto"/>
      </w:divBdr>
    </w:div>
    <w:div w:id="663974197">
      <w:bodyDiv w:val="1"/>
      <w:marLeft w:val="0"/>
      <w:marRight w:val="0"/>
      <w:marTop w:val="0"/>
      <w:marBottom w:val="0"/>
      <w:divBdr>
        <w:top w:val="none" w:sz="0" w:space="0" w:color="auto"/>
        <w:left w:val="none" w:sz="0" w:space="0" w:color="auto"/>
        <w:bottom w:val="none" w:sz="0" w:space="0" w:color="auto"/>
        <w:right w:val="none" w:sz="0" w:space="0" w:color="auto"/>
      </w:divBdr>
      <w:divsChild>
        <w:div w:id="84036702">
          <w:marLeft w:val="0"/>
          <w:marRight w:val="0"/>
          <w:marTop w:val="0"/>
          <w:marBottom w:val="0"/>
          <w:divBdr>
            <w:top w:val="none" w:sz="0" w:space="0" w:color="auto"/>
            <w:left w:val="none" w:sz="0" w:space="0" w:color="auto"/>
            <w:bottom w:val="none" w:sz="0" w:space="0" w:color="auto"/>
            <w:right w:val="none" w:sz="0" w:space="0" w:color="auto"/>
          </w:divBdr>
        </w:div>
        <w:div w:id="1500268642">
          <w:marLeft w:val="0"/>
          <w:marRight w:val="0"/>
          <w:marTop w:val="0"/>
          <w:marBottom w:val="0"/>
          <w:divBdr>
            <w:top w:val="none" w:sz="0" w:space="0" w:color="auto"/>
            <w:left w:val="none" w:sz="0" w:space="0" w:color="auto"/>
            <w:bottom w:val="none" w:sz="0" w:space="0" w:color="auto"/>
            <w:right w:val="none" w:sz="0" w:space="0" w:color="auto"/>
          </w:divBdr>
        </w:div>
        <w:div w:id="2003585881">
          <w:marLeft w:val="0"/>
          <w:marRight w:val="0"/>
          <w:marTop w:val="0"/>
          <w:marBottom w:val="0"/>
          <w:divBdr>
            <w:top w:val="none" w:sz="0" w:space="0" w:color="auto"/>
            <w:left w:val="none" w:sz="0" w:space="0" w:color="auto"/>
            <w:bottom w:val="none" w:sz="0" w:space="0" w:color="auto"/>
            <w:right w:val="none" w:sz="0" w:space="0" w:color="auto"/>
          </w:divBdr>
        </w:div>
      </w:divsChild>
    </w:div>
    <w:div w:id="922646710">
      <w:bodyDiv w:val="1"/>
      <w:marLeft w:val="0"/>
      <w:marRight w:val="0"/>
      <w:marTop w:val="0"/>
      <w:marBottom w:val="0"/>
      <w:divBdr>
        <w:top w:val="none" w:sz="0" w:space="0" w:color="auto"/>
        <w:left w:val="none" w:sz="0" w:space="0" w:color="auto"/>
        <w:bottom w:val="none" w:sz="0" w:space="0" w:color="auto"/>
        <w:right w:val="none" w:sz="0" w:space="0" w:color="auto"/>
      </w:divBdr>
    </w:div>
    <w:div w:id="1215315154">
      <w:bodyDiv w:val="1"/>
      <w:marLeft w:val="0"/>
      <w:marRight w:val="0"/>
      <w:marTop w:val="0"/>
      <w:marBottom w:val="0"/>
      <w:divBdr>
        <w:top w:val="none" w:sz="0" w:space="0" w:color="auto"/>
        <w:left w:val="none" w:sz="0" w:space="0" w:color="auto"/>
        <w:bottom w:val="none" w:sz="0" w:space="0" w:color="auto"/>
        <w:right w:val="none" w:sz="0" w:space="0" w:color="auto"/>
      </w:divBdr>
    </w:div>
    <w:div w:id="1824850333">
      <w:bodyDiv w:val="1"/>
      <w:marLeft w:val="0"/>
      <w:marRight w:val="0"/>
      <w:marTop w:val="0"/>
      <w:marBottom w:val="0"/>
      <w:divBdr>
        <w:top w:val="none" w:sz="0" w:space="0" w:color="auto"/>
        <w:left w:val="none" w:sz="0" w:space="0" w:color="auto"/>
        <w:bottom w:val="none" w:sz="0" w:space="0" w:color="auto"/>
        <w:right w:val="none" w:sz="0" w:space="0" w:color="auto"/>
      </w:divBdr>
    </w:div>
    <w:div w:id="213497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milux.de/composites/service/lamilux-academy-webinare-composit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85E4C-BDA9-485A-9CE4-523CEFF6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2651</Characters>
  <Application>Microsoft Office Word</Application>
  <DocSecurity>0</DocSecurity>
  <Lines>48</Lines>
  <Paragraphs>18</Paragraphs>
  <ScaleCrop>false</ScaleCrop>
  <HeadingPairs>
    <vt:vector size="2" baseType="variant">
      <vt:variant>
        <vt:lpstr>Titel</vt:lpstr>
      </vt:variant>
      <vt:variant>
        <vt:i4>1</vt:i4>
      </vt:variant>
    </vt:vector>
  </HeadingPairs>
  <TitlesOfParts>
    <vt:vector size="1" baseType="lpstr">
      <vt:lpstr>LAMILUX_Presseinformation_CI_Classics_2015.doc</vt:lpstr>
    </vt:vector>
  </TitlesOfParts>
  <Company>LAMILUX</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LAMILUX_Presseinformation_CI_Classics_2015.doc</dc:title>
  <dc:subject/>
  <dc:creator>Pamela Kemnitzer</dc:creator>
  <cp:keywords/>
  <cp:lastModifiedBy>Kemnitzer, Pamela</cp:lastModifiedBy>
  <cp:revision>83</cp:revision>
  <cp:lastPrinted>2021-05-06T07:36:00Z</cp:lastPrinted>
  <dcterms:created xsi:type="dcterms:W3CDTF">2021-08-17T13:20:00Z</dcterms:created>
  <dcterms:modified xsi:type="dcterms:W3CDTF">2022-01-24T16:01:00Z</dcterms:modified>
</cp:coreProperties>
</file>