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2F404501" w:rsidR="003A3A6C" w:rsidRPr="003A3A6C" w:rsidRDefault="001E08F5" w:rsidP="003A3A6C">
                    <w:pPr>
                      <w:rPr>
                        <w:b/>
                        <w:bCs/>
                        <w:color w:val="1D1D1B" w:themeColor="text2"/>
                        <w:sz w:val="36"/>
                        <w:szCs w:val="36"/>
                      </w:rPr>
                    </w:pPr>
                    <w:r>
                      <w:rPr>
                        <w:b/>
                        <w:bCs/>
                        <w:color w:val="1D1D1B" w:themeColor="text2"/>
                        <w:sz w:val="36"/>
                        <w:szCs w:val="36"/>
                      </w:rPr>
                      <w:t>Biotop-Projekt am Schlossberg</w:t>
                    </w:r>
                    <w:r w:rsidR="003A3A6C" w:rsidRPr="00E97ED6">
                      <w:rPr>
                        <w:b/>
                        <w:bCs/>
                        <w:color w:val="auto"/>
                        <w:sz w:val="36"/>
                        <w:szCs w:val="36"/>
                      </w:rPr>
                      <w:t xml:space="preserve"> gewinnt </w:t>
                    </w:r>
                    <w:r w:rsidR="003A3A6C" w:rsidRPr="003A3A6C">
                      <w:rPr>
                        <w:b/>
                        <w:bCs/>
                        <w:color w:val="1D1D1B" w:themeColor="text2"/>
                        <w:sz w:val="36"/>
                        <w:szCs w:val="36"/>
                      </w:rPr>
                      <w:t>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56DA7F13" w:rsidR="004678D6" w:rsidRPr="00E97ED6" w:rsidRDefault="00A14CAC" w:rsidP="00001AC2">
      <w:pPr>
        <w:pStyle w:val="Intro-Text"/>
      </w:pPr>
      <w:sdt>
        <w:sdtPr>
          <w:id w:val="1521048624"/>
          <w:placeholder>
            <w:docPart w:val="892A13348E1044F68F5DD6FD36E70D32"/>
          </w:placeholder>
        </w:sdtPr>
        <w:sdtEndPr/>
        <w:sdtContent>
          <w:r w:rsidR="00725A8E" w:rsidRPr="00E84FA1">
            <w:t>He</w:t>
          </w:r>
          <w:r w:rsidR="001E08F5" w:rsidRPr="00E84FA1">
            <w:t>ppenheim</w:t>
          </w:r>
        </w:sdtContent>
      </w:sdt>
      <w:r w:rsidR="00BD7929" w:rsidRPr="00E84FA1">
        <w:t>/</w:t>
      </w:r>
      <w:sdt>
        <w:sdtPr>
          <w:id w:val="765271979"/>
          <w:placeholder>
            <w:docPart w:val="EA0A709F1105401BB9E6B49530B4061B"/>
          </w:placeholder>
          <w:date w:fullDate="2025-09-16T00:00:00Z">
            <w:dateFormat w:val="dd.MM.yyyy"/>
            <w:lid w:val="de-DE"/>
            <w:storeMappedDataAs w:val="dateTime"/>
            <w:calendar w:val="gregorian"/>
          </w:date>
        </w:sdtPr>
        <w:sdtEndPr/>
        <w:sdtContent>
          <w:r>
            <w:t>16.09.2025</w:t>
          </w:r>
        </w:sdtContent>
      </w:sdt>
      <w:r w:rsidR="00BD7929" w:rsidRPr="00E84FA1">
        <w:t xml:space="preserve"> </w:t>
      </w:r>
      <w:r w:rsidR="008E7461" w:rsidRPr="00E84FA1">
        <w:t>–</w:t>
      </w:r>
      <w:r w:rsidR="00725A8E" w:rsidRPr="00E84FA1">
        <w:t xml:space="preserve"> </w:t>
      </w:r>
      <w:r w:rsidR="001E08F5" w:rsidRPr="00E84FA1">
        <w:t xml:space="preserve">Am </w:t>
      </w:r>
      <w:r w:rsidR="001E08F5">
        <w:t xml:space="preserve">Heppenheimer Schlossberg soll im Hinblick auf die Entwicklung eines artenreichen Biotops </w:t>
      </w:r>
      <w:r w:rsidR="001E08F5" w:rsidRPr="001E08F5">
        <w:t xml:space="preserve">Halbtrockenrasen </w:t>
      </w:r>
      <w:r w:rsidR="001E08F5">
        <w:t>geschaffen und gepflegt werden</w:t>
      </w:r>
      <w:r w:rsidR="00001AC2">
        <w:t xml:space="preserve">. Mit diesem Projekt </w:t>
      </w:r>
      <w:r w:rsidR="008E7461">
        <w:t xml:space="preserve">zählt </w:t>
      </w:r>
      <w:r w:rsidR="001E08F5">
        <w:t xml:space="preserve">der Verein </w:t>
      </w:r>
      <w:r w:rsidR="001E08F5" w:rsidRPr="001E08F5">
        <w:t>MUNA (Mensch,</w:t>
      </w:r>
      <w:r w:rsidR="001E08F5">
        <w:t xml:space="preserve"> </w:t>
      </w:r>
      <w:r w:rsidR="001E08F5" w:rsidRPr="001E08F5">
        <w:t>Umwelt,</w:t>
      </w:r>
      <w:r w:rsidR="001E08F5">
        <w:t xml:space="preserve"> </w:t>
      </w:r>
      <w:r w:rsidR="001E08F5" w:rsidRPr="001E08F5">
        <w:t>Natur- und Artenschutz)</w:t>
      </w:r>
      <w:r w:rsidR="00790ECC">
        <w:t xml:space="preserve"> </w:t>
      </w:r>
      <w:r w:rsidR="008E7461" w:rsidRPr="00E97ED6">
        <w:t xml:space="preserve">zu den </w:t>
      </w:r>
      <w:r w:rsidR="00D34EBE" w:rsidRPr="00E97ED6">
        <w:t xml:space="preserve">diesjährigen </w:t>
      </w:r>
      <w:r w:rsidR="008E7461" w:rsidRPr="00E97ED6">
        <w:t>Preisträgern des Naturschutzwettbewerb</w:t>
      </w:r>
      <w:r w:rsidR="00D34EBE" w:rsidRPr="00E97ED6">
        <w:t>s</w:t>
      </w:r>
      <w:r w:rsidR="008E7461" w:rsidRPr="00E97ED6">
        <w:t xml:space="preserve"> </w:t>
      </w:r>
      <w:r w:rsidR="003A3A6C" w:rsidRPr="00E97ED6">
        <w:t xml:space="preserve">„Unsere Heimat und Natur“ </w:t>
      </w:r>
      <w:r w:rsidR="002F1C37" w:rsidRPr="00E97ED6">
        <w:t xml:space="preserve">von </w:t>
      </w:r>
      <w:r w:rsidR="003A3A6C" w:rsidRPr="00E97ED6">
        <w:t xml:space="preserve">Edeka Südwest und </w:t>
      </w:r>
      <w:r w:rsidR="001A6559" w:rsidRPr="00E97ED6">
        <w:t>der</w:t>
      </w:r>
      <w:r w:rsidR="003A3A6C" w:rsidRPr="00E97ED6">
        <w:t xml:space="preserve"> Stiftung </w:t>
      </w:r>
      <w:proofErr w:type="spellStart"/>
      <w:r w:rsidR="003A3A6C" w:rsidRPr="00E97ED6">
        <w:t>NatureLife</w:t>
      </w:r>
      <w:proofErr w:type="spellEnd"/>
      <w:r w:rsidR="003A3A6C" w:rsidRPr="00E97ED6">
        <w:t>-International</w:t>
      </w:r>
      <w:r w:rsidR="00D34EBE" w:rsidRPr="00E97ED6">
        <w:t xml:space="preserve"> </w:t>
      </w:r>
      <w:r w:rsidR="001A6559" w:rsidRPr="00E97ED6">
        <w:t xml:space="preserve">und erhält </w:t>
      </w:r>
      <w:r w:rsidR="001E08F5">
        <w:t>2</w:t>
      </w:r>
      <w:r w:rsidR="00E97ED6" w:rsidRPr="00E97ED6">
        <w:t>.000</w:t>
      </w:r>
      <w:r w:rsidR="001A6559" w:rsidRPr="00E97ED6">
        <w:t xml:space="preserve"> Euro. </w:t>
      </w:r>
    </w:p>
    <w:p w14:paraId="10B5F8E4" w14:textId="248D1D1F"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AE1FE5">
        <w:t>6</w:t>
      </w:r>
      <w:r w:rsidRPr="00517583">
        <w:t>.000 Euro gefördert.</w:t>
      </w:r>
    </w:p>
    <w:p w14:paraId="1EFBFC36" w14:textId="77777777" w:rsidR="00517583" w:rsidRDefault="00517583" w:rsidP="0047452C">
      <w:pPr>
        <w:pStyle w:val="Flietext"/>
      </w:pPr>
    </w:p>
    <w:p w14:paraId="1BD970D7" w14:textId="532865F0" w:rsidR="0049109F" w:rsidRDefault="00F61724" w:rsidP="0049109F">
      <w:pPr>
        <w:pStyle w:val="Flietext"/>
        <w:rPr>
          <w:color w:val="auto"/>
        </w:rPr>
      </w:pPr>
      <w:r>
        <w:t xml:space="preserve">Die Patenschaft für das </w:t>
      </w:r>
      <w:r w:rsidR="001A6559">
        <w:t xml:space="preserve">nun </w:t>
      </w:r>
      <w:r w:rsidR="00444566">
        <w:t xml:space="preserve">ausgezeichnete </w:t>
      </w:r>
      <w:r>
        <w:t>Naturschutzprojekt</w:t>
      </w:r>
      <w:r w:rsidR="00444566">
        <w:t xml:space="preserve"> </w:t>
      </w:r>
      <w:r w:rsidR="00444566" w:rsidRPr="00E97ED6">
        <w:rPr>
          <w:color w:val="auto"/>
        </w:rPr>
        <w:t xml:space="preserve">übernimmt </w:t>
      </w:r>
      <w:r w:rsidR="00D34DB7" w:rsidRPr="00E97ED6">
        <w:rPr>
          <w:color w:val="auto"/>
        </w:rPr>
        <w:t xml:space="preserve">Edeka </w:t>
      </w:r>
      <w:r w:rsidR="001E08F5">
        <w:rPr>
          <w:color w:val="auto"/>
        </w:rPr>
        <w:t>Merz in Heppenheim</w:t>
      </w:r>
      <w:r w:rsidRPr="00E97ED6">
        <w:rPr>
          <w:color w:val="auto"/>
        </w:rPr>
        <w:t>.</w:t>
      </w:r>
      <w:r w:rsidR="00444566" w:rsidRPr="00E97ED6">
        <w:rPr>
          <w:color w:val="auto"/>
        </w:rPr>
        <w:t xml:space="preserve"> </w:t>
      </w:r>
      <w:r w:rsidR="00D34DB7" w:rsidRPr="00001AC2">
        <w:rPr>
          <w:color w:val="auto"/>
        </w:rPr>
        <w:t>Kaufmann</w:t>
      </w:r>
      <w:r w:rsidR="00E97ED6" w:rsidRPr="00001AC2">
        <w:rPr>
          <w:color w:val="auto"/>
        </w:rPr>
        <w:t xml:space="preserve"> </w:t>
      </w:r>
      <w:r w:rsidR="0046307A">
        <w:rPr>
          <w:color w:val="auto"/>
        </w:rPr>
        <w:t>Christian</w:t>
      </w:r>
      <w:r w:rsidR="001E08F5">
        <w:rPr>
          <w:color w:val="auto"/>
        </w:rPr>
        <w:t xml:space="preserve"> Merz</w:t>
      </w:r>
      <w:r w:rsidR="00444566" w:rsidRPr="00001AC2">
        <w:rPr>
          <w:color w:val="auto"/>
        </w:rPr>
        <w:t xml:space="preserve"> </w:t>
      </w:r>
      <w:r w:rsidR="00444566">
        <w:t xml:space="preserve">übergab den symbolischen Spendenscheck an </w:t>
      </w:r>
      <w:r w:rsidR="001E08F5" w:rsidRPr="001E08F5">
        <w:rPr>
          <w:color w:val="auto"/>
        </w:rPr>
        <w:t>Angelika Emig-Brauch, 2. stellv</w:t>
      </w:r>
      <w:r w:rsidR="001E08F5">
        <w:rPr>
          <w:color w:val="auto"/>
        </w:rPr>
        <w:t>ertretende</w:t>
      </w:r>
      <w:r w:rsidR="001E08F5" w:rsidRPr="001E08F5">
        <w:rPr>
          <w:color w:val="auto"/>
        </w:rPr>
        <w:t xml:space="preserve"> Vorsitzende MUNA e.V.</w:t>
      </w:r>
      <w:r w:rsidR="00444566" w:rsidRPr="00956F5A">
        <w:rPr>
          <w:color w:val="auto"/>
        </w:rPr>
        <w:t>.</w:t>
      </w:r>
      <w:r w:rsidR="0049109F" w:rsidRPr="0049109F">
        <w:rPr>
          <w:color w:val="auto"/>
        </w:rPr>
        <w:t xml:space="preserve"> </w:t>
      </w:r>
      <w:r w:rsidR="0049109F">
        <w:rPr>
          <w:color w:val="auto"/>
        </w:rPr>
        <w:t>„</w:t>
      </w:r>
      <w:r w:rsidR="0049109F" w:rsidRPr="000D649C">
        <w:rPr>
          <w:color w:val="auto"/>
        </w:rPr>
        <w:t>Wir freuen uns</w:t>
      </w:r>
      <w:r w:rsidR="0049109F">
        <w:rPr>
          <w:color w:val="auto"/>
        </w:rPr>
        <w:t xml:space="preserve"> sehr über das tolle Engagement </w:t>
      </w:r>
      <w:r w:rsidR="00DA571C">
        <w:rPr>
          <w:color w:val="auto"/>
        </w:rPr>
        <w:t xml:space="preserve">der </w:t>
      </w:r>
      <w:r w:rsidR="001E08F5">
        <w:rPr>
          <w:color w:val="auto"/>
        </w:rPr>
        <w:t>Vereinsmitglieder</w:t>
      </w:r>
      <w:r w:rsidR="007732AD">
        <w:rPr>
          <w:color w:val="auto"/>
        </w:rPr>
        <w:t xml:space="preserve"> hier vor Ort</w:t>
      </w:r>
      <w:r w:rsidR="00001AC2">
        <w:rPr>
          <w:color w:val="auto"/>
        </w:rPr>
        <w:t xml:space="preserve">, die sich </w:t>
      </w:r>
      <w:r w:rsidR="007732AD">
        <w:rPr>
          <w:color w:val="auto"/>
        </w:rPr>
        <w:t>mit</w:t>
      </w:r>
      <w:r w:rsidR="001E08F5">
        <w:rPr>
          <w:color w:val="auto"/>
        </w:rPr>
        <w:t xml:space="preserve"> viel Arbeit </w:t>
      </w:r>
      <w:r w:rsidR="00001AC2">
        <w:rPr>
          <w:color w:val="auto"/>
        </w:rPr>
        <w:t>gemeinsam für den Natur</w:t>
      </w:r>
      <w:r w:rsidR="004F7C8B">
        <w:rPr>
          <w:color w:val="auto"/>
        </w:rPr>
        <w:t>- und Arten</w:t>
      </w:r>
      <w:r w:rsidR="00001AC2">
        <w:rPr>
          <w:color w:val="auto"/>
        </w:rPr>
        <w:t xml:space="preserve">schutz </w:t>
      </w:r>
      <w:r w:rsidR="007732AD">
        <w:rPr>
          <w:color w:val="auto"/>
        </w:rPr>
        <w:t>einsetzen</w:t>
      </w:r>
      <w:r w:rsidR="00C22B28">
        <w:rPr>
          <w:color w:val="auto"/>
        </w:rPr>
        <w:t xml:space="preserve">“, </w:t>
      </w:r>
      <w:r w:rsidR="0049109F">
        <w:rPr>
          <w:color w:val="auto"/>
        </w:rPr>
        <w:t>sagte</w:t>
      </w:r>
      <w:r w:rsidR="0049109F" w:rsidRPr="000D649C">
        <w:rPr>
          <w:color w:val="auto"/>
        </w:rPr>
        <w:t xml:space="preserve"> </w:t>
      </w:r>
      <w:r w:rsidR="0046307A">
        <w:rPr>
          <w:color w:val="auto"/>
        </w:rPr>
        <w:t xml:space="preserve">Christian </w:t>
      </w:r>
      <w:r w:rsidR="001E08F5">
        <w:rPr>
          <w:color w:val="auto"/>
        </w:rPr>
        <w:t>Merz</w:t>
      </w:r>
      <w:r w:rsidR="0049109F" w:rsidRPr="000D649C">
        <w:rPr>
          <w:color w:val="auto"/>
        </w:rPr>
        <w:t xml:space="preserve"> bei der Scheckübergabe.</w:t>
      </w:r>
    </w:p>
    <w:p w14:paraId="78095274" w14:textId="77777777" w:rsidR="00F73B1F" w:rsidRDefault="00F73B1F" w:rsidP="0047452C">
      <w:pPr>
        <w:pStyle w:val="Flietext"/>
      </w:pPr>
    </w:p>
    <w:p w14:paraId="3A98AF36" w14:textId="35EA2EFA" w:rsidR="00F73B1F" w:rsidRPr="00F73B1F" w:rsidRDefault="00F73B1F" w:rsidP="00F73B1F">
      <w:pPr>
        <w:pStyle w:val="Flietext"/>
        <w:rPr>
          <w:b/>
          <w:bCs/>
        </w:rPr>
      </w:pPr>
      <w:r w:rsidRPr="00F73B1F">
        <w:rPr>
          <w:b/>
          <w:bCs/>
        </w:rPr>
        <w:t>Ökologische Vielfalt für eine zukunftsfähige Lebensmittelversorgung</w:t>
      </w:r>
    </w:p>
    <w:p w14:paraId="0E866DAE" w14:textId="77777777" w:rsidR="00F73B1F" w:rsidRDefault="00F73B1F" w:rsidP="00F73B1F">
      <w:pPr>
        <w:pStyle w:val="Flietext"/>
      </w:pPr>
    </w:p>
    <w:p w14:paraId="2AC37584" w14:textId="0C3CA93C" w:rsidR="007F1B90" w:rsidRDefault="00F73B1F" w:rsidP="00F73B1F">
      <w:pPr>
        <w:pStyle w:val="Flietext"/>
      </w:pPr>
      <w:r>
        <w:lastRenderedPageBreak/>
        <w:t>„Wir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Michaela Meyer, Geschäftsbereichsleiterin Nachhaltigkeit Edeka Südwest, die Ziele des Lebensmittelhändlers und fügte hinzu: Gleichzeitig wollen wir das gesellschaftliche Engagement sichtbar machen und inspirierende Ideen unterstützen, die zeigen, dass jeder einen Beitrag zum Naturschutz leisten kann.“</w:t>
      </w:r>
    </w:p>
    <w:p w14:paraId="7D91C50A" w14:textId="77777777" w:rsidR="00F73B1F" w:rsidRDefault="00F73B1F" w:rsidP="00F73B1F">
      <w:pPr>
        <w:pStyle w:val="Flietext"/>
      </w:pPr>
    </w:p>
    <w:p w14:paraId="1980E817" w14:textId="2CA8867C" w:rsidR="00CE24C3" w:rsidRDefault="00CE24C3" w:rsidP="00CE24C3">
      <w:pPr>
        <w:pStyle w:val="Flietext"/>
      </w:pPr>
      <w:r>
        <w:t xml:space="preserve">Die Stiftung </w:t>
      </w:r>
      <w:proofErr w:type="spellStart"/>
      <w:r>
        <w:t>Natur</w:t>
      </w:r>
      <w:r w:rsidR="00BF126C">
        <w:t>e</w:t>
      </w:r>
      <w:r>
        <w:t>Life</w:t>
      </w:r>
      <w:proofErr w:type="spellEnd"/>
      <w:r>
        <w:t xml:space="preserv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3643A8EE" w14:textId="6913CBCC" w:rsidR="001E08F5" w:rsidRDefault="00CE24C3" w:rsidP="00A34D34">
      <w:r>
        <w:t xml:space="preserve">Einen wichtigen Beitrag leistet </w:t>
      </w:r>
      <w:r w:rsidR="001E08F5" w:rsidRPr="001E08F5">
        <w:t xml:space="preserve">das Projekt „Schaffung und Pflege von Halbtrockenrasen am Schlossberg“ in Heppenheim im Landkreis Bergstraße. Der Verein MUNA setzt sich mit diesem Projekt gezielt für die Entwicklung eines artenreichen Biotops ein. Auf einer ehemaligen Weinbergfläche werden strukturreiche Lebensräume geschaffen, um gefährdeten Tier- und Pflanzenarten neuen Lebensraum zu bieten. </w:t>
      </w:r>
      <w:r w:rsidR="00A34D34" w:rsidRPr="00A34D34">
        <w:t xml:space="preserve">Die Maßnahmen umfassen die Beweidung der Fläche, die Instandsetzung von Trockenmauern sowie die Pflanzung von Bäumen und Hecken. </w:t>
      </w:r>
      <w:r w:rsidR="001E08F5" w:rsidRPr="001E08F5">
        <w:t>Zudem wurden zahlreiche Nisthilfen für bedrohte Vogelarten wie Gartenrotschwanz, Steinkauz, Wendehals, Wiedehopf und Rauchschwalbe installiert. Informationstafeln machen Besucher auf die ökologische Bedeutung der Flächen aufmerksam.</w:t>
      </w:r>
      <w:r w:rsidR="001E08F5">
        <w:t xml:space="preserve"> </w:t>
      </w:r>
      <w:r w:rsidR="001E08F5" w:rsidRPr="001E08F5">
        <w:t xml:space="preserve">Langfristig sind weitere Maßnahmen geplant, darunter die Anlage von Steinriegeln für Mauereidechsen und Schlingnattern sowie eine </w:t>
      </w:r>
      <w:proofErr w:type="spellStart"/>
      <w:r w:rsidR="001E08F5" w:rsidRPr="001E08F5">
        <w:t>Lösswand</w:t>
      </w:r>
      <w:proofErr w:type="spellEnd"/>
      <w:r w:rsidR="001E08F5" w:rsidRPr="001E08F5">
        <w:t xml:space="preserve"> für den Bienenfresser. Ziel des Projekts ist es, die bereits bestehenden MUNA-Flächen mit </w:t>
      </w:r>
      <w:r w:rsidR="001E08F5">
        <w:t>H</w:t>
      </w:r>
      <w:r w:rsidR="001E08F5" w:rsidRPr="001E08F5">
        <w:t xml:space="preserve">albtrockenrasen und Magerwiesen </w:t>
      </w:r>
      <w:r w:rsidR="001E08F5" w:rsidRPr="001E08F5">
        <w:lastRenderedPageBreak/>
        <w:t>sinnvoll zu ergänzen, die Bestände seltener Arten zu stabilisieren und neue Ansiedlungsmöglichkeiten zu schaffen.</w:t>
      </w:r>
      <w:r w:rsidR="001E08F5">
        <w:t xml:space="preserve"> </w:t>
      </w:r>
      <w:r w:rsidR="001E08F5" w:rsidRPr="001E08F5">
        <w:t>Für dieses wertvolle Engagement im Naturschutz wird das Projekt mit einem Preisgeld in Höhe von 2.000 Euro ausgezeichnet.</w:t>
      </w:r>
      <w:r w:rsidR="001E08F5">
        <w:t xml:space="preserve"> </w:t>
      </w:r>
    </w:p>
    <w:p w14:paraId="1488A262" w14:textId="77777777" w:rsidR="001E08F5" w:rsidRDefault="001E08F5" w:rsidP="001E08F5">
      <w:pPr>
        <w:pStyle w:val="Flietext"/>
        <w:rPr>
          <w:color w:val="auto"/>
        </w:rPr>
      </w:pPr>
    </w:p>
    <w:p w14:paraId="0EC7BCBA" w14:textId="5CB48614" w:rsidR="00EF79AA" w:rsidRPr="001E08F5" w:rsidRDefault="00A14CAC" w:rsidP="001E08F5">
      <w:pPr>
        <w:pStyle w:val="Flietext"/>
        <w:rPr>
          <w:b/>
          <w:bCs/>
        </w:rPr>
      </w:pPr>
      <w:sdt>
        <w:sdtPr>
          <w:rPr>
            <w:b/>
            <w:bCs/>
          </w:rPr>
          <w:id w:val="-1061561099"/>
          <w:placeholder>
            <w:docPart w:val="C0A2BF2460554C51AE8EF3D68AA48384"/>
          </w:placeholder>
        </w:sdtPr>
        <w:sdtEndPr/>
        <w:sdtContent>
          <w:r w:rsidR="00E30C1E" w:rsidRPr="001E08F5">
            <w:rPr>
              <w:b/>
              <w:bCs/>
            </w:rPr>
            <w:t>Zusatzinformation</w:t>
          </w:r>
          <w:r w:rsidR="00A15F62" w:rsidRPr="001E08F5">
            <w:rPr>
              <w:b/>
              <w:bCs/>
            </w:rPr>
            <w:t xml:space="preserve"> – </w:t>
          </w:r>
          <w:r w:rsidR="00E30C1E" w:rsidRPr="001E08F5">
            <w:rPr>
              <w:b/>
              <w:bCs/>
            </w:rPr>
            <w:t>Edeka Südwest</w:t>
          </w:r>
        </w:sdtContent>
      </w:sdt>
    </w:p>
    <w:p w14:paraId="1F9FD382" w14:textId="263EA3B3" w:rsidR="0043781B" w:rsidRPr="006D08E3" w:rsidRDefault="00C57291" w:rsidP="00C57291">
      <w:pPr>
        <w:pStyle w:val="Zusatzinformation-Text"/>
      </w:pPr>
      <w:r w:rsidRPr="00C57291">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C57291">
        <w:t>Ortenauer</w:t>
      </w:r>
      <w:proofErr w:type="spellEnd"/>
      <w:r w:rsidRPr="00C57291">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w:t>
      </w:r>
      <w:r w:rsidR="008B54D2">
        <w:t>b</w:t>
      </w:r>
      <w:r w:rsidRPr="00C57291">
        <w:t>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1AC2"/>
    <w:rsid w:val="00007E0A"/>
    <w:rsid w:val="00011366"/>
    <w:rsid w:val="000201D3"/>
    <w:rsid w:val="00030CE2"/>
    <w:rsid w:val="000314BC"/>
    <w:rsid w:val="0003575C"/>
    <w:rsid w:val="000401C5"/>
    <w:rsid w:val="000575B6"/>
    <w:rsid w:val="00061F34"/>
    <w:rsid w:val="000731B9"/>
    <w:rsid w:val="00073ACF"/>
    <w:rsid w:val="0007721D"/>
    <w:rsid w:val="00084B3A"/>
    <w:rsid w:val="000B64B7"/>
    <w:rsid w:val="000B64CC"/>
    <w:rsid w:val="000E053B"/>
    <w:rsid w:val="00154F99"/>
    <w:rsid w:val="001762B1"/>
    <w:rsid w:val="001A1F1B"/>
    <w:rsid w:val="001A6559"/>
    <w:rsid w:val="001A7E1B"/>
    <w:rsid w:val="001D4BAC"/>
    <w:rsid w:val="001D61AF"/>
    <w:rsid w:val="001E08F5"/>
    <w:rsid w:val="001E47DB"/>
    <w:rsid w:val="00203058"/>
    <w:rsid w:val="00203E84"/>
    <w:rsid w:val="00205C62"/>
    <w:rsid w:val="002127BF"/>
    <w:rsid w:val="00233953"/>
    <w:rsid w:val="00242755"/>
    <w:rsid w:val="002601D7"/>
    <w:rsid w:val="002B1C64"/>
    <w:rsid w:val="002F1C37"/>
    <w:rsid w:val="002F5FA4"/>
    <w:rsid w:val="00385187"/>
    <w:rsid w:val="0039212F"/>
    <w:rsid w:val="003A3A6C"/>
    <w:rsid w:val="003D421D"/>
    <w:rsid w:val="003E5CD2"/>
    <w:rsid w:val="004010CB"/>
    <w:rsid w:val="00423207"/>
    <w:rsid w:val="004255A3"/>
    <w:rsid w:val="0043781B"/>
    <w:rsid w:val="00444566"/>
    <w:rsid w:val="00456265"/>
    <w:rsid w:val="0046307A"/>
    <w:rsid w:val="00465EE8"/>
    <w:rsid w:val="004677A2"/>
    <w:rsid w:val="004678D6"/>
    <w:rsid w:val="0047452C"/>
    <w:rsid w:val="00474F05"/>
    <w:rsid w:val="0049109F"/>
    <w:rsid w:val="004A477D"/>
    <w:rsid w:val="004A487F"/>
    <w:rsid w:val="004B28AC"/>
    <w:rsid w:val="004F71F0"/>
    <w:rsid w:val="004F7C8B"/>
    <w:rsid w:val="00503BFF"/>
    <w:rsid w:val="0051636A"/>
    <w:rsid w:val="00517583"/>
    <w:rsid w:val="00541AB1"/>
    <w:rsid w:val="005526ED"/>
    <w:rsid w:val="005528EB"/>
    <w:rsid w:val="005679CE"/>
    <w:rsid w:val="005C27B7"/>
    <w:rsid w:val="005C708D"/>
    <w:rsid w:val="005E060C"/>
    <w:rsid w:val="005E3F29"/>
    <w:rsid w:val="005E4041"/>
    <w:rsid w:val="005F2B0A"/>
    <w:rsid w:val="006023CB"/>
    <w:rsid w:val="00605E91"/>
    <w:rsid w:val="00606C95"/>
    <w:rsid w:val="00655B4E"/>
    <w:rsid w:val="006845CE"/>
    <w:rsid w:val="00692475"/>
    <w:rsid w:val="006963C2"/>
    <w:rsid w:val="006B614E"/>
    <w:rsid w:val="006D08E3"/>
    <w:rsid w:val="006D3D65"/>
    <w:rsid w:val="006F118C"/>
    <w:rsid w:val="006F2167"/>
    <w:rsid w:val="006F69E8"/>
    <w:rsid w:val="00707356"/>
    <w:rsid w:val="00710444"/>
    <w:rsid w:val="00725A8E"/>
    <w:rsid w:val="00735F17"/>
    <w:rsid w:val="00752FB9"/>
    <w:rsid w:val="00765C93"/>
    <w:rsid w:val="007732AD"/>
    <w:rsid w:val="00790ECC"/>
    <w:rsid w:val="00797DFD"/>
    <w:rsid w:val="007A5FAE"/>
    <w:rsid w:val="007C3B66"/>
    <w:rsid w:val="007D3E2C"/>
    <w:rsid w:val="007F1B90"/>
    <w:rsid w:val="0081260D"/>
    <w:rsid w:val="00813A8E"/>
    <w:rsid w:val="00815270"/>
    <w:rsid w:val="00840C91"/>
    <w:rsid w:val="00841822"/>
    <w:rsid w:val="0085383C"/>
    <w:rsid w:val="00865A58"/>
    <w:rsid w:val="00880966"/>
    <w:rsid w:val="008B54D2"/>
    <w:rsid w:val="008C1902"/>
    <w:rsid w:val="008C2F79"/>
    <w:rsid w:val="008E284B"/>
    <w:rsid w:val="008E7461"/>
    <w:rsid w:val="00903E04"/>
    <w:rsid w:val="00911B5C"/>
    <w:rsid w:val="00942D53"/>
    <w:rsid w:val="009479C9"/>
    <w:rsid w:val="00956F5A"/>
    <w:rsid w:val="009731F1"/>
    <w:rsid w:val="00973546"/>
    <w:rsid w:val="00976241"/>
    <w:rsid w:val="00980227"/>
    <w:rsid w:val="009B3C9B"/>
    <w:rsid w:val="009B5072"/>
    <w:rsid w:val="009D4054"/>
    <w:rsid w:val="00A14CAC"/>
    <w:rsid w:val="00A14E43"/>
    <w:rsid w:val="00A15F62"/>
    <w:rsid w:val="00A33FC7"/>
    <w:rsid w:val="00A34D34"/>
    <w:rsid w:val="00A534E9"/>
    <w:rsid w:val="00A62C15"/>
    <w:rsid w:val="00AE1FE5"/>
    <w:rsid w:val="00AE4D51"/>
    <w:rsid w:val="00B0619B"/>
    <w:rsid w:val="00B07C30"/>
    <w:rsid w:val="00B31928"/>
    <w:rsid w:val="00B44DE9"/>
    <w:rsid w:val="00B73263"/>
    <w:rsid w:val="00B8553A"/>
    <w:rsid w:val="00BB1B9D"/>
    <w:rsid w:val="00BC66E3"/>
    <w:rsid w:val="00BD2F2F"/>
    <w:rsid w:val="00BD7929"/>
    <w:rsid w:val="00BE785A"/>
    <w:rsid w:val="00BF126C"/>
    <w:rsid w:val="00BF33AE"/>
    <w:rsid w:val="00C040CF"/>
    <w:rsid w:val="00C145F2"/>
    <w:rsid w:val="00C22B28"/>
    <w:rsid w:val="00C241D6"/>
    <w:rsid w:val="00C3795F"/>
    <w:rsid w:val="00C44B3E"/>
    <w:rsid w:val="00C569AA"/>
    <w:rsid w:val="00C57291"/>
    <w:rsid w:val="00C600CE"/>
    <w:rsid w:val="00C76D49"/>
    <w:rsid w:val="00CA59F6"/>
    <w:rsid w:val="00CB0095"/>
    <w:rsid w:val="00CE24C3"/>
    <w:rsid w:val="00D161B0"/>
    <w:rsid w:val="00D16B68"/>
    <w:rsid w:val="00D33653"/>
    <w:rsid w:val="00D34DB7"/>
    <w:rsid w:val="00D34EBE"/>
    <w:rsid w:val="00D748A3"/>
    <w:rsid w:val="00D85FA9"/>
    <w:rsid w:val="00DA571C"/>
    <w:rsid w:val="00DB0ADC"/>
    <w:rsid w:val="00DC3D83"/>
    <w:rsid w:val="00E01A77"/>
    <w:rsid w:val="00E100C9"/>
    <w:rsid w:val="00E2450A"/>
    <w:rsid w:val="00E30C1E"/>
    <w:rsid w:val="00E652FF"/>
    <w:rsid w:val="00E84FA1"/>
    <w:rsid w:val="00E87EB6"/>
    <w:rsid w:val="00E97ED6"/>
    <w:rsid w:val="00EA7CAC"/>
    <w:rsid w:val="00EB51D9"/>
    <w:rsid w:val="00EF5A4E"/>
    <w:rsid w:val="00EF79AA"/>
    <w:rsid w:val="00F40039"/>
    <w:rsid w:val="00F40112"/>
    <w:rsid w:val="00F46091"/>
    <w:rsid w:val="00F61724"/>
    <w:rsid w:val="00F73B1F"/>
    <w:rsid w:val="00F83F9E"/>
    <w:rsid w:val="00F846CE"/>
    <w:rsid w:val="00F9649D"/>
    <w:rsid w:val="00FA56F6"/>
    <w:rsid w:val="00FA5E38"/>
    <w:rsid w:val="00FC5330"/>
    <w:rsid w:val="00FC6BF7"/>
    <w:rsid w:val="00FE5390"/>
    <w:rsid w:val="00FE7641"/>
    <w:rsid w:val="00FF43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5E060C"/>
    <w:rsid w:val="00605E91"/>
    <w:rsid w:val="006B614E"/>
    <w:rsid w:val="006D3D65"/>
    <w:rsid w:val="00735F17"/>
    <w:rsid w:val="00976241"/>
    <w:rsid w:val="00990F7D"/>
    <w:rsid w:val="00A33FC7"/>
    <w:rsid w:val="00BB1B9D"/>
    <w:rsid w:val="00BC66E3"/>
    <w:rsid w:val="00C040CF"/>
    <w:rsid w:val="00C145F2"/>
    <w:rsid w:val="00C3795F"/>
    <w:rsid w:val="00CB0095"/>
    <w:rsid w:val="00FC5330"/>
    <w:rsid w:val="00FF43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4770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dcterms:created xsi:type="dcterms:W3CDTF">2025-09-15T07:20:00Z</dcterms:created>
  <dcterms:modified xsi:type="dcterms:W3CDTF">2025-09-16T09:30:00Z</dcterms:modified>
</cp:coreProperties>
</file>