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392" w:type="dxa"/>
        <w:tblLook w:val="04A0" w:firstRow="1" w:lastRow="0" w:firstColumn="1" w:lastColumn="0" w:noHBand="0" w:noVBand="1"/>
      </w:tblPr>
      <w:tblGrid>
        <w:gridCol w:w="8392"/>
      </w:tblGrid>
      <w:tr w:rsidR="00D62794" w:rsidRPr="001D301E" w14:paraId="0332D178" w14:textId="77777777" w:rsidTr="0AA9320E">
        <w:trPr>
          <w:trHeight w:val="284"/>
        </w:trPr>
        <w:tc>
          <w:tcPr>
            <w:tcW w:w="8392" w:type="dxa"/>
            <w:tcMar>
              <w:bottom w:w="244" w:type="dxa"/>
            </w:tcMar>
          </w:tcPr>
          <w:p w14:paraId="3F96471C" w14:textId="6514D768" w:rsidR="00D62794" w:rsidRPr="001D301E" w:rsidRDefault="00D62794" w:rsidP="0AA9320E">
            <w:pPr>
              <w:rPr>
                <w:b/>
                <w:bCs/>
                <w:sz w:val="28"/>
                <w:szCs w:val="28"/>
              </w:rPr>
            </w:pPr>
            <w:r w:rsidRPr="001D301E">
              <w:rPr>
                <w:b/>
                <w:bCs/>
                <w:sz w:val="28"/>
                <w:szCs w:val="28"/>
              </w:rPr>
              <w:t>MEDIENMITTEILUNG</w:t>
            </w:r>
            <w:r w:rsidRPr="001D301E">
              <w:br/>
            </w:r>
            <w:r w:rsidRPr="001D301E">
              <w:rPr>
                <w:sz w:val="21"/>
                <w:szCs w:val="21"/>
              </w:rPr>
              <w:t>Burgdorf und Chur, 31. März 2025</w:t>
            </w:r>
          </w:p>
        </w:tc>
      </w:tr>
      <w:tr w:rsidR="00D62794" w:rsidRPr="001D301E" w14:paraId="7B5EF952" w14:textId="77777777" w:rsidTr="0AA9320E">
        <w:trPr>
          <w:trHeight w:hRule="exact" w:val="180"/>
        </w:trPr>
        <w:tc>
          <w:tcPr>
            <w:tcW w:w="8392" w:type="dxa"/>
          </w:tcPr>
          <w:p w14:paraId="4F9AA955" w14:textId="77777777" w:rsidR="00D62794" w:rsidRPr="001D301E" w:rsidRDefault="00D62794" w:rsidP="00F731E5"/>
        </w:tc>
      </w:tr>
    </w:tbl>
    <w:p w14:paraId="1E31E314" w14:textId="44DDF553" w:rsidR="00D62794" w:rsidRPr="001D301E" w:rsidRDefault="00D62794" w:rsidP="53DBD82B">
      <w:pPr>
        <w:rPr>
          <w:b/>
          <w:bCs/>
          <w:sz w:val="28"/>
          <w:szCs w:val="28"/>
        </w:rPr>
      </w:pPr>
      <w:bookmarkStart w:id="0" w:name="_Hlk193876320"/>
      <w:r w:rsidRPr="001D301E">
        <w:rPr>
          <w:b/>
          <w:bCs/>
          <w:sz w:val="28"/>
          <w:szCs w:val="28"/>
        </w:rPr>
        <w:t>Erstmals publizierter Photovoltaik Barometer 2025 vermittelt wertvolle Informationen für die Energiewende</w:t>
      </w:r>
    </w:p>
    <w:p w14:paraId="742C4436" w14:textId="77777777" w:rsidR="00D62794" w:rsidRPr="001D301E" w:rsidRDefault="00D62794" w:rsidP="00D62794"/>
    <w:p w14:paraId="31D68440" w14:textId="53E493C9" w:rsidR="00D62794" w:rsidRPr="001D301E" w:rsidRDefault="53976011" w:rsidP="25684ABB">
      <w:pPr>
        <w:rPr>
          <w:b/>
          <w:bCs/>
        </w:rPr>
      </w:pPr>
      <w:r w:rsidRPr="001D301E">
        <w:rPr>
          <w:b/>
          <w:bCs/>
        </w:rPr>
        <w:t>Der Photovoltaik Barometer 2025</w:t>
      </w:r>
      <w:r w:rsidR="0C0B3F06" w:rsidRPr="001D301E">
        <w:rPr>
          <w:b/>
          <w:bCs/>
        </w:rPr>
        <w:t xml:space="preserve"> der Berner Fachhochschule und Eturnity</w:t>
      </w:r>
      <w:r w:rsidRPr="001D301E">
        <w:rPr>
          <w:b/>
          <w:bCs/>
        </w:rPr>
        <w:t xml:space="preserve"> zeigt die wichtigsten Trends der Photovoltaikbranche: Höhere Wirkungsgrade, grössere Module und optimierte Temperaturkoeffizienten treiben die Entwicklung voran. Gleichzeitig sinken die Marktanteile europäischer Wechselrichterhersteller deutlich.</w:t>
      </w:r>
    </w:p>
    <w:p w14:paraId="0A445990" w14:textId="77777777" w:rsidR="00D62794" w:rsidRPr="001D301E" w:rsidRDefault="00D62794" w:rsidP="00D62794"/>
    <w:p w14:paraId="68B1B444" w14:textId="0530A8D3" w:rsidR="001B2B69" w:rsidRPr="001D301E" w:rsidRDefault="384A42AE" w:rsidP="268EB27F">
      <w:pPr>
        <w:pStyle w:val="Fliesstextkl"/>
        <w:spacing w:line="240" w:lineRule="auto"/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</w:pPr>
      <w:r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 xml:space="preserve">Im Jahr 2024 wurden in der Schweiz rund 1,8 Gigawatt Photovoltaikanlagen (PV-Anlagen) ans Stromnetz angeschlossen. Doch nicht nur die installierte Leistung wuchs rasant, auch die Technologie hat sich weiterentwickelt. Bisher wurde das PV-Potenzial der Schweiz auf 50 GW geschätzt. Christof Bucher, Leiter des Labors für Photovoltaikanlagen an der Berner Fachhochschule, stellt klar: </w:t>
      </w:r>
      <w:r w:rsidR="7A916330"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>«</w:t>
      </w:r>
      <w:r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>Das Potenzial für PV-Anlagen in der Schweiz beträgt nicht 50 GW, sondern 65 GW. Der PV-Barometer zeigt warum: Die Wirkungsgrade der PV-Module sind seit der Potenzialberechnung von 17 % auf 22 % gestiegen. Auf den gleichen Dachflächen kann somit 30 % mehr PV-Leistung installiert werden.</w:t>
      </w:r>
      <w:r w:rsidR="7A916330"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>»</w:t>
      </w:r>
      <w:r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 xml:space="preserve"> Diese Effizienzsteigerung beschleunigt die Energiewende.</w:t>
      </w:r>
    </w:p>
    <w:p w14:paraId="066D02D1" w14:textId="77777777" w:rsidR="00FF4FF9" w:rsidRPr="001D301E" w:rsidRDefault="00FF4FF9" w:rsidP="001B2B69">
      <w:pPr>
        <w:pStyle w:val="Fliesstextkl"/>
        <w:spacing w:line="240" w:lineRule="auto"/>
        <w:rPr>
          <w:rFonts w:asciiTheme="minorHAnsi" w:eastAsiaTheme="minorHAnsi" w:hAnsiTheme="minorHAnsi" w:cstheme="minorBidi"/>
          <w:color w:val="auto"/>
          <w:spacing w:val="0"/>
          <w:sz w:val="19"/>
          <w:szCs w:val="20"/>
          <w:lang w:val="de-CH" w:eastAsia="en-US"/>
        </w:rPr>
      </w:pPr>
    </w:p>
    <w:p w14:paraId="0877B156" w14:textId="49DCD6BB" w:rsidR="005A2F72" w:rsidRPr="001D301E" w:rsidRDefault="4E34736A" w:rsidP="268EB27F">
      <w:pPr>
        <w:pStyle w:val="Fliesstextkl"/>
        <w:spacing w:line="240" w:lineRule="auto"/>
        <w:rPr>
          <w:rFonts w:asciiTheme="minorHAnsi" w:eastAsiaTheme="minorEastAsia" w:hAnsiTheme="minorHAnsi" w:cstheme="minorBidi"/>
          <w:color w:val="auto"/>
          <w:sz w:val="19"/>
          <w:szCs w:val="19"/>
          <w:lang w:val="de-CH" w:eastAsia="en-US"/>
        </w:rPr>
      </w:pPr>
      <w:r w:rsidRPr="001D301E">
        <w:rPr>
          <w:rFonts w:asciiTheme="minorHAnsi" w:eastAsiaTheme="minorEastAsia" w:hAnsiTheme="minorHAnsi" w:cstheme="minorBidi"/>
          <w:b/>
          <w:bCs/>
          <w:color w:val="auto"/>
          <w:spacing w:val="0"/>
          <w:sz w:val="19"/>
          <w:szCs w:val="19"/>
          <w:lang w:val="de-CH" w:eastAsia="en-US"/>
        </w:rPr>
        <w:t>Trends und technische Daten aus der Solarbranche</w:t>
      </w:r>
      <w:r w:rsidR="00B27A78" w:rsidRPr="001D301E">
        <w:rPr>
          <w:rFonts w:asciiTheme="minorHAnsi" w:eastAsiaTheme="minorHAnsi" w:hAnsiTheme="minorHAnsi" w:cstheme="minorBidi"/>
          <w:b/>
          <w:color w:val="auto"/>
          <w:spacing w:val="0"/>
          <w:sz w:val="19"/>
          <w:szCs w:val="20"/>
          <w:lang w:val="de-CH" w:eastAsia="en-US"/>
        </w:rPr>
        <w:br/>
      </w:r>
      <w:r w:rsidR="0A11E2FA"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 xml:space="preserve">Der </w:t>
      </w:r>
      <w:r w:rsidR="05ED10E2"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>Report</w:t>
      </w:r>
      <w:r w:rsidR="0A11E2FA"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 xml:space="preserve"> zeigt auf, wie sich die technischen Eigenschaften von PV-Modulen und Wechselrichtern in den Jahren 2017 bis 2024 verändert haben. Darüber hinaus wird auch die Entwicklung von System- und Marktdaten wie Marktanteile von Herstellern oder die Anzahl installierter Batteriespeicher analysiert. </w:t>
      </w:r>
      <w:r w:rsidR="05ED10E2"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>Er bietet einen präzisen Überblick über die Entwicklung der PV-Branche und ermöglicht fundierte Einblicke in neue Trends, technische Fortschritte und Marktveränderungen</w:t>
      </w:r>
      <w:r w:rsidR="68FC79A6"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>.</w:t>
      </w:r>
      <w:r w:rsidR="47BE784F"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 xml:space="preserve"> </w:t>
      </w:r>
      <w:r w:rsidR="47BE784F" w:rsidRPr="001D301E">
        <w:rPr>
          <w:rFonts w:asciiTheme="minorHAnsi" w:eastAsiaTheme="minorEastAsia" w:hAnsiTheme="minorHAnsi" w:cstheme="minorBidi"/>
          <w:color w:val="auto"/>
          <w:sz w:val="19"/>
          <w:szCs w:val="19"/>
          <w:lang w:val="de-CH" w:eastAsia="en-US"/>
        </w:rPr>
        <w:t>«Mit dem PV-Barometer möchten wir eine zusätzliche Entscheidungsgrundlage hinsichtlich einer effizienten und nachhaltigen Entwicklung der Photovoltaik bieten. Dieses Werkzeug soll einen Beitrag leisten zu einer frühzeitigen Identifizierung von Markt- und Technologietrends für Entscheidungsträger aus der Branche und Politik</w:t>
      </w:r>
      <w:r w:rsidR="342D760F" w:rsidRPr="001D301E">
        <w:rPr>
          <w:rFonts w:asciiTheme="minorHAnsi" w:eastAsiaTheme="minorEastAsia" w:hAnsiTheme="minorHAnsi" w:cstheme="minorBidi"/>
          <w:color w:val="auto"/>
          <w:sz w:val="19"/>
          <w:szCs w:val="19"/>
          <w:lang w:val="de-CH" w:eastAsia="en-US"/>
        </w:rPr>
        <w:t xml:space="preserve">» erläutert </w:t>
      </w:r>
      <w:r w:rsidR="47BE784F" w:rsidRPr="001D301E">
        <w:rPr>
          <w:rFonts w:asciiTheme="minorHAnsi" w:eastAsiaTheme="minorEastAsia" w:hAnsiTheme="minorHAnsi" w:cstheme="minorBidi"/>
          <w:color w:val="auto"/>
          <w:sz w:val="19"/>
          <w:szCs w:val="19"/>
          <w:lang w:val="de-CH" w:eastAsia="en-US"/>
        </w:rPr>
        <w:t xml:space="preserve">Matthias Wiget, Geschäftsführer </w:t>
      </w:r>
      <w:r w:rsidR="342D760F" w:rsidRPr="001D301E">
        <w:rPr>
          <w:rFonts w:asciiTheme="minorHAnsi" w:eastAsiaTheme="minorEastAsia" w:hAnsiTheme="minorHAnsi" w:cstheme="minorBidi"/>
          <w:color w:val="auto"/>
          <w:sz w:val="19"/>
          <w:szCs w:val="19"/>
          <w:lang w:val="de-CH" w:eastAsia="en-US"/>
        </w:rPr>
        <w:t xml:space="preserve">der </w:t>
      </w:r>
      <w:r w:rsidR="47BE784F" w:rsidRPr="001D301E">
        <w:rPr>
          <w:rFonts w:asciiTheme="minorHAnsi" w:eastAsiaTheme="minorEastAsia" w:hAnsiTheme="minorHAnsi" w:cstheme="minorBidi"/>
          <w:color w:val="auto"/>
          <w:sz w:val="19"/>
          <w:szCs w:val="19"/>
          <w:lang w:val="de-CH" w:eastAsia="en-US"/>
        </w:rPr>
        <w:t>Eturnity AG</w:t>
      </w:r>
      <w:r w:rsidR="342D760F" w:rsidRPr="001D301E">
        <w:rPr>
          <w:rFonts w:asciiTheme="minorHAnsi" w:eastAsiaTheme="minorEastAsia" w:hAnsiTheme="minorHAnsi" w:cstheme="minorBidi"/>
          <w:color w:val="auto"/>
          <w:sz w:val="19"/>
          <w:szCs w:val="19"/>
          <w:lang w:val="de-CH" w:eastAsia="en-US"/>
        </w:rPr>
        <w:t>, welche die Daten für den Report geliefert hat.</w:t>
      </w:r>
    </w:p>
    <w:p w14:paraId="28BC22C9" w14:textId="77777777" w:rsidR="00771CF9" w:rsidRPr="001D301E" w:rsidRDefault="00771CF9" w:rsidP="001B2B69">
      <w:pPr>
        <w:pStyle w:val="Fliesstextkl"/>
        <w:spacing w:line="240" w:lineRule="auto"/>
        <w:rPr>
          <w:rFonts w:asciiTheme="minorHAnsi" w:eastAsiaTheme="minorHAnsi" w:hAnsiTheme="minorHAnsi" w:cstheme="minorBidi"/>
          <w:color w:val="auto"/>
          <w:spacing w:val="0"/>
          <w:sz w:val="19"/>
          <w:szCs w:val="20"/>
          <w:lang w:val="de-CH" w:eastAsia="en-US"/>
        </w:rPr>
      </w:pPr>
    </w:p>
    <w:p w14:paraId="1D94C9F8" w14:textId="2CA15E3B" w:rsidR="0BE48E2D" w:rsidRPr="001D301E" w:rsidRDefault="0BE48E2D" w:rsidP="0AA9320E">
      <w:pPr>
        <w:pStyle w:val="Fliesstextkl"/>
        <w:spacing w:line="240" w:lineRule="auto"/>
        <w:rPr>
          <w:rFonts w:asciiTheme="minorHAnsi" w:eastAsiaTheme="minorEastAsia" w:hAnsiTheme="minorHAnsi" w:cstheme="minorBidi"/>
          <w:color w:val="auto"/>
          <w:sz w:val="19"/>
          <w:szCs w:val="19"/>
          <w:lang w:val="de-CH" w:eastAsia="en-US"/>
        </w:rPr>
      </w:pPr>
      <w:r w:rsidRPr="001D301E">
        <w:rPr>
          <w:rFonts w:asciiTheme="minorHAnsi" w:eastAsiaTheme="minorEastAsia" w:hAnsiTheme="minorHAnsi" w:cstheme="minorBidi"/>
          <w:color w:val="auto"/>
          <w:sz w:val="19"/>
          <w:szCs w:val="19"/>
          <w:lang w:val="de-CH" w:eastAsia="en-US"/>
        </w:rPr>
        <w:t>Die wichtigsten Erkenntnisse im Überblick:</w:t>
      </w:r>
    </w:p>
    <w:p w14:paraId="7C2571C1" w14:textId="77777777" w:rsidR="002F53C3" w:rsidRPr="001D301E" w:rsidRDefault="002F53C3" w:rsidP="268EB27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1D301E">
        <w:rPr>
          <w:rFonts w:eastAsiaTheme="minorEastAsia"/>
          <w:spacing w:val="8"/>
          <w:szCs w:val="19"/>
        </w:rPr>
        <w:t>Die Leistung eines durchschnittlichen PV-Moduls hat in den letzten Jahren von knapp 300 W auf knapp 450 W zugenommen.</w:t>
      </w:r>
    </w:p>
    <w:p w14:paraId="4376D494" w14:textId="16223556" w:rsidR="2F2B7192" w:rsidRPr="001D301E" w:rsidRDefault="0110B321" w:rsidP="268EB27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1D301E">
        <w:rPr>
          <w:rFonts w:eastAsiaTheme="minorEastAsia"/>
        </w:rPr>
        <w:t>Die</w:t>
      </w:r>
      <w:r w:rsidR="7941C012" w:rsidRPr="001D301E">
        <w:rPr>
          <w:rFonts w:eastAsiaTheme="minorEastAsia"/>
        </w:rPr>
        <w:t>se</w:t>
      </w:r>
      <w:r w:rsidRPr="001D301E">
        <w:rPr>
          <w:rFonts w:eastAsiaTheme="minorEastAsia"/>
        </w:rPr>
        <w:t xml:space="preserve"> Leistungssteigerung ist zu </w:t>
      </w:r>
      <w:r w:rsidR="619FCAF3" w:rsidRPr="001D301E">
        <w:rPr>
          <w:rFonts w:eastAsiaTheme="minorEastAsia"/>
        </w:rPr>
        <w:t>rund</w:t>
      </w:r>
      <w:r w:rsidRPr="001D301E">
        <w:rPr>
          <w:rFonts w:eastAsiaTheme="minorEastAsia"/>
        </w:rPr>
        <w:t xml:space="preserve"> 30% auf höhere Modulwirkungsgrade und zu rund 20% auf grössere Module zurückzuführen</w:t>
      </w:r>
      <w:r w:rsidR="619FCAF3" w:rsidRPr="001D301E">
        <w:rPr>
          <w:rFonts w:eastAsiaTheme="minorEastAsia"/>
        </w:rPr>
        <w:t>.</w:t>
      </w:r>
    </w:p>
    <w:p w14:paraId="3633D06C" w14:textId="3E2EE31E" w:rsidR="2F2B7192" w:rsidRPr="001D301E" w:rsidRDefault="619FCAF3" w:rsidP="268EB27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1D301E">
        <w:rPr>
          <w:rFonts w:eastAsiaTheme="minorEastAsia"/>
        </w:rPr>
        <w:t xml:space="preserve">In mehr als der Hälfte der Fälle werden </w:t>
      </w:r>
      <w:r w:rsidR="0110B321" w:rsidRPr="001D301E">
        <w:rPr>
          <w:rFonts w:eastAsiaTheme="minorEastAsia"/>
        </w:rPr>
        <w:t xml:space="preserve">Batteriespeicher </w:t>
      </w:r>
      <w:r w:rsidR="00996C0A" w:rsidRPr="001D301E">
        <w:rPr>
          <w:rFonts w:eastAsiaTheme="minorEastAsia"/>
        </w:rPr>
        <w:t>mitangeboten</w:t>
      </w:r>
      <w:r w:rsidR="7941C012" w:rsidRPr="001D301E">
        <w:rPr>
          <w:rFonts w:eastAsiaTheme="minorEastAsia"/>
        </w:rPr>
        <w:t>.</w:t>
      </w:r>
    </w:p>
    <w:p w14:paraId="37EF51EA" w14:textId="7AFC1050" w:rsidR="008050EB" w:rsidRPr="001D301E" w:rsidRDefault="00911BA8" w:rsidP="268EB27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1D301E">
        <w:rPr>
          <w:rFonts w:eastAsiaTheme="minorEastAsia"/>
        </w:rPr>
        <w:t>Das Nennleistungsverhältnis sank in den letzten Jahren hin zu mehr Netzdienlichkeit: Heute werden weniger Leistungsspitzen ins Netz eingespeist als vor sieben Jahren.</w:t>
      </w:r>
    </w:p>
    <w:p w14:paraId="10E4AA0F" w14:textId="04A4A5F2" w:rsidR="2F2B7192" w:rsidRPr="001D301E" w:rsidRDefault="2F2B7192" w:rsidP="0AA9320E">
      <w:pPr>
        <w:pStyle w:val="ListParagraph"/>
        <w:numPr>
          <w:ilvl w:val="0"/>
          <w:numId w:val="1"/>
        </w:numPr>
        <w:rPr>
          <w:rFonts w:eastAsiaTheme="minorEastAsia"/>
          <w:szCs w:val="19"/>
        </w:rPr>
      </w:pPr>
      <w:r w:rsidRPr="001D301E">
        <w:rPr>
          <w:rFonts w:eastAsiaTheme="minorEastAsia"/>
          <w:szCs w:val="19"/>
        </w:rPr>
        <w:t>Die Datengrundlage zeigt eine Abnahme der Marktanteile von europäischen Wechselrichterherstellern von mehr als 80% im Jahr 2020 auf deutlich unter 40% im Jahr 2024</w:t>
      </w:r>
      <w:r w:rsidR="6795DDBB" w:rsidRPr="001D301E">
        <w:rPr>
          <w:rFonts w:eastAsiaTheme="minorEastAsia"/>
          <w:szCs w:val="19"/>
        </w:rPr>
        <w:t xml:space="preserve">. </w:t>
      </w:r>
    </w:p>
    <w:p w14:paraId="7D0B73AE" w14:textId="77777777" w:rsidR="00FC0768" w:rsidRPr="001D301E" w:rsidRDefault="00FC0768" w:rsidP="0AA9320E">
      <w:pPr>
        <w:pStyle w:val="Fliesstextkl"/>
        <w:spacing w:line="240" w:lineRule="auto"/>
        <w:rPr>
          <w:rFonts w:asciiTheme="minorHAnsi" w:eastAsiaTheme="minorEastAsia" w:hAnsiTheme="minorHAnsi" w:cstheme="minorBidi"/>
          <w:color w:val="auto"/>
          <w:sz w:val="19"/>
          <w:szCs w:val="19"/>
          <w:lang w:val="de-CH" w:eastAsia="en-US"/>
        </w:rPr>
      </w:pPr>
    </w:p>
    <w:p w14:paraId="09A67397" w14:textId="2ED8D09A" w:rsidR="001B2B69" w:rsidRPr="001D301E" w:rsidRDefault="001B2B69" w:rsidP="001B2B69">
      <w:pPr>
        <w:pStyle w:val="Fliesstextkl"/>
        <w:spacing w:line="240" w:lineRule="auto"/>
        <w:rPr>
          <w:rFonts w:asciiTheme="minorHAnsi" w:eastAsiaTheme="minorHAnsi" w:hAnsiTheme="minorHAnsi" w:cstheme="minorBidi"/>
          <w:color w:val="auto"/>
          <w:spacing w:val="0"/>
          <w:sz w:val="19"/>
          <w:szCs w:val="20"/>
          <w:lang w:val="de-CH" w:eastAsia="en-US"/>
        </w:rPr>
      </w:pPr>
      <w:r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 xml:space="preserve">Die Daten entstammen einer anonymisierten und mengengewichtet konsolidierten Datenbank von Eturnity und wurden gemeinsam mit dem </w:t>
      </w:r>
      <w:r w:rsidR="00F1072B"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>Labor für Photovoltaiksysteme</w:t>
      </w:r>
      <w:r w:rsidRPr="001D301E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 xml:space="preserve"> der Berner Fachhochschule aufbereitet.</w:t>
      </w:r>
      <w:r w:rsidR="00597895">
        <w:rPr>
          <w:rFonts w:asciiTheme="minorHAnsi" w:eastAsiaTheme="minorEastAsia" w:hAnsiTheme="minorHAnsi" w:cstheme="minorBidi"/>
          <w:color w:val="auto"/>
          <w:spacing w:val="0"/>
          <w:sz w:val="19"/>
          <w:szCs w:val="19"/>
          <w:lang w:val="de-CH" w:eastAsia="en-US"/>
        </w:rPr>
        <w:t xml:space="preserve"> Der Report wird unterstützt durch das Bundesamt für Energie.</w:t>
      </w:r>
    </w:p>
    <w:p w14:paraId="44907EE0" w14:textId="77777777" w:rsidR="00C065C0" w:rsidRPr="001D301E" w:rsidRDefault="00C065C0">
      <w:pPr>
        <w:tabs>
          <w:tab w:val="clear" w:pos="5387"/>
        </w:tabs>
        <w:spacing w:after="160" w:line="259" w:lineRule="auto"/>
        <w:rPr>
          <w:b/>
        </w:rPr>
      </w:pPr>
      <w:r w:rsidRPr="001D301E">
        <w:rPr>
          <w:b/>
        </w:rPr>
        <w:br w:type="page"/>
      </w:r>
    </w:p>
    <w:p w14:paraId="51D5BC3A" w14:textId="0C416A1C" w:rsidR="00D62794" w:rsidRPr="001D301E" w:rsidRDefault="00D62794" w:rsidP="00D62794">
      <w:pPr>
        <w:rPr>
          <w:b/>
        </w:rPr>
      </w:pPr>
      <w:r w:rsidRPr="001D301E">
        <w:rPr>
          <w:b/>
        </w:rPr>
        <w:lastRenderedPageBreak/>
        <w:t>Zitate</w:t>
      </w:r>
    </w:p>
    <w:p w14:paraId="6F638138" w14:textId="25C9CEB5" w:rsidR="00B0535E" w:rsidRPr="001D301E" w:rsidRDefault="00B0535E" w:rsidP="00D62794">
      <w:r w:rsidRPr="001D301E">
        <w:t>«</w:t>
      </w:r>
      <w:r w:rsidR="0014131F" w:rsidRPr="001D301E">
        <w:t xml:space="preserve">Der PV-Barometer zeigt: </w:t>
      </w:r>
      <w:r w:rsidRPr="001D301E">
        <w:t xml:space="preserve">Das Potenzial für PV-Anlagen in der Schweiz beträgt nicht 50 GW, sondern 65 GW.» </w:t>
      </w:r>
    </w:p>
    <w:p w14:paraId="76BC4790" w14:textId="298A6D1D" w:rsidR="00D62794" w:rsidRPr="001D301E" w:rsidRDefault="0014131F" w:rsidP="00D62794">
      <w:r w:rsidRPr="001D301E">
        <w:t>Christof Bucher, Leiter Labor für Photovoltaiksysteme, Berner Fachhochschule</w:t>
      </w:r>
    </w:p>
    <w:p w14:paraId="1D6B3C07" w14:textId="77777777" w:rsidR="0014131F" w:rsidRPr="001D301E" w:rsidRDefault="0014131F" w:rsidP="00D62794"/>
    <w:p w14:paraId="699C634A" w14:textId="483D6E2C" w:rsidR="009F7672" w:rsidRPr="001D301E" w:rsidRDefault="009F7672" w:rsidP="00D62794">
      <w:pPr>
        <w:rPr>
          <w:rFonts w:eastAsiaTheme="minorEastAsia"/>
          <w:szCs w:val="19"/>
        </w:rPr>
      </w:pPr>
      <w:r w:rsidRPr="001D301E">
        <w:rPr>
          <w:rFonts w:eastAsiaTheme="minorEastAsia"/>
          <w:szCs w:val="19"/>
        </w:rPr>
        <w:t>«Mit dem PV-Barometer möchten wir eine zusätzliche Entscheidungsgrundlage hinsichtlich einer effizienten und nachhaltigen Entwicklung der Photovoltaik bieten.»</w:t>
      </w:r>
    </w:p>
    <w:p w14:paraId="79683054" w14:textId="3E42CE9D" w:rsidR="009F7672" w:rsidRPr="001D301E" w:rsidRDefault="009F7672" w:rsidP="00D62794">
      <w:r w:rsidRPr="001D301E">
        <w:rPr>
          <w:rFonts w:eastAsiaTheme="minorEastAsia"/>
          <w:szCs w:val="19"/>
        </w:rPr>
        <w:t xml:space="preserve">Matthias Wiget, </w:t>
      </w:r>
      <w:r w:rsidR="00631F65" w:rsidRPr="001D301E">
        <w:rPr>
          <w:rFonts w:eastAsiaTheme="minorEastAsia"/>
          <w:szCs w:val="19"/>
        </w:rPr>
        <w:t>Geschäftsführer Eturnity AG, Chur</w:t>
      </w:r>
    </w:p>
    <w:p w14:paraId="058E2503" w14:textId="77777777" w:rsidR="0014131F" w:rsidRPr="001D301E" w:rsidRDefault="0014131F" w:rsidP="00D62794"/>
    <w:p w14:paraId="301248F6" w14:textId="77777777" w:rsidR="00D62794" w:rsidRPr="001D301E" w:rsidRDefault="00D62794" w:rsidP="00D62794"/>
    <w:p w14:paraId="4885E3B4" w14:textId="77777777" w:rsidR="00D62794" w:rsidRPr="001D301E" w:rsidRDefault="00D62794" w:rsidP="00D62794">
      <w:pPr>
        <w:rPr>
          <w:b/>
        </w:rPr>
      </w:pPr>
      <w:r w:rsidRPr="001D301E">
        <w:rPr>
          <w:b/>
        </w:rPr>
        <w:t>Weitere Informationen</w:t>
      </w:r>
    </w:p>
    <w:p w14:paraId="537D3E2A" w14:textId="4DAE1816" w:rsidR="00D62794" w:rsidRPr="001D301E" w:rsidRDefault="000A5B0F" w:rsidP="00D62794">
      <w:r w:rsidRPr="001D301E">
        <w:t>www.pv-barometer.ch</w:t>
      </w:r>
    </w:p>
    <w:p w14:paraId="16194093" w14:textId="77777777" w:rsidR="00C065C0" w:rsidRPr="001D301E" w:rsidRDefault="00C065C0" w:rsidP="00D62794"/>
    <w:p w14:paraId="33898389" w14:textId="0DFDA077" w:rsidR="00771CF9" w:rsidRPr="001D301E" w:rsidRDefault="14A2A828" w:rsidP="268EB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D301E">
        <w:rPr>
          <w:b/>
          <w:bCs/>
        </w:rPr>
        <w:t>Eturnity</w:t>
      </w:r>
      <w:r w:rsidR="00771CF9" w:rsidRPr="001D301E">
        <w:br/>
      </w:r>
      <w:r w:rsidRPr="001D301E">
        <w:rPr>
          <w:rFonts w:ascii="Arial" w:hAnsi="Arial" w:cs="Arial"/>
        </w:rPr>
        <w:t>​</w:t>
      </w:r>
      <w:r w:rsidR="0895A8E8" w:rsidRPr="001D301E">
        <w:rPr>
          <w:rFonts w:eastAsiaTheme="minorEastAsia"/>
          <w:szCs w:val="19"/>
        </w:rPr>
        <w:t xml:space="preserve">Das Schweizer Unternehmen </w:t>
      </w:r>
      <w:r w:rsidRPr="001D301E">
        <w:rPr>
          <w:rFonts w:eastAsiaTheme="minorEastAsia"/>
          <w:szCs w:val="19"/>
        </w:rPr>
        <w:t>E</w:t>
      </w:r>
      <w:r w:rsidRPr="001D301E">
        <w:t>turnity b</w:t>
      </w:r>
      <w:r w:rsidR="560DF980" w:rsidRPr="001D301E">
        <w:t>etreibt</w:t>
      </w:r>
      <w:r w:rsidRPr="001D301E">
        <w:t xml:space="preserve"> </w:t>
      </w:r>
      <w:r w:rsidR="04656263" w:rsidRPr="001D301E">
        <w:t>die führende Branchensoftware</w:t>
      </w:r>
      <w:r w:rsidRPr="001D301E">
        <w:t xml:space="preserve"> </w:t>
      </w:r>
      <w:r w:rsidR="11ECF1C1" w:rsidRPr="001D301E">
        <w:t>für</w:t>
      </w:r>
      <w:r w:rsidRPr="001D301E">
        <w:t xml:space="preserve"> Vertrieb</w:t>
      </w:r>
      <w:r w:rsidR="1FF1F21E" w:rsidRPr="001D301E">
        <w:t>, technische Planung und Umsetzung</w:t>
      </w:r>
      <w:r w:rsidRPr="001D301E">
        <w:t xml:space="preserve"> von Photovoltaik-, Heizungs- und Ladestationssystemen</w:t>
      </w:r>
      <w:r w:rsidR="0B6A4A02" w:rsidRPr="001D301E">
        <w:t xml:space="preserve"> in Europa</w:t>
      </w:r>
      <w:r w:rsidRPr="001D301E">
        <w:t xml:space="preserve"> an. Ihre Plattform vereinfacht den gesamten Prozess von der ersten Kundenanfrage bis zur finalen Installation, wodurch die Effizienz gesteigert und die Energiewende vorangetrieben wird. </w:t>
      </w:r>
      <w:r w:rsidR="00771CF9" w:rsidRPr="001D301E">
        <w:br/>
      </w:r>
      <w:hyperlink r:id="rId10">
        <w:r w:rsidR="6E3A47D7" w:rsidRPr="001D301E">
          <w:rPr>
            <w:rStyle w:val="Hyperlink"/>
          </w:rPr>
          <w:t>eturnity.com</w:t>
        </w:r>
      </w:hyperlink>
      <w:r w:rsidRPr="001D301E">
        <w:t xml:space="preserve"> </w:t>
      </w:r>
    </w:p>
    <w:p w14:paraId="132F4B15" w14:textId="77777777" w:rsidR="00771CF9" w:rsidRPr="001D301E" w:rsidRDefault="00771CF9" w:rsidP="00D62794"/>
    <w:p w14:paraId="3D6F089B" w14:textId="5C92B889" w:rsidR="00771CF9" w:rsidRPr="001D301E" w:rsidRDefault="00771CF9" w:rsidP="00135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D301E">
        <w:rPr>
          <w:b/>
          <w:bCs/>
        </w:rPr>
        <w:t>Labor für Photovoltaiksysteme der Berner Fachhochschule</w:t>
      </w:r>
    </w:p>
    <w:p w14:paraId="70D53851" w14:textId="059338A2" w:rsidR="0013529E" w:rsidRPr="001D301E" w:rsidRDefault="0013529E" w:rsidP="00135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D301E">
        <w:rPr>
          <w:rFonts w:ascii="Arial" w:hAnsi="Arial" w:cs="Arial"/>
        </w:rPr>
        <w:t>​</w:t>
      </w:r>
      <w:r w:rsidRPr="001D301E">
        <w:t xml:space="preserve">Das Labor für Photovoltaiksysteme der Berner Fachhochschule in Burgdorf </w:t>
      </w:r>
      <w:r w:rsidR="001B1D1C" w:rsidRPr="001D301E">
        <w:t xml:space="preserve">untersucht </w:t>
      </w:r>
      <w:r w:rsidRPr="001D301E">
        <w:t>Photovoltaikanlagen mit Fokus auf Wechselrichter, Netzkonformität und Langzeitverhalten. Die Spezialist*innen bieten Dienstleistungen wie Systemtests, Sicherheitsanalysen und Forschungskooperationen an, um die Zuverlässigkeit und Effizienz von PV-Systemen zu verbessern</w:t>
      </w:r>
      <w:r w:rsidR="00735B91" w:rsidRPr="001D301E">
        <w:t>.</w:t>
      </w:r>
      <w:r w:rsidR="00735B91" w:rsidRPr="001D301E">
        <w:br/>
      </w:r>
      <w:hyperlink r:id="rId11" w:history="1">
        <w:r w:rsidRPr="001D301E">
          <w:rPr>
            <w:rStyle w:val="Hyperlink"/>
          </w:rPr>
          <w:t>bfh.ch/pv-lab</w:t>
        </w:r>
      </w:hyperlink>
      <w:r w:rsidRPr="001D301E">
        <w:t xml:space="preserve"> </w:t>
      </w:r>
    </w:p>
    <w:p w14:paraId="3849B294" w14:textId="77777777" w:rsidR="00771CF9" w:rsidRPr="001D301E" w:rsidRDefault="00771CF9" w:rsidP="00D62794"/>
    <w:p w14:paraId="11BDCBCE" w14:textId="77777777" w:rsidR="00D62794" w:rsidRPr="001D301E" w:rsidRDefault="00D62794" w:rsidP="00D62794">
      <w:pPr>
        <w:rPr>
          <w:b/>
        </w:rPr>
      </w:pPr>
      <w:r w:rsidRPr="001D301E">
        <w:rPr>
          <w:b/>
        </w:rPr>
        <w:t>Kontakte</w:t>
      </w:r>
    </w:p>
    <w:p w14:paraId="3940561C" w14:textId="320709D5" w:rsidR="00D62794" w:rsidRPr="001D301E" w:rsidRDefault="00771CF9" w:rsidP="00D62794">
      <w:r w:rsidRPr="001D301E">
        <w:t>Christof Bucher, Leiter Labor für Photovoltaiksysteme Berner Fachhochschule</w:t>
      </w:r>
      <w:r w:rsidR="00D62794" w:rsidRPr="001D301E">
        <w:t xml:space="preserve">, </w:t>
      </w:r>
      <w:r w:rsidRPr="001D301E">
        <w:br/>
      </w:r>
      <w:r w:rsidR="00D62794" w:rsidRPr="001D301E">
        <w:t>+41 3</w:t>
      </w:r>
      <w:r w:rsidRPr="001D301E">
        <w:t>4</w:t>
      </w:r>
      <w:r w:rsidR="00D62794" w:rsidRPr="001D301E">
        <w:t xml:space="preserve"> </w:t>
      </w:r>
      <w:r w:rsidRPr="001D301E">
        <w:t>426 29 08</w:t>
      </w:r>
      <w:r w:rsidR="00D62794" w:rsidRPr="001D301E">
        <w:t xml:space="preserve">, </w:t>
      </w:r>
      <w:hyperlink r:id="rId12" w:history="1">
        <w:r w:rsidRPr="001D301E">
          <w:rPr>
            <w:rStyle w:val="Hyperlink"/>
            <w:color w:val="auto"/>
            <w:u w:val="none"/>
          </w:rPr>
          <w:t>christof.bucher@bfh.ch</w:t>
        </w:r>
      </w:hyperlink>
    </w:p>
    <w:p w14:paraId="339A7AA1" w14:textId="77777777" w:rsidR="00771CF9" w:rsidRPr="001D301E" w:rsidRDefault="00771CF9" w:rsidP="00D62794"/>
    <w:p w14:paraId="4C2CE145" w14:textId="25606D3C" w:rsidR="00771CF9" w:rsidRPr="001D301E" w:rsidRDefault="00771CF9" w:rsidP="67E91479">
      <w:pPr>
        <w:rPr>
          <w:lang w:val="de-DE"/>
        </w:rPr>
      </w:pPr>
      <w:r w:rsidRPr="001D301E">
        <w:rPr>
          <w:lang w:val="de-DE"/>
        </w:rPr>
        <w:t xml:space="preserve">Matthias Wiget, </w:t>
      </w:r>
      <w:r w:rsidR="429A7B7B" w:rsidRPr="001D301E">
        <w:rPr>
          <w:lang w:val="de-DE"/>
        </w:rPr>
        <w:t>Geschäftsführer</w:t>
      </w:r>
      <w:r w:rsidRPr="001D301E">
        <w:rPr>
          <w:lang w:val="de-DE"/>
        </w:rPr>
        <w:t xml:space="preserve"> Eturnity</w:t>
      </w:r>
      <w:r w:rsidR="0DF56680" w:rsidRPr="001D301E">
        <w:rPr>
          <w:lang w:val="de-DE"/>
        </w:rPr>
        <w:t xml:space="preserve"> AG</w:t>
      </w:r>
      <w:r w:rsidRPr="001D301E">
        <w:rPr>
          <w:lang w:val="de-DE"/>
        </w:rPr>
        <w:t xml:space="preserve">, +41 </w:t>
      </w:r>
      <w:r w:rsidR="24BE91B4" w:rsidRPr="001D301E">
        <w:rPr>
          <w:lang w:val="de-DE"/>
        </w:rPr>
        <w:t>81 511 64 64</w:t>
      </w:r>
      <w:r w:rsidRPr="001D301E">
        <w:rPr>
          <w:lang w:val="de-DE"/>
        </w:rPr>
        <w:t xml:space="preserve">, </w:t>
      </w:r>
      <w:r w:rsidR="001A679A" w:rsidRPr="001D301E">
        <w:rPr>
          <w:lang w:val="de-DE"/>
        </w:rPr>
        <w:t>m</w:t>
      </w:r>
      <w:r w:rsidRPr="001D301E">
        <w:rPr>
          <w:lang w:val="de-DE"/>
        </w:rPr>
        <w:t>atthias.wiget@eturnity.com</w:t>
      </w:r>
    </w:p>
    <w:p w14:paraId="74343374" w14:textId="77777777" w:rsidR="00D62794" w:rsidRPr="001D301E" w:rsidRDefault="00D62794" w:rsidP="00D62794">
      <w:pPr>
        <w:rPr>
          <w:lang w:val="de-DE"/>
        </w:rPr>
      </w:pPr>
    </w:p>
    <w:p w14:paraId="11A6EDB1" w14:textId="56BD23D7" w:rsidR="00D62794" w:rsidRPr="001D301E" w:rsidRDefault="001A679A" w:rsidP="00D62794">
      <w:r w:rsidRPr="001D301E">
        <w:t>Vera Reid</w:t>
      </w:r>
      <w:r w:rsidR="00D62794" w:rsidRPr="001D301E">
        <w:t xml:space="preserve">, Kommunikation Berner Fachhochschule, +41 </w:t>
      </w:r>
      <w:r w:rsidRPr="001D301E">
        <w:t>32 344 02 82</w:t>
      </w:r>
      <w:r w:rsidR="00D62794" w:rsidRPr="001D301E">
        <w:t>, v</w:t>
      </w:r>
      <w:r w:rsidRPr="001D301E">
        <w:t>era.reid</w:t>
      </w:r>
      <w:r w:rsidR="00D62794" w:rsidRPr="001D301E">
        <w:t>@bfh.ch</w:t>
      </w:r>
    </w:p>
    <w:p w14:paraId="4BF95F37" w14:textId="77777777" w:rsidR="00D62794" w:rsidRPr="001D301E" w:rsidRDefault="00D62794" w:rsidP="00D62794"/>
    <w:p w14:paraId="38C6987F" w14:textId="17DD54ED" w:rsidR="00D62794" w:rsidRPr="001D301E" w:rsidRDefault="007278C9" w:rsidP="23327A58">
      <w:pPr>
        <w:rPr>
          <w:b/>
          <w:bCs/>
        </w:rPr>
      </w:pPr>
      <w:r w:rsidRPr="001D301E">
        <w:rPr>
          <w:b/>
          <w:bCs/>
        </w:rPr>
        <w:t>Grafiken</w:t>
      </w:r>
    </w:p>
    <w:p w14:paraId="35D51FF9" w14:textId="55365676" w:rsidR="00D62794" w:rsidRPr="001D301E" w:rsidRDefault="007376B5" w:rsidP="00D62794">
      <w:r>
        <w:rPr>
          <w:noProof/>
          <w14:ligatures w14:val="standardContextual"/>
        </w:rPr>
        <w:drawing>
          <wp:inline distT="0" distB="0" distL="0" distR="0" wp14:anchorId="209FDD30" wp14:editId="797B0142">
            <wp:extent cx="5327650" cy="2393315"/>
            <wp:effectExtent l="0" t="0" r="6350" b="6985"/>
            <wp:docPr id="1320134771" name="Picture 2" descr="A graph with different colored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34771" name="Picture 2" descr="A graph with different colored square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529E" w:rsidRPr="001D301E">
        <w:br/>
        <w:t xml:space="preserve">Grafik 1. </w:t>
      </w:r>
      <w:r w:rsidR="001A679A" w:rsidRPr="001D301E">
        <w:t>Modulleistung: Im Jahr 2017 haben PV-Module im Mittel noch rund 275 Watt geleistet, im Jahr 2024 waren es bereits über 435 Watt. Dies entspricht einer jährlichen Zunahme der Modulleistung von 8</w:t>
      </w:r>
      <w:r w:rsidR="001A679A" w:rsidRPr="001D301E">
        <w:rPr>
          <w:rFonts w:ascii="Arial" w:hAnsi="Arial" w:cs="Arial"/>
        </w:rPr>
        <w:t> </w:t>
      </w:r>
      <w:r w:rsidR="001A679A" w:rsidRPr="001D301E">
        <w:t>% und ist zu ca. 30</w:t>
      </w:r>
      <w:r w:rsidR="001A679A" w:rsidRPr="001D301E">
        <w:rPr>
          <w:rFonts w:ascii="Arial" w:hAnsi="Arial" w:cs="Arial"/>
        </w:rPr>
        <w:t> </w:t>
      </w:r>
      <w:r w:rsidR="001A679A" w:rsidRPr="001D301E">
        <w:t>% auf die Effizienzzunahme und zu ca. 20</w:t>
      </w:r>
      <w:r w:rsidR="001A679A" w:rsidRPr="001D301E">
        <w:rPr>
          <w:rFonts w:ascii="Arial" w:hAnsi="Arial" w:cs="Arial"/>
        </w:rPr>
        <w:t> </w:t>
      </w:r>
      <w:r w:rsidR="001A679A" w:rsidRPr="001D301E">
        <w:t>% auf die Grössenzunahme eines einzelnen Moduls zur</w:t>
      </w:r>
      <w:r w:rsidR="001A679A" w:rsidRPr="001D301E">
        <w:rPr>
          <w:rFonts w:ascii="Lucida Sans" w:hAnsi="Lucida Sans" w:cs="Lucida Sans"/>
        </w:rPr>
        <w:t>ü</w:t>
      </w:r>
      <w:r w:rsidR="001A679A" w:rsidRPr="001D301E">
        <w:t>ckzuf</w:t>
      </w:r>
      <w:r w:rsidR="001A679A" w:rsidRPr="001D301E">
        <w:rPr>
          <w:rFonts w:ascii="Lucida Sans" w:hAnsi="Lucida Sans" w:cs="Lucida Sans"/>
        </w:rPr>
        <w:t>ü</w:t>
      </w:r>
      <w:r w:rsidR="001A679A" w:rsidRPr="001D301E">
        <w:t>hren. </w:t>
      </w:r>
    </w:p>
    <w:p w14:paraId="719687B2" w14:textId="77777777" w:rsidR="001A679A" w:rsidRPr="001D301E" w:rsidRDefault="001A679A" w:rsidP="00D62794"/>
    <w:p w14:paraId="40B37B3A" w14:textId="05750232" w:rsidR="001A679A" w:rsidRPr="001D301E" w:rsidRDefault="007376B5" w:rsidP="00D62794">
      <w:r>
        <w:rPr>
          <w:noProof/>
          <w14:ligatures w14:val="standardContextual"/>
        </w:rPr>
        <w:lastRenderedPageBreak/>
        <w:drawing>
          <wp:inline distT="0" distB="0" distL="0" distR="0" wp14:anchorId="74E1F8C0" wp14:editId="4078E877">
            <wp:extent cx="5327650" cy="3470910"/>
            <wp:effectExtent l="0" t="0" r="6350" b="0"/>
            <wp:docPr id="685456243" name="Picture 3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456243" name="Picture 3" descr="A screenshot of a graph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79A" w:rsidRPr="001D301E">
        <w:br/>
        <w:t>Grafik 2. Marktanteil Modulhersteller in der Schweiz: Die Zahl der Modulhersteller ist gross, keiner hat eine dominante Marktstellung. Gemeinsam ist jedoch, dass alle volumenstarken Hersteller aus China stammen.</w:t>
      </w:r>
    </w:p>
    <w:p w14:paraId="4C1445E5" w14:textId="77777777" w:rsidR="001A679A" w:rsidRPr="001D301E" w:rsidRDefault="001A679A" w:rsidP="00D62794"/>
    <w:p w14:paraId="6138B3B4" w14:textId="67D242AE" w:rsidR="001A679A" w:rsidRPr="001D301E" w:rsidRDefault="007376B5" w:rsidP="00D62794">
      <w:r>
        <w:rPr>
          <w:noProof/>
          <w14:ligatures w14:val="standardContextual"/>
        </w:rPr>
        <w:drawing>
          <wp:inline distT="0" distB="0" distL="0" distR="0" wp14:anchorId="5944B0CB" wp14:editId="4566C183">
            <wp:extent cx="5327650" cy="3470910"/>
            <wp:effectExtent l="0" t="0" r="6350" b="0"/>
            <wp:docPr id="649332177" name="Picture 4" descr="A chart of different colored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32177" name="Picture 4" descr="A chart of different colored squares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FE3B5" w14:textId="285373F9" w:rsidR="001A679A" w:rsidRPr="00977BA0" w:rsidRDefault="5ACACDD8" w:rsidP="00D62794">
      <w:r w:rsidRPr="001D301E">
        <w:t>Grafik 3. Marktanteil Wechselrichter in der Schweiz: In den letzten vier Jahren hat der Mar</w:t>
      </w:r>
      <w:r w:rsidR="001D301E" w:rsidRPr="001D301E">
        <w:t>kt</w:t>
      </w:r>
      <w:r w:rsidRPr="001D301E">
        <w:t>anteil der Huawei-Wechselrichter in der Schweiz stark zugenommen. Er liegt inzwischen bei rund 50</w:t>
      </w:r>
      <w:r w:rsidRPr="001D301E">
        <w:rPr>
          <w:rFonts w:ascii="Arial" w:hAnsi="Arial" w:cs="Arial"/>
        </w:rPr>
        <w:t> </w:t>
      </w:r>
      <w:r w:rsidRPr="001D301E">
        <w:t>%.</w:t>
      </w:r>
      <w:bookmarkEnd w:id="0"/>
    </w:p>
    <w:sectPr w:rsidR="001A679A" w:rsidRPr="00977BA0" w:rsidSect="0013529E">
      <w:headerReference w:type="first" r:id="rId16"/>
      <w:pgSz w:w="11906" w:h="16838" w:code="9"/>
      <w:pgMar w:top="1276" w:right="2081" w:bottom="851" w:left="1435" w:header="709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0129" w14:textId="77777777" w:rsidR="00D24C54" w:rsidRDefault="00D24C54" w:rsidP="00D62794">
      <w:pPr>
        <w:spacing w:line="240" w:lineRule="auto"/>
      </w:pPr>
      <w:r>
        <w:separator/>
      </w:r>
    </w:p>
  </w:endnote>
  <w:endnote w:type="continuationSeparator" w:id="0">
    <w:p w14:paraId="7281CEB8" w14:textId="77777777" w:rsidR="00D24C54" w:rsidRDefault="00D24C54" w:rsidP="00D62794">
      <w:pPr>
        <w:spacing w:line="240" w:lineRule="auto"/>
      </w:pPr>
      <w:r>
        <w:continuationSeparator/>
      </w:r>
    </w:p>
  </w:endnote>
  <w:endnote w:type="continuationNotice" w:id="1">
    <w:p w14:paraId="6DC7014B" w14:textId="77777777" w:rsidR="00D24C54" w:rsidRDefault="00D24C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yant Pro Regular Alternat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RoundedPro-Light">
    <w:altName w:val="Calibri"/>
    <w:charset w:val="00"/>
    <w:family w:val="swiss"/>
    <w:notTrueType/>
    <w:pitch w:val="variable"/>
    <w:sig w:usb0="A00000F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D93F" w14:textId="77777777" w:rsidR="00D24C54" w:rsidRDefault="00D24C54" w:rsidP="00D62794">
      <w:pPr>
        <w:spacing w:line="240" w:lineRule="auto"/>
      </w:pPr>
      <w:r>
        <w:separator/>
      </w:r>
    </w:p>
  </w:footnote>
  <w:footnote w:type="continuationSeparator" w:id="0">
    <w:p w14:paraId="6821C4B9" w14:textId="77777777" w:rsidR="00D24C54" w:rsidRDefault="00D24C54" w:rsidP="00D62794">
      <w:pPr>
        <w:spacing w:line="240" w:lineRule="auto"/>
      </w:pPr>
      <w:r>
        <w:continuationSeparator/>
      </w:r>
    </w:p>
  </w:footnote>
  <w:footnote w:type="continuationNotice" w:id="1">
    <w:p w14:paraId="6E83BE9C" w14:textId="77777777" w:rsidR="00D24C54" w:rsidRDefault="00D24C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0" w:type="dxa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D62794" w14:paraId="590B67E5" w14:textId="77777777" w:rsidTr="00D62794">
      <w:trPr>
        <w:trHeight w:val="300"/>
      </w:trPr>
      <w:tc>
        <w:tcPr>
          <w:tcW w:w="3590" w:type="dxa"/>
        </w:tcPr>
        <w:p w14:paraId="0E9E3096" w14:textId="77777777" w:rsidR="00D62794" w:rsidRDefault="00D62794" w:rsidP="00D62794">
          <w:pPr>
            <w:pStyle w:val="Header"/>
            <w:ind w:left="-115"/>
          </w:pPr>
        </w:p>
      </w:tc>
      <w:tc>
        <w:tcPr>
          <w:tcW w:w="3590" w:type="dxa"/>
        </w:tcPr>
        <w:p w14:paraId="65BAAAC7" w14:textId="77777777" w:rsidR="00D62794" w:rsidRDefault="00D62794" w:rsidP="00D62794">
          <w:pPr>
            <w:pStyle w:val="Header"/>
            <w:jc w:val="center"/>
          </w:pPr>
        </w:p>
      </w:tc>
      <w:tc>
        <w:tcPr>
          <w:tcW w:w="3590" w:type="dxa"/>
        </w:tcPr>
        <w:p w14:paraId="45368EA7" w14:textId="77777777" w:rsidR="00D62794" w:rsidRDefault="00D62794" w:rsidP="00D62794">
          <w:pPr>
            <w:pStyle w:val="Header"/>
            <w:ind w:right="-115"/>
            <w:jc w:val="right"/>
          </w:pPr>
        </w:p>
      </w:tc>
    </w:tr>
  </w:tbl>
  <w:p w14:paraId="749981F6" w14:textId="6192DB26" w:rsidR="007278C9" w:rsidRDefault="00D62794" w:rsidP="00F731E5">
    <w:pPr>
      <w:pStyle w:val="Header"/>
      <w:spacing w:after="2180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59EE28E2" wp14:editId="59481E8A">
              <wp:simplePos x="0" y="0"/>
              <wp:positionH relativeFrom="page">
                <wp:posOffset>2168525</wp:posOffset>
              </wp:positionH>
              <wp:positionV relativeFrom="page">
                <wp:posOffset>633730</wp:posOffset>
              </wp:positionV>
              <wp:extent cx="0" cy="525145"/>
              <wp:effectExtent l="0" t="0" r="38100" b="27305"/>
              <wp:wrapNone/>
              <wp:docPr id="1535068537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514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55199B" id="Gerader Verbinder 8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70.75pt,49.9pt" to="170.7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" strokecolor="black [3213]" strokeweight="1pt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1" layoutInCell="1" allowOverlap="1" wp14:anchorId="76AAE8C5" wp14:editId="373F6ADE">
          <wp:simplePos x="0" y="0"/>
          <wp:positionH relativeFrom="page">
            <wp:posOffset>2562225</wp:posOffset>
          </wp:positionH>
          <wp:positionV relativeFrom="page">
            <wp:posOffset>728980</wp:posOffset>
          </wp:positionV>
          <wp:extent cx="1084580" cy="302260"/>
          <wp:effectExtent l="0" t="0" r="1270" b="2540"/>
          <wp:wrapNone/>
          <wp:docPr id="1534837940" name="Grafik 6" descr="A purple logo with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733404" name="Grafik 6" descr="A purple logo with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8C9"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0C205883" wp14:editId="4FF04FFD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400" cy="754920"/>
          <wp:effectExtent l="0" t="0" r="0" b="7620"/>
          <wp:wrapNone/>
          <wp:docPr id="1067891237" name="logo_sw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1" layoutInCell="1" allowOverlap="1" wp14:anchorId="4799F9A6" wp14:editId="393E1E1F">
          <wp:simplePos x="0" y="0"/>
          <wp:positionH relativeFrom="page">
            <wp:posOffset>911225</wp:posOffset>
          </wp:positionH>
          <wp:positionV relativeFrom="page">
            <wp:posOffset>640080</wp:posOffset>
          </wp:positionV>
          <wp:extent cx="926640" cy="527760"/>
          <wp:effectExtent l="0" t="0" r="6985" b="5715"/>
          <wp:wrapNone/>
          <wp:docPr id="1881790445" name="Grafik 5" descr="A logo with a numb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93917" name="Grafik 5" descr="A logo with a number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640" cy="5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20C28F0"/>
    <w:lvl w:ilvl="0">
      <w:start w:val="1"/>
      <w:numFmt w:val="bullet"/>
      <w:pStyle w:val="ListBullet5"/>
      <w:lvlText w:val="–"/>
      <w:lvlJc w:val="left"/>
      <w:pPr>
        <w:tabs>
          <w:tab w:val="num" w:pos="1247"/>
        </w:tabs>
        <w:ind w:left="1247" w:hanging="226"/>
      </w:pPr>
      <w:rPr>
        <w:rFonts w:ascii="Bryant Pro Regular Alternate" w:hAnsi="Bryant Pro Regular Alternate" w:hint="default"/>
      </w:rPr>
    </w:lvl>
  </w:abstractNum>
  <w:abstractNum w:abstractNumId="1" w15:restartNumberingAfterBreak="0">
    <w:nsid w:val="FFFFFF81"/>
    <w:multiLevelType w:val="singleLevel"/>
    <w:tmpl w:val="B24EE49A"/>
    <w:lvl w:ilvl="0">
      <w:start w:val="1"/>
      <w:numFmt w:val="bullet"/>
      <w:pStyle w:val="ListBullet4"/>
      <w:lvlText w:val="–"/>
      <w:lvlJc w:val="left"/>
      <w:pPr>
        <w:tabs>
          <w:tab w:val="num" w:pos="1021"/>
        </w:tabs>
        <w:ind w:left="1021" w:hanging="227"/>
      </w:pPr>
      <w:rPr>
        <w:rFonts w:ascii="Bryant Pro Regular Alternate" w:hAnsi="Bryant Pro Regular Alternate" w:hint="default"/>
      </w:rPr>
    </w:lvl>
  </w:abstractNum>
  <w:abstractNum w:abstractNumId="2" w15:restartNumberingAfterBreak="0">
    <w:nsid w:val="FFFFFF82"/>
    <w:multiLevelType w:val="singleLevel"/>
    <w:tmpl w:val="C31E0340"/>
    <w:lvl w:ilvl="0">
      <w:start w:val="1"/>
      <w:numFmt w:val="bullet"/>
      <w:pStyle w:val="ListBullet3"/>
      <w:lvlText w:val="–"/>
      <w:lvlJc w:val="left"/>
      <w:pPr>
        <w:tabs>
          <w:tab w:val="num" w:pos="794"/>
        </w:tabs>
        <w:ind w:left="794" w:hanging="228"/>
      </w:pPr>
      <w:rPr>
        <w:rFonts w:ascii="Bryant Pro Regular Alternate" w:hAnsi="Bryant Pro Regular Alternate" w:hint="default"/>
      </w:rPr>
    </w:lvl>
  </w:abstractNum>
  <w:abstractNum w:abstractNumId="3" w15:restartNumberingAfterBreak="0">
    <w:nsid w:val="FFFFFF83"/>
    <w:multiLevelType w:val="singleLevel"/>
    <w:tmpl w:val="364686D8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27"/>
      </w:pPr>
      <w:rPr>
        <w:rFonts w:ascii="Bryant Pro Regular Alternate" w:hAnsi="Bryant Pro Regular Alternate" w:hint="default"/>
      </w:rPr>
    </w:lvl>
  </w:abstractNum>
  <w:abstractNum w:abstractNumId="4" w15:restartNumberingAfterBreak="0">
    <w:nsid w:val="FFFFFF89"/>
    <w:multiLevelType w:val="singleLevel"/>
    <w:tmpl w:val="33BADBA0"/>
    <w:lvl w:ilvl="0">
      <w:start w:val="1"/>
      <w:numFmt w:val="bullet"/>
      <w:pStyle w:val="ListBullet"/>
      <w:lvlText w:val="–"/>
      <w:lvlJc w:val="left"/>
      <w:pPr>
        <w:tabs>
          <w:tab w:val="num" w:pos="284"/>
        </w:tabs>
        <w:ind w:left="284" w:hanging="284"/>
      </w:pPr>
      <w:rPr>
        <w:rFonts w:ascii="Bryant Pro Regular Alternate" w:hAnsi="Bryant Pro Regular Alternate" w:hint="default"/>
      </w:rPr>
    </w:lvl>
  </w:abstractNum>
  <w:abstractNum w:abstractNumId="5" w15:restartNumberingAfterBreak="0">
    <w:nsid w:val="27A80646"/>
    <w:multiLevelType w:val="multilevel"/>
    <w:tmpl w:val="B02C1AD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ascii="Lucida Sans" w:hAnsi="Lucida Sans" w:hint="default"/>
        <w:b w:val="0"/>
        <w:i w:val="0"/>
        <w:vanish w:val="0"/>
        <w:color w:val="auto"/>
        <w:sz w:val="28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3C3F7338"/>
    <w:multiLevelType w:val="multilevel"/>
    <w:tmpl w:val="7682CBCE"/>
    <w:lvl w:ilvl="0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94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3"/>
        </w:tabs>
        <w:ind w:left="453" w:hanging="453"/>
      </w:pPr>
      <w:rPr>
        <w:rFonts w:hint="default"/>
      </w:rPr>
    </w:lvl>
  </w:abstractNum>
  <w:abstractNum w:abstractNumId="7" w15:restartNumberingAfterBreak="0">
    <w:nsid w:val="48209A23"/>
    <w:multiLevelType w:val="hybridMultilevel"/>
    <w:tmpl w:val="09A2F130"/>
    <w:lvl w:ilvl="0" w:tplc="7102E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6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2D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0B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69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03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5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C9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6F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94A40"/>
    <w:multiLevelType w:val="hybridMultilevel"/>
    <w:tmpl w:val="69BA6420"/>
    <w:lvl w:ilvl="0" w:tplc="91D295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0BAC7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FAC5E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99043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FA8C1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812B1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A782F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FF2D0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B6EB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897277153">
    <w:abstractNumId w:val="7"/>
  </w:num>
  <w:num w:numId="2" w16cid:durableId="2038039393">
    <w:abstractNumId w:val="4"/>
  </w:num>
  <w:num w:numId="3" w16cid:durableId="382141481">
    <w:abstractNumId w:val="4"/>
  </w:num>
  <w:num w:numId="4" w16cid:durableId="2038651307">
    <w:abstractNumId w:val="3"/>
  </w:num>
  <w:num w:numId="5" w16cid:durableId="1568102201">
    <w:abstractNumId w:val="3"/>
  </w:num>
  <w:num w:numId="6" w16cid:durableId="264119920">
    <w:abstractNumId w:val="2"/>
  </w:num>
  <w:num w:numId="7" w16cid:durableId="762385951">
    <w:abstractNumId w:val="2"/>
  </w:num>
  <w:num w:numId="8" w16cid:durableId="1923370445">
    <w:abstractNumId w:val="1"/>
  </w:num>
  <w:num w:numId="9" w16cid:durableId="75369656">
    <w:abstractNumId w:val="1"/>
  </w:num>
  <w:num w:numId="10" w16cid:durableId="466747686">
    <w:abstractNumId w:val="0"/>
  </w:num>
  <w:num w:numId="11" w16cid:durableId="702556425">
    <w:abstractNumId w:val="0"/>
  </w:num>
  <w:num w:numId="12" w16cid:durableId="126288479">
    <w:abstractNumId w:val="6"/>
  </w:num>
  <w:num w:numId="13" w16cid:durableId="2046367353">
    <w:abstractNumId w:val="5"/>
  </w:num>
  <w:num w:numId="14" w16cid:durableId="1361735222">
    <w:abstractNumId w:val="5"/>
  </w:num>
  <w:num w:numId="15" w16cid:durableId="1473329885">
    <w:abstractNumId w:val="5"/>
  </w:num>
  <w:num w:numId="16" w16cid:durableId="1382438118">
    <w:abstractNumId w:val="5"/>
  </w:num>
  <w:num w:numId="17" w16cid:durableId="1606418587">
    <w:abstractNumId w:val="5"/>
  </w:num>
  <w:num w:numId="18" w16cid:durableId="903418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94"/>
    <w:rsid w:val="0000564C"/>
    <w:rsid w:val="000130E9"/>
    <w:rsid w:val="00051B0D"/>
    <w:rsid w:val="00053498"/>
    <w:rsid w:val="00057171"/>
    <w:rsid w:val="00064BFC"/>
    <w:rsid w:val="000A4A5B"/>
    <w:rsid w:val="000A4F5C"/>
    <w:rsid w:val="000A5B0F"/>
    <w:rsid w:val="001049B2"/>
    <w:rsid w:val="0013529E"/>
    <w:rsid w:val="0014131F"/>
    <w:rsid w:val="00171DD7"/>
    <w:rsid w:val="00177427"/>
    <w:rsid w:val="0019070F"/>
    <w:rsid w:val="00196A6F"/>
    <w:rsid w:val="001A2202"/>
    <w:rsid w:val="001A679A"/>
    <w:rsid w:val="001B1D1C"/>
    <w:rsid w:val="001B2B69"/>
    <w:rsid w:val="001D301E"/>
    <w:rsid w:val="001F383F"/>
    <w:rsid w:val="002121F9"/>
    <w:rsid w:val="00216551"/>
    <w:rsid w:val="00224ED3"/>
    <w:rsid w:val="00274255"/>
    <w:rsid w:val="002B7C83"/>
    <w:rsid w:val="002E340C"/>
    <w:rsid w:val="002E6480"/>
    <w:rsid w:val="002E6878"/>
    <w:rsid w:val="002E7942"/>
    <w:rsid w:val="002F53C3"/>
    <w:rsid w:val="00355720"/>
    <w:rsid w:val="00361E97"/>
    <w:rsid w:val="003721CD"/>
    <w:rsid w:val="003D6731"/>
    <w:rsid w:val="00413F51"/>
    <w:rsid w:val="00432897"/>
    <w:rsid w:val="004603B3"/>
    <w:rsid w:val="0046672F"/>
    <w:rsid w:val="00477A0A"/>
    <w:rsid w:val="00492D9B"/>
    <w:rsid w:val="004A2A76"/>
    <w:rsid w:val="004D106E"/>
    <w:rsid w:val="004D34E3"/>
    <w:rsid w:val="0050183B"/>
    <w:rsid w:val="005256F4"/>
    <w:rsid w:val="00585550"/>
    <w:rsid w:val="00594C57"/>
    <w:rsid w:val="00597895"/>
    <w:rsid w:val="005A2F72"/>
    <w:rsid w:val="005E201C"/>
    <w:rsid w:val="005E6961"/>
    <w:rsid w:val="00631F65"/>
    <w:rsid w:val="00687C27"/>
    <w:rsid w:val="006B2152"/>
    <w:rsid w:val="006C3BFD"/>
    <w:rsid w:val="006F44CC"/>
    <w:rsid w:val="007142E9"/>
    <w:rsid w:val="0072112E"/>
    <w:rsid w:val="007278C9"/>
    <w:rsid w:val="007358A7"/>
    <w:rsid w:val="00735B91"/>
    <w:rsid w:val="007376B5"/>
    <w:rsid w:val="00745559"/>
    <w:rsid w:val="007461ED"/>
    <w:rsid w:val="00771CF9"/>
    <w:rsid w:val="00795535"/>
    <w:rsid w:val="0079691B"/>
    <w:rsid w:val="007A3C05"/>
    <w:rsid w:val="007C3FA7"/>
    <w:rsid w:val="007D67E4"/>
    <w:rsid w:val="007E2DFD"/>
    <w:rsid w:val="008008A2"/>
    <w:rsid w:val="00800E66"/>
    <w:rsid w:val="008050EB"/>
    <w:rsid w:val="00832B9D"/>
    <w:rsid w:val="008523C2"/>
    <w:rsid w:val="00892FA8"/>
    <w:rsid w:val="008B5A8E"/>
    <w:rsid w:val="008C65B7"/>
    <w:rsid w:val="008D0201"/>
    <w:rsid w:val="008D1BFA"/>
    <w:rsid w:val="008E5B87"/>
    <w:rsid w:val="008F0D71"/>
    <w:rsid w:val="00911BA8"/>
    <w:rsid w:val="00996C0A"/>
    <w:rsid w:val="009A3C86"/>
    <w:rsid w:val="009C2E96"/>
    <w:rsid w:val="009C47B4"/>
    <w:rsid w:val="009C73A2"/>
    <w:rsid w:val="009E57B2"/>
    <w:rsid w:val="009F526E"/>
    <w:rsid w:val="009F7672"/>
    <w:rsid w:val="00A06BD4"/>
    <w:rsid w:val="00A10A69"/>
    <w:rsid w:val="00A10C93"/>
    <w:rsid w:val="00A23FB5"/>
    <w:rsid w:val="00A37AC1"/>
    <w:rsid w:val="00A5717A"/>
    <w:rsid w:val="00A6078F"/>
    <w:rsid w:val="00A8419B"/>
    <w:rsid w:val="00A97421"/>
    <w:rsid w:val="00AB1E21"/>
    <w:rsid w:val="00AD648D"/>
    <w:rsid w:val="00B0535E"/>
    <w:rsid w:val="00B06BF9"/>
    <w:rsid w:val="00B10700"/>
    <w:rsid w:val="00B27A78"/>
    <w:rsid w:val="00B3002E"/>
    <w:rsid w:val="00B31DB6"/>
    <w:rsid w:val="00B71D93"/>
    <w:rsid w:val="00BA5FCC"/>
    <w:rsid w:val="00BA722D"/>
    <w:rsid w:val="00BC17AE"/>
    <w:rsid w:val="00BD145A"/>
    <w:rsid w:val="00BF1AA9"/>
    <w:rsid w:val="00C065C0"/>
    <w:rsid w:val="00C366DF"/>
    <w:rsid w:val="00C60E33"/>
    <w:rsid w:val="00C665D9"/>
    <w:rsid w:val="00CF1C2A"/>
    <w:rsid w:val="00D05615"/>
    <w:rsid w:val="00D24C54"/>
    <w:rsid w:val="00D62794"/>
    <w:rsid w:val="00DA2F83"/>
    <w:rsid w:val="00DA5E04"/>
    <w:rsid w:val="00DD1256"/>
    <w:rsid w:val="00DD17BA"/>
    <w:rsid w:val="00E222B3"/>
    <w:rsid w:val="00E26C13"/>
    <w:rsid w:val="00E471F9"/>
    <w:rsid w:val="00E96D07"/>
    <w:rsid w:val="00EA72DF"/>
    <w:rsid w:val="00EC440E"/>
    <w:rsid w:val="00EE4E7D"/>
    <w:rsid w:val="00EE73ED"/>
    <w:rsid w:val="00F1072B"/>
    <w:rsid w:val="00F51093"/>
    <w:rsid w:val="00F54A38"/>
    <w:rsid w:val="00F731E5"/>
    <w:rsid w:val="00F84E56"/>
    <w:rsid w:val="00F932EA"/>
    <w:rsid w:val="00FB0EAC"/>
    <w:rsid w:val="00FC0768"/>
    <w:rsid w:val="00FC0926"/>
    <w:rsid w:val="00FC7123"/>
    <w:rsid w:val="00FF4FF9"/>
    <w:rsid w:val="0110B321"/>
    <w:rsid w:val="04656263"/>
    <w:rsid w:val="05ED10E2"/>
    <w:rsid w:val="0895A8E8"/>
    <w:rsid w:val="09088214"/>
    <w:rsid w:val="0A11E2FA"/>
    <w:rsid w:val="0AA9320E"/>
    <w:rsid w:val="0B6A4A02"/>
    <w:rsid w:val="0BE48E2D"/>
    <w:rsid w:val="0C0B3F06"/>
    <w:rsid w:val="0CEC87AB"/>
    <w:rsid w:val="0DF56680"/>
    <w:rsid w:val="0E484206"/>
    <w:rsid w:val="11ECF1C1"/>
    <w:rsid w:val="14A2A828"/>
    <w:rsid w:val="1ADE0633"/>
    <w:rsid w:val="1FF1F21E"/>
    <w:rsid w:val="20C44D54"/>
    <w:rsid w:val="21991CFE"/>
    <w:rsid w:val="227C7BA6"/>
    <w:rsid w:val="23327A58"/>
    <w:rsid w:val="23D7303D"/>
    <w:rsid w:val="249E49FA"/>
    <w:rsid w:val="24BE91B4"/>
    <w:rsid w:val="25684ABB"/>
    <w:rsid w:val="268EB27F"/>
    <w:rsid w:val="27984F48"/>
    <w:rsid w:val="2A2167FB"/>
    <w:rsid w:val="2AC97E78"/>
    <w:rsid w:val="2BD09953"/>
    <w:rsid w:val="2F2B7192"/>
    <w:rsid w:val="2FCF60DE"/>
    <w:rsid w:val="32046D09"/>
    <w:rsid w:val="342D760F"/>
    <w:rsid w:val="34725B91"/>
    <w:rsid w:val="3771D79C"/>
    <w:rsid w:val="384A42AE"/>
    <w:rsid w:val="429A7B7B"/>
    <w:rsid w:val="452AF782"/>
    <w:rsid w:val="458FAA1F"/>
    <w:rsid w:val="469995F2"/>
    <w:rsid w:val="46AD5AE3"/>
    <w:rsid w:val="47BE784F"/>
    <w:rsid w:val="4B021718"/>
    <w:rsid w:val="4C3BEACE"/>
    <w:rsid w:val="4E34736A"/>
    <w:rsid w:val="53976011"/>
    <w:rsid w:val="53DBD82B"/>
    <w:rsid w:val="560DF980"/>
    <w:rsid w:val="58004395"/>
    <w:rsid w:val="5ACACDD8"/>
    <w:rsid w:val="5E5F5386"/>
    <w:rsid w:val="5E619B23"/>
    <w:rsid w:val="5F34EAC3"/>
    <w:rsid w:val="619FCAF3"/>
    <w:rsid w:val="65BF9E49"/>
    <w:rsid w:val="6713E5E5"/>
    <w:rsid w:val="6795DDBB"/>
    <w:rsid w:val="67E91479"/>
    <w:rsid w:val="68FC79A6"/>
    <w:rsid w:val="6DED7D7F"/>
    <w:rsid w:val="6E3A47D7"/>
    <w:rsid w:val="78B8264D"/>
    <w:rsid w:val="7941C012"/>
    <w:rsid w:val="7A319FE7"/>
    <w:rsid w:val="7A916330"/>
    <w:rsid w:val="7C74F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6C6902"/>
  <w15:chartTrackingRefBased/>
  <w15:docId w15:val="{9B5F70A7-8706-4F1E-84D1-A60E27C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94"/>
    <w:pPr>
      <w:tabs>
        <w:tab w:val="left" w:pos="5387"/>
      </w:tabs>
      <w:spacing w:after="0" w:line="244" w:lineRule="atLeast"/>
    </w:pPr>
    <w:rPr>
      <w:rFonts w:eastAsiaTheme="minorHAnsi" w:hAnsiTheme="minorHAnsi" w:cstheme="minorBidi"/>
      <w:kern w:val="0"/>
      <w:sz w:val="19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477A0A"/>
    <w:pPr>
      <w:keepNext/>
      <w:keepLines/>
      <w:numPr>
        <w:numId w:val="17"/>
      </w:numPr>
      <w:tabs>
        <w:tab w:val="left" w:pos="340"/>
        <w:tab w:val="left" w:pos="567"/>
        <w:tab w:val="left" w:pos="794"/>
      </w:tabs>
      <w:spacing w:before="360" w:after="240" w:line="336" w:lineRule="atLeast"/>
      <w:outlineLvl w:val="0"/>
    </w:pPr>
    <w:rPr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477A0A"/>
    <w:pPr>
      <w:keepNext/>
      <w:keepLines/>
      <w:numPr>
        <w:ilvl w:val="1"/>
        <w:numId w:val="17"/>
      </w:numPr>
      <w:tabs>
        <w:tab w:val="left" w:pos="567"/>
        <w:tab w:val="left" w:pos="794"/>
      </w:tabs>
      <w:spacing w:before="36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77A0A"/>
    <w:pPr>
      <w:keepNext/>
      <w:numPr>
        <w:ilvl w:val="2"/>
        <w:numId w:val="17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477A0A"/>
    <w:pPr>
      <w:keepNext/>
      <w:numPr>
        <w:ilvl w:val="3"/>
        <w:numId w:val="17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2"/>
    <w:qFormat/>
    <w:rsid w:val="00477A0A"/>
    <w:pPr>
      <w:numPr>
        <w:ilvl w:val="4"/>
        <w:numId w:val="17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2"/>
    <w:qFormat/>
    <w:rsid w:val="00477A0A"/>
    <w:pPr>
      <w:outlineLvl w:val="5"/>
    </w:pPr>
    <w:rPr>
      <w:rFonts w:cs="Lucida Sans"/>
      <w:bCs/>
      <w:szCs w:val="19"/>
    </w:r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477A0A"/>
    <w:pPr>
      <w:outlineLvl w:val="6"/>
    </w:pPr>
    <w:rPr>
      <w:rFonts w:cs="Lucida Sans"/>
      <w:szCs w:val="1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7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7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477A0A"/>
    <w:pPr>
      <w:pBdr>
        <w:bottom w:val="single" w:sz="8" w:space="1" w:color="C8C8C8"/>
        <w:between w:val="single" w:sz="8" w:space="1" w:color="C8C8C8"/>
      </w:pBdr>
    </w:pPr>
  </w:style>
  <w:style w:type="paragraph" w:customStyle="1" w:styleId="Absenderzeile">
    <w:name w:val="Absenderzeile"/>
    <w:basedOn w:val="Normal"/>
    <w:uiPriority w:val="3"/>
    <w:rsid w:val="00477A0A"/>
    <w:pPr>
      <w:spacing w:line="240" w:lineRule="auto"/>
    </w:pPr>
    <w:rPr>
      <w:sz w:val="14"/>
    </w:rPr>
  </w:style>
  <w:style w:type="paragraph" w:styleId="ListBullet">
    <w:name w:val="List Bullet"/>
    <w:basedOn w:val="Normal"/>
    <w:uiPriority w:val="3"/>
    <w:rsid w:val="00477A0A"/>
    <w:pPr>
      <w:numPr>
        <w:numId w:val="3"/>
      </w:numPr>
    </w:pPr>
  </w:style>
  <w:style w:type="paragraph" w:styleId="ListBullet2">
    <w:name w:val="List Bullet 2"/>
    <w:basedOn w:val="Normal"/>
    <w:uiPriority w:val="3"/>
    <w:rsid w:val="00477A0A"/>
    <w:pPr>
      <w:numPr>
        <w:numId w:val="5"/>
      </w:numPr>
    </w:pPr>
  </w:style>
  <w:style w:type="paragraph" w:styleId="ListBullet3">
    <w:name w:val="List Bullet 3"/>
    <w:basedOn w:val="Normal"/>
    <w:uiPriority w:val="3"/>
    <w:rsid w:val="00477A0A"/>
    <w:pPr>
      <w:numPr>
        <w:numId w:val="7"/>
      </w:numPr>
    </w:pPr>
  </w:style>
  <w:style w:type="paragraph" w:styleId="ListBullet4">
    <w:name w:val="List Bullet 4"/>
    <w:basedOn w:val="Normal"/>
    <w:uiPriority w:val="3"/>
    <w:rsid w:val="00477A0A"/>
    <w:pPr>
      <w:numPr>
        <w:numId w:val="9"/>
      </w:numPr>
    </w:pPr>
  </w:style>
  <w:style w:type="paragraph" w:styleId="ListBullet5">
    <w:name w:val="List Bullet 5"/>
    <w:basedOn w:val="Normal"/>
    <w:uiPriority w:val="3"/>
    <w:rsid w:val="00477A0A"/>
    <w:pPr>
      <w:numPr>
        <w:numId w:val="11"/>
      </w:numPr>
    </w:pPr>
  </w:style>
  <w:style w:type="paragraph" w:styleId="Caption">
    <w:name w:val="caption"/>
    <w:basedOn w:val="Normal"/>
    <w:next w:val="Normal"/>
    <w:uiPriority w:val="3"/>
    <w:qFormat/>
    <w:rsid w:val="00477A0A"/>
    <w:pPr>
      <w:spacing w:before="120" w:after="240"/>
    </w:pPr>
    <w:rPr>
      <w:bCs/>
      <w:sz w:val="16"/>
    </w:rPr>
  </w:style>
  <w:style w:type="paragraph" w:styleId="DocumentMap">
    <w:name w:val="Document Map"/>
    <w:basedOn w:val="Normal"/>
    <w:link w:val="DocumentMapChar"/>
    <w:semiHidden/>
    <w:rsid w:val="00477A0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477A0A"/>
    <w:rPr>
      <w:rFonts w:ascii="Tahoma" w:eastAsia="Lucida Sans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477A0A"/>
    <w:pPr>
      <w:tabs>
        <w:tab w:val="left" w:pos="227"/>
      </w:tabs>
      <w:ind w:left="227" w:hanging="22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77A0A"/>
    <w:rPr>
      <w:rFonts w:ascii="Lucida Sans" w:eastAsia="Lucida Sans" w:hAnsi="Lucida Sans" w:cs="Times New Roman"/>
      <w:sz w:val="16"/>
      <w:szCs w:val="20"/>
    </w:rPr>
  </w:style>
  <w:style w:type="character" w:styleId="FootnoteReference">
    <w:name w:val="footnote reference"/>
    <w:semiHidden/>
    <w:rsid w:val="00477A0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77A0A"/>
    <w:pPr>
      <w:tabs>
        <w:tab w:val="center" w:pos="4536"/>
        <w:tab w:val="right" w:pos="9072"/>
      </w:tabs>
      <w:spacing w:line="240" w:lineRule="auto"/>
    </w:pPr>
    <w:rPr>
      <w:color w:val="64849B"/>
      <w:sz w:val="16"/>
    </w:rPr>
  </w:style>
  <w:style w:type="character" w:customStyle="1" w:styleId="FooterChar">
    <w:name w:val="Footer Char"/>
    <w:link w:val="Footer"/>
    <w:uiPriority w:val="99"/>
    <w:rsid w:val="00477A0A"/>
    <w:rPr>
      <w:rFonts w:ascii="Lucida Sans" w:eastAsia="Lucida Sans" w:hAnsi="Lucida Sans" w:cs="Times New Roman"/>
      <w:color w:val="64849B"/>
      <w:sz w:val="16"/>
      <w:szCs w:val="20"/>
    </w:rPr>
  </w:style>
  <w:style w:type="paragraph" w:styleId="Subtitle">
    <w:name w:val="Subtitle"/>
    <w:basedOn w:val="Normal"/>
    <w:link w:val="SubtitleChar"/>
    <w:uiPriority w:val="3"/>
    <w:qFormat/>
    <w:rsid w:val="00477A0A"/>
    <w:pPr>
      <w:spacing w:before="260" w:line="320" w:lineRule="atLeast"/>
      <w:outlineLvl w:val="1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DD17BA"/>
    <w:rPr>
      <w:rFonts w:ascii="Lucida Sans" w:eastAsia="Lucida Sans" w:hAnsi="Lucida Sans" w:cs="Arial"/>
      <w:sz w:val="28"/>
      <w:szCs w:val="24"/>
    </w:rPr>
  </w:style>
  <w:style w:type="paragraph" w:customStyle="1" w:styleId="Inhaltsverzeichnis">
    <w:name w:val="Inhaltsverzeichnis"/>
    <w:basedOn w:val="Subtitle"/>
    <w:uiPriority w:val="4"/>
    <w:rsid w:val="00477A0A"/>
    <w:pPr>
      <w:spacing w:line="280" w:lineRule="atLeast"/>
    </w:pPr>
  </w:style>
  <w:style w:type="paragraph" w:styleId="Header">
    <w:name w:val="header"/>
    <w:basedOn w:val="Normal"/>
    <w:link w:val="HeaderChar"/>
    <w:uiPriority w:val="99"/>
    <w:unhideWhenUsed/>
    <w:rsid w:val="00477A0A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character" w:customStyle="1" w:styleId="HeaderChar">
    <w:name w:val="Header Char"/>
    <w:link w:val="Header"/>
    <w:uiPriority w:val="99"/>
    <w:rsid w:val="00477A0A"/>
    <w:rPr>
      <w:rFonts w:ascii="Lucida Sans" w:eastAsia="Lucida Sans" w:hAnsi="Lucida Sans" w:cs="Times New Roman"/>
      <w:sz w:val="16"/>
      <w:szCs w:val="20"/>
    </w:rPr>
  </w:style>
  <w:style w:type="paragraph" w:customStyle="1" w:styleId="Legende">
    <w:name w:val="Legende"/>
    <w:basedOn w:val="Normal"/>
    <w:semiHidden/>
    <w:rsid w:val="00477A0A"/>
    <w:rPr>
      <w:sz w:val="16"/>
    </w:rPr>
  </w:style>
  <w:style w:type="paragraph" w:customStyle="1" w:styleId="Nummerierung">
    <w:name w:val="Nummerierung"/>
    <w:basedOn w:val="Normal"/>
    <w:uiPriority w:val="3"/>
    <w:rsid w:val="00477A0A"/>
    <w:pPr>
      <w:numPr>
        <w:numId w:val="12"/>
      </w:numPr>
      <w:jc w:val="both"/>
    </w:pPr>
  </w:style>
  <w:style w:type="paragraph" w:customStyle="1" w:styleId="RefFusszeile">
    <w:name w:val="Ref_Fusszeile"/>
    <w:basedOn w:val="Footer"/>
    <w:uiPriority w:val="3"/>
    <w:rsid w:val="00477A0A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7A0A"/>
    <w:rPr>
      <w:rFonts w:ascii="Tahoma" w:eastAsia="Lucida Sans" w:hAnsi="Tahoma" w:cs="Tahoma"/>
      <w:sz w:val="16"/>
      <w:szCs w:val="16"/>
    </w:rPr>
  </w:style>
  <w:style w:type="table" w:customStyle="1" w:styleId="TabelleBFH">
    <w:name w:val="Tabelle_BFH"/>
    <w:basedOn w:val="TableNormal"/>
    <w:rsid w:val="00477A0A"/>
    <w:pPr>
      <w:spacing w:after="0" w:line="240" w:lineRule="atLeast"/>
    </w:pPr>
    <w:rPr>
      <w:rFonts w:ascii="Lucida Sans" w:hAnsi="Lucida Sans"/>
      <w:sz w:val="19"/>
      <w:szCs w:val="20"/>
    </w:rPr>
    <w:tblPr>
      <w:tblInd w:w="8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40" w:type="dxa"/>
        <w:left w:w="85" w:type="dxa"/>
        <w:bottom w:w="40" w:type="dxa"/>
        <w:right w:w="85" w:type="dxa"/>
      </w:tblCellMar>
    </w:tblPr>
    <w:tcPr>
      <w:shd w:val="clear" w:color="auto" w:fill="E6E6E6"/>
    </w:tcPr>
    <w:tblStylePr w:type="firstRow">
      <w:rPr>
        <w:b/>
        <w:sz w:val="1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6A6"/>
      </w:tcPr>
    </w:tblStylePr>
  </w:style>
  <w:style w:type="table" w:styleId="TableGrid">
    <w:name w:val="Table Grid"/>
    <w:basedOn w:val="TableNormal"/>
    <w:uiPriority w:val="59"/>
    <w:rsid w:val="00477A0A"/>
    <w:pPr>
      <w:spacing w:after="0" w:line="244" w:lineRule="atLeast"/>
    </w:pPr>
    <w:rPr>
      <w:rFonts w:ascii="Lucida Sans" w:hAnsi="Lucida Sans"/>
      <w:sz w:val="19"/>
      <w:szCs w:val="20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77A0A"/>
    <w:pPr>
      <w:spacing w:line="568" w:lineRule="atLeast"/>
    </w:pPr>
    <w:rPr>
      <w:color w:val="000000"/>
      <w:spacing w:val="5"/>
      <w:kern w:val="28"/>
      <w:sz w:val="48"/>
      <w:szCs w:val="52"/>
    </w:rPr>
  </w:style>
  <w:style w:type="character" w:customStyle="1" w:styleId="TitleChar">
    <w:name w:val="Title Char"/>
    <w:link w:val="Title"/>
    <w:uiPriority w:val="10"/>
    <w:rsid w:val="00DD17BA"/>
    <w:rPr>
      <w:rFonts w:ascii="Lucida Sans" w:eastAsia="Times New Roman" w:hAnsi="Lucida Sans" w:cs="Times New Roman"/>
      <w:color w:val="000000"/>
      <w:spacing w:val="5"/>
      <w:kern w:val="28"/>
      <w:sz w:val="48"/>
      <w:szCs w:val="52"/>
    </w:rPr>
  </w:style>
  <w:style w:type="character" w:customStyle="1" w:styleId="Heading1Char">
    <w:name w:val="Heading 1 Char"/>
    <w:link w:val="Heading1"/>
    <w:uiPriority w:val="2"/>
    <w:rsid w:val="00DD17BA"/>
    <w:rPr>
      <w:rFonts w:ascii="Lucida Sans" w:eastAsia="Times New Roman" w:hAnsi="Lucida Sans" w:cs="Times New Roman"/>
      <w:bCs/>
      <w:sz w:val="28"/>
      <w:szCs w:val="28"/>
    </w:rPr>
  </w:style>
  <w:style w:type="character" w:customStyle="1" w:styleId="Heading2Char">
    <w:name w:val="Heading 2 Char"/>
    <w:link w:val="Heading2"/>
    <w:uiPriority w:val="2"/>
    <w:rsid w:val="00DD17BA"/>
    <w:rPr>
      <w:rFonts w:ascii="Lucida Sans" w:eastAsia="Times New Roman" w:hAnsi="Lucida Sans" w:cs="Times New Roman"/>
      <w:b/>
      <w:bCs/>
      <w:sz w:val="19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D17BA"/>
    <w:rPr>
      <w:rFonts w:ascii="Lucida Sans" w:eastAsia="Lucida Sans" w:hAnsi="Lucida Sans" w:cs="Arial"/>
      <w:bCs/>
      <w:sz w:val="19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DD17BA"/>
    <w:rPr>
      <w:rFonts w:ascii="Lucida Sans" w:eastAsia="Lucida Sans" w:hAnsi="Lucida Sans" w:cs="Times New Roman"/>
      <w:bCs/>
      <w:sz w:val="19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rsid w:val="00DD17BA"/>
    <w:rPr>
      <w:rFonts w:ascii="Lucida Sans" w:eastAsia="Lucida Sans" w:hAnsi="Lucida Sans" w:cs="Times New Roman"/>
      <w:bCs/>
      <w:iCs/>
      <w:sz w:val="19"/>
      <w:szCs w:val="26"/>
    </w:rPr>
  </w:style>
  <w:style w:type="character" w:customStyle="1" w:styleId="Heading6Char">
    <w:name w:val="Heading 6 Char"/>
    <w:basedOn w:val="DefaultParagraphFont"/>
    <w:link w:val="Heading6"/>
    <w:uiPriority w:val="2"/>
    <w:rsid w:val="00DD17BA"/>
    <w:rPr>
      <w:rFonts w:ascii="Lucida Sans" w:eastAsia="Lucida Sans" w:hAnsi="Lucida Sans" w:cs="Lucida Sans"/>
      <w:bCs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DD17BA"/>
    <w:rPr>
      <w:rFonts w:ascii="Lucida Sans" w:eastAsia="Lucida Sans" w:hAnsi="Lucida Sans" w:cs="Lucida Sans"/>
      <w:sz w:val="19"/>
      <w:szCs w:val="19"/>
    </w:rPr>
  </w:style>
  <w:style w:type="paragraph" w:customStyle="1" w:styleId="Verzeichnis">
    <w:name w:val="Verzeichnis"/>
    <w:basedOn w:val="Normal"/>
    <w:uiPriority w:val="2"/>
    <w:rsid w:val="00477A0A"/>
    <w:pPr>
      <w:pBdr>
        <w:bottom w:val="single" w:sz="8" w:space="1" w:color="C8C8C8"/>
        <w:between w:val="single" w:sz="8" w:space="1" w:color="C8C8C8"/>
      </w:pBdr>
      <w:tabs>
        <w:tab w:val="right" w:pos="9469"/>
      </w:tabs>
    </w:pPr>
  </w:style>
  <w:style w:type="paragraph" w:styleId="TOC1">
    <w:name w:val="toc 1"/>
    <w:basedOn w:val="Normal"/>
    <w:next w:val="Normal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tabs>
        <w:tab w:val="left" w:pos="340"/>
        <w:tab w:val="left" w:pos="567"/>
        <w:tab w:val="left" w:pos="794"/>
        <w:tab w:val="right" w:pos="9469"/>
      </w:tabs>
      <w:spacing w:line="200" w:lineRule="exact"/>
    </w:pPr>
  </w:style>
  <w:style w:type="paragraph" w:styleId="TOC2">
    <w:name w:val="toc 2"/>
    <w:basedOn w:val="Normal"/>
    <w:next w:val="Normal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tabs>
        <w:tab w:val="right" w:pos="9469"/>
      </w:tabs>
      <w:spacing w:line="200" w:lineRule="exact"/>
      <w:ind w:firstLine="340"/>
    </w:pPr>
  </w:style>
  <w:style w:type="paragraph" w:styleId="TOC3">
    <w:name w:val="toc 3"/>
    <w:basedOn w:val="Normal"/>
    <w:next w:val="Normal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spacing w:line="200" w:lineRule="exact"/>
      <w:ind w:firstLine="567"/>
    </w:pPr>
  </w:style>
  <w:style w:type="paragraph" w:styleId="TOC4">
    <w:name w:val="toc 4"/>
    <w:basedOn w:val="Normal"/>
    <w:next w:val="Normal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tabs>
        <w:tab w:val="right" w:pos="9469"/>
      </w:tabs>
      <w:spacing w:line="200" w:lineRule="exact"/>
      <w:ind w:firstLine="794"/>
    </w:pPr>
  </w:style>
  <w:style w:type="paragraph" w:styleId="TOC5">
    <w:name w:val="toc 5"/>
    <w:basedOn w:val="Normal"/>
    <w:next w:val="Normal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spacing w:line="200" w:lineRule="exact"/>
      <w:ind w:firstLine="1021"/>
    </w:pPr>
  </w:style>
  <w:style w:type="paragraph" w:styleId="Quote">
    <w:name w:val="Quote"/>
    <w:basedOn w:val="Normal"/>
    <w:next w:val="Normal"/>
    <w:link w:val="QuoteChar"/>
    <w:uiPriority w:val="2"/>
    <w:qFormat/>
    <w:rsid w:val="00477A0A"/>
    <w:pPr>
      <w:spacing w:before="244" w:after="244"/>
      <w:ind w:left="227" w:right="227"/>
    </w:pPr>
    <w:rPr>
      <w:i/>
    </w:rPr>
  </w:style>
  <w:style w:type="character" w:customStyle="1" w:styleId="QuoteChar">
    <w:name w:val="Quote Char"/>
    <w:basedOn w:val="DefaultParagraphFont"/>
    <w:link w:val="Quote"/>
    <w:uiPriority w:val="2"/>
    <w:rsid w:val="00DD17BA"/>
    <w:rPr>
      <w:rFonts w:ascii="Lucida Sans" w:eastAsia="Lucida Sans" w:hAnsi="Lucida Sans" w:cs="Times New Roman"/>
      <w:i/>
      <w:sz w:val="19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794"/>
    <w:rPr>
      <w:rFonts w:eastAsiaTheme="majorEastAsia" w:hAnsiTheme="minorHAnsi" w:cstheme="majorBidi"/>
      <w:i/>
      <w:iCs/>
      <w:color w:val="272727" w:themeColor="text1" w:themeTint="D8"/>
      <w:sz w:val="19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794"/>
    <w:rPr>
      <w:rFonts w:eastAsiaTheme="majorEastAsia" w:hAnsiTheme="minorHAnsi" w:cstheme="majorBidi"/>
      <w:color w:val="272727" w:themeColor="text1" w:themeTint="D8"/>
      <w:sz w:val="19"/>
      <w:szCs w:val="20"/>
    </w:rPr>
  </w:style>
  <w:style w:type="paragraph" w:styleId="ListParagraph">
    <w:name w:val="List Paragraph"/>
    <w:basedOn w:val="Normal"/>
    <w:uiPriority w:val="34"/>
    <w:qFormat/>
    <w:rsid w:val="00D62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794"/>
    <w:rPr>
      <w:i/>
      <w:iCs/>
      <w:color w:val="3F4A3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D62794"/>
    <w:pPr>
      <w:pBdr>
        <w:top w:val="single" w:sz="4" w:space="10" w:color="3F4A3F" w:themeColor="accent1" w:themeShade="BF"/>
        <w:bottom w:val="single" w:sz="4" w:space="10" w:color="3F4A3F" w:themeColor="accent1" w:themeShade="BF"/>
      </w:pBdr>
      <w:spacing w:before="360" w:after="360"/>
      <w:ind w:left="864" w:right="864"/>
      <w:jc w:val="center"/>
    </w:pPr>
    <w:rPr>
      <w:i/>
      <w:iCs/>
      <w:color w:val="3F4A3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794"/>
    <w:rPr>
      <w:rFonts w:ascii="Lucida Sans" w:hAnsi="Lucida Sans"/>
      <w:i/>
      <w:iCs/>
      <w:color w:val="3F4A3F" w:themeColor="accent1" w:themeShade="BF"/>
      <w:sz w:val="19"/>
      <w:szCs w:val="20"/>
    </w:rPr>
  </w:style>
  <w:style w:type="character" w:styleId="IntenseReference">
    <w:name w:val="Intense Reference"/>
    <w:basedOn w:val="DefaultParagraphFont"/>
    <w:uiPriority w:val="32"/>
    <w:rsid w:val="00D62794"/>
    <w:rPr>
      <w:b/>
      <w:bCs/>
      <w:smallCaps/>
      <w:color w:val="3F4A3F" w:themeColor="accent1" w:themeShade="BF"/>
      <w:spacing w:val="5"/>
    </w:rPr>
  </w:style>
  <w:style w:type="paragraph" w:customStyle="1" w:styleId="Fliesstextkl">
    <w:name w:val="Fliesstext_kl"/>
    <w:basedOn w:val="Normal"/>
    <w:uiPriority w:val="99"/>
    <w:rsid w:val="00D62794"/>
    <w:pPr>
      <w:tabs>
        <w:tab w:val="clear" w:pos="5387"/>
        <w:tab w:val="left" w:pos="1020"/>
        <w:tab w:val="left" w:pos="1531"/>
        <w:tab w:val="left" w:pos="2041"/>
        <w:tab w:val="left" w:pos="14031"/>
        <w:tab w:val="left" w:pos="15052"/>
      </w:tabs>
      <w:autoSpaceDE w:val="0"/>
      <w:autoSpaceDN w:val="0"/>
      <w:adjustRightInd w:val="0"/>
      <w:spacing w:line="640" w:lineRule="atLeast"/>
      <w:textAlignment w:val="center"/>
    </w:pPr>
    <w:rPr>
      <w:rFonts w:ascii="UnitRoundedPro-Light" w:eastAsia="Times New Roman" w:hAnsi="UnitRoundedPro-Light" w:cs="UnitRoundedPro-Light"/>
      <w:color w:val="000000"/>
      <w:spacing w:val="8"/>
      <w:sz w:val="56"/>
      <w:szCs w:val="56"/>
      <w:lang w:val="de-DE"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D62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79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794"/>
    <w:rPr>
      <w:rFonts w:eastAsiaTheme="minorHAnsi" w:hAnsiTheme="minorHAnsi" w:cstheme="minorBid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794"/>
    <w:rPr>
      <w:rFonts w:eastAsiaTheme="minorHAnsi" w:hAnsiTheme="minorHAnsi" w:cstheme="minorBidi"/>
      <w:b/>
      <w:bCs/>
      <w:kern w:val="0"/>
      <w:sz w:val="20"/>
      <w:szCs w:val="2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71CF9"/>
    <w:rPr>
      <w:color w:val="699B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C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6C13"/>
    <w:pPr>
      <w:spacing w:after="0" w:line="240" w:lineRule="auto"/>
    </w:pPr>
    <w:rPr>
      <w:rFonts w:eastAsiaTheme="minorHAnsi" w:hAnsiTheme="minorHAnsi" w:cstheme="minorBidi"/>
      <w:kern w:val="0"/>
      <w:sz w:val="19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ristof.bucher@bfh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fh.ch/pv-lab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://eturnit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FH">
  <a:themeElements>
    <a:clrScheme name="BFH2">
      <a:dk1>
        <a:sysClr val="windowText" lastClr="000000"/>
      </a:dk1>
      <a:lt1>
        <a:sysClr val="window" lastClr="FFFFFF"/>
      </a:lt1>
      <a:dk2>
        <a:srgbClr val="697D91"/>
      </a:dk2>
      <a:lt2>
        <a:srgbClr val="EEECE1"/>
      </a:lt2>
      <a:accent1>
        <a:srgbClr val="556455"/>
      </a:accent1>
      <a:accent2>
        <a:srgbClr val="8CAF82"/>
      </a:accent2>
      <a:accent3>
        <a:srgbClr val="506E96"/>
      </a:accent3>
      <a:accent4>
        <a:srgbClr val="87B9C8"/>
      </a:accent4>
      <a:accent5>
        <a:srgbClr val="645078"/>
      </a:accent5>
      <a:accent6>
        <a:srgbClr val="A087AA"/>
      </a:accent6>
      <a:hlink>
        <a:srgbClr val="699BBE"/>
      </a:hlink>
      <a:folHlink>
        <a:srgbClr val="B99164"/>
      </a:folHlink>
    </a:clrScheme>
    <a:fontScheme name="Benutzerdefiniert 1">
      <a:majorFont>
        <a:latin typeface="Lucida Sans"/>
        <a:ea typeface=""/>
        <a:cs typeface="Times New Roman"/>
      </a:majorFont>
      <a:minorFont>
        <a:latin typeface="Lucida Sans"/>
        <a:ea typeface=""/>
        <a:cs typeface="Times New Roma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a52726-9d2a-4e55-b763-2984cbedcb95">
      <Terms xmlns="http://schemas.microsoft.com/office/infopath/2007/PartnerControls"/>
    </lcf76f155ced4ddcb4097134ff3c332f>
    <TaxCatchAll xmlns="ff97538b-4672-40b1-b6d9-e3d3572d20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7FD27CFC4A3468B69D35A51A6FFF7" ma:contentTypeVersion="11" ma:contentTypeDescription="Ein neues Dokument erstellen." ma:contentTypeScope="" ma:versionID="b7b6e8518a6152f5e673f2f1b0924db7">
  <xsd:schema xmlns:xsd="http://www.w3.org/2001/XMLSchema" xmlns:xs="http://www.w3.org/2001/XMLSchema" xmlns:p="http://schemas.microsoft.com/office/2006/metadata/properties" xmlns:ns2="d4a52726-9d2a-4e55-b763-2984cbedcb95" xmlns:ns3="ff97538b-4672-40b1-b6d9-e3d3572d2053" targetNamespace="http://schemas.microsoft.com/office/2006/metadata/properties" ma:root="true" ma:fieldsID="8ddcc8571dd4333fb7a0999874ed6f68" ns2:_="" ns3:_="">
    <xsd:import namespace="d4a52726-9d2a-4e55-b763-2984cbedcb95"/>
    <xsd:import namespace="ff97538b-4672-40b1-b6d9-e3d3572d20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2726-9d2a-4e55-b763-2984cbedcb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5762c749-3c58-4e44-b2b3-1d952cc78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7538b-4672-40b1-b6d9-e3d3572d205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c1b120c-2864-4a3a-8214-ce6be80cb6b9}" ma:internalName="TaxCatchAll" ma:showField="CatchAllData" ma:web="ff97538b-4672-40b1-b6d9-e3d3572d2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B8592-7249-4B5A-826D-A113C0825DF2}">
  <ds:schemaRefs>
    <ds:schemaRef ds:uri="http://www.w3.org/XML/1998/namespace"/>
    <ds:schemaRef ds:uri="d4a52726-9d2a-4e55-b763-2984cbedcb95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ff97538b-4672-40b1-b6d9-e3d3572d205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BC9A27-8EBF-4502-B749-094B147D3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52726-9d2a-4e55-b763-2984cbedcb95"/>
    <ds:schemaRef ds:uri="ff97538b-4672-40b1-b6d9-e3d3572d2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F241F-25ED-4643-BB82-F8B627E35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4853</Characters>
  <Application>Microsoft Office Word</Application>
  <DocSecurity>0</DocSecurity>
  <Lines>110</Lines>
  <Paragraphs>35</Paragraphs>
  <ScaleCrop>false</ScaleCrop>
  <Company/>
  <LinksUpToDate>false</LinksUpToDate>
  <CharactersWithSpaces>5530</CharactersWithSpaces>
  <SharedDoc>false</SharedDoc>
  <HLinks>
    <vt:vector size="18" baseType="variant">
      <vt:variant>
        <vt:i4>4653109</vt:i4>
      </vt:variant>
      <vt:variant>
        <vt:i4>6</vt:i4>
      </vt:variant>
      <vt:variant>
        <vt:i4>0</vt:i4>
      </vt:variant>
      <vt:variant>
        <vt:i4>5</vt:i4>
      </vt:variant>
      <vt:variant>
        <vt:lpwstr>mailto:christof.bucher@bfh.ch</vt:lpwstr>
      </vt:variant>
      <vt:variant>
        <vt:lpwstr/>
      </vt:variant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http://www.bfh.ch/pv-lab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http://eturnity.com/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Vera</dc:creator>
  <cp:keywords/>
  <dc:description/>
  <cp:lastModifiedBy>Reid Vera</cp:lastModifiedBy>
  <cp:revision>3</cp:revision>
  <dcterms:created xsi:type="dcterms:W3CDTF">2025-03-31T07:46:00Z</dcterms:created>
  <dcterms:modified xsi:type="dcterms:W3CDTF">2025-03-31T08:51:00Z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0x0101001297FD27CFC4A3468B69D35A51A6FFF7</vt:lpwstr>
  </property>
  <property fmtid="{D5CDD505-2E9C-101B-9397-08002B2CF9AE}" pid="3" name="MediaServiceImageTags">
    <vt:lpwstr/>
  </property>
</Properties>
</file>