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CB532" w14:textId="77777777" w:rsidR="00FE3BF6" w:rsidRDefault="007F1E5D">
      <w:pPr>
        <w:spacing w:after="0" w:line="259" w:lineRule="auto"/>
        <w:ind w:left="6351" w:right="0" w:firstLine="0"/>
        <w:jc w:val="left"/>
      </w:pPr>
      <w:r>
        <w:rPr>
          <w:noProof/>
        </w:rPr>
        <w:drawing>
          <wp:inline distT="0" distB="0" distL="0" distR="0" wp14:anchorId="064583EA" wp14:editId="33E26261">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534795" cy="680720"/>
                    </a:xfrm>
                    <a:prstGeom prst="rect">
                      <a:avLst/>
                    </a:prstGeom>
                  </pic:spPr>
                </pic:pic>
              </a:graphicData>
            </a:graphic>
          </wp:inline>
        </w:drawing>
      </w:r>
    </w:p>
    <w:p w14:paraId="08900633" w14:textId="77777777" w:rsidR="00FE3BF6" w:rsidRDefault="007F1E5D">
      <w:pPr>
        <w:spacing w:after="105" w:line="259" w:lineRule="auto"/>
        <w:ind w:left="0" w:right="230" w:firstLine="0"/>
        <w:jc w:val="left"/>
      </w:pPr>
      <w:r>
        <w:rPr>
          <w:b/>
          <w:sz w:val="22"/>
        </w:rPr>
        <w:t xml:space="preserve"> </w:t>
      </w:r>
    </w:p>
    <w:p w14:paraId="184A8D80" w14:textId="77777777" w:rsidR="000E158B" w:rsidRDefault="007F1E5D" w:rsidP="000E158B">
      <w:pPr>
        <w:spacing w:after="105" w:line="259" w:lineRule="auto"/>
        <w:ind w:left="0" w:right="0" w:firstLine="0"/>
        <w:jc w:val="left"/>
        <w:rPr>
          <w:b/>
          <w:sz w:val="22"/>
        </w:rPr>
      </w:pPr>
      <w:r>
        <w:rPr>
          <w:b/>
          <w:sz w:val="22"/>
        </w:rPr>
        <w:t xml:space="preserve">Pressemitteilung </w:t>
      </w:r>
    </w:p>
    <w:p w14:paraId="7F231919" w14:textId="77777777" w:rsidR="000E158B" w:rsidRDefault="000E158B" w:rsidP="000E158B">
      <w:pPr>
        <w:spacing w:after="105" w:line="259" w:lineRule="auto"/>
        <w:ind w:left="0" w:right="0" w:firstLine="0"/>
        <w:jc w:val="left"/>
        <w:rPr>
          <w:color w:val="000000" w:themeColor="text1"/>
          <w:sz w:val="32"/>
          <w:szCs w:val="32"/>
        </w:rPr>
      </w:pPr>
    </w:p>
    <w:p w14:paraId="0086DDBB" w14:textId="77777777" w:rsidR="00794A76" w:rsidRPr="00AD279D" w:rsidRDefault="00EC2494" w:rsidP="00AD279D">
      <w:pPr>
        <w:pStyle w:val="Untertitel"/>
        <w:spacing w:line="360" w:lineRule="auto"/>
        <w:ind w:right="68"/>
        <w:jc w:val="both"/>
        <w:rPr>
          <w:rFonts w:ascii="Arial" w:hAnsi="Arial" w:cs="Arial"/>
          <w:color w:val="000000" w:themeColor="text1"/>
          <w:sz w:val="32"/>
          <w:szCs w:val="32"/>
        </w:rPr>
      </w:pPr>
      <w:r>
        <w:rPr>
          <w:rFonts w:ascii="Arial" w:hAnsi="Arial" w:cs="Arial"/>
          <w:color w:val="000000" w:themeColor="text1"/>
          <w:sz w:val="32"/>
          <w:szCs w:val="32"/>
        </w:rPr>
        <w:t xml:space="preserve">Frühjahrsgutachten 2020: </w:t>
      </w:r>
      <w:r w:rsidR="00EC3D96">
        <w:rPr>
          <w:rFonts w:ascii="Arial" w:hAnsi="Arial" w:cs="Arial"/>
          <w:color w:val="000000" w:themeColor="text1"/>
          <w:sz w:val="32"/>
          <w:szCs w:val="32"/>
        </w:rPr>
        <w:t>Berlin durchbricht</w:t>
      </w:r>
      <w:r w:rsidR="009B0E53">
        <w:rPr>
          <w:rFonts w:ascii="Arial" w:hAnsi="Arial" w:cs="Arial"/>
          <w:color w:val="000000" w:themeColor="text1"/>
          <w:sz w:val="32"/>
          <w:szCs w:val="32"/>
        </w:rPr>
        <w:t xml:space="preserve"> bei Wirtschaftsimmobilien</w:t>
      </w:r>
      <w:r w:rsidR="00EC3D96">
        <w:rPr>
          <w:rFonts w:ascii="Arial" w:hAnsi="Arial" w:cs="Arial"/>
          <w:color w:val="000000" w:themeColor="text1"/>
          <w:sz w:val="32"/>
          <w:szCs w:val="32"/>
        </w:rPr>
        <w:t xml:space="preserve"> die 10-Milliarden-Marke</w:t>
      </w:r>
    </w:p>
    <w:p w14:paraId="50F4F5F8" w14:textId="0F6444E6" w:rsidR="00253051" w:rsidRDefault="007F1E5D" w:rsidP="00544668">
      <w:pPr>
        <w:rPr>
          <w:szCs w:val="24"/>
        </w:rPr>
      </w:pPr>
      <w:r w:rsidRPr="009739AF">
        <w:rPr>
          <w:b/>
          <w:szCs w:val="24"/>
        </w:rPr>
        <w:t xml:space="preserve">Berlin, </w:t>
      </w:r>
      <w:r w:rsidR="009739AF" w:rsidRPr="009739AF">
        <w:rPr>
          <w:b/>
          <w:szCs w:val="24"/>
        </w:rPr>
        <w:t>17.02</w:t>
      </w:r>
      <w:r w:rsidRPr="009739AF">
        <w:rPr>
          <w:b/>
          <w:szCs w:val="24"/>
        </w:rPr>
        <w:t>.20</w:t>
      </w:r>
      <w:r w:rsidR="00A86235" w:rsidRPr="009739AF">
        <w:rPr>
          <w:b/>
          <w:szCs w:val="24"/>
        </w:rPr>
        <w:t>20</w:t>
      </w:r>
      <w:r w:rsidRPr="009739AF">
        <w:rPr>
          <w:b/>
          <w:szCs w:val="24"/>
        </w:rPr>
        <w:t xml:space="preserve"> </w:t>
      </w:r>
      <w:r w:rsidRPr="009739AF">
        <w:rPr>
          <w:bCs/>
          <w:szCs w:val="24"/>
        </w:rPr>
        <w:t>–</w:t>
      </w:r>
      <w:r w:rsidR="00DB608F" w:rsidRPr="009739AF">
        <w:rPr>
          <w:szCs w:val="24"/>
        </w:rPr>
        <w:t xml:space="preserve"> </w:t>
      </w:r>
      <w:r w:rsidR="00EC3D96" w:rsidRPr="009739AF">
        <w:rPr>
          <w:szCs w:val="24"/>
        </w:rPr>
        <w:t xml:space="preserve">Das Investitionsvolumen </w:t>
      </w:r>
      <w:r w:rsidR="0003173E" w:rsidRPr="009739AF">
        <w:rPr>
          <w:szCs w:val="24"/>
        </w:rPr>
        <w:t xml:space="preserve">auf dem Markt für </w:t>
      </w:r>
      <w:r w:rsidR="00EC3D96" w:rsidRPr="009739AF">
        <w:rPr>
          <w:szCs w:val="24"/>
        </w:rPr>
        <w:t>Wirtschaftsimmobilien lag</w:t>
      </w:r>
      <w:r w:rsidR="00EC3D96">
        <w:rPr>
          <w:szCs w:val="24"/>
        </w:rPr>
        <w:t xml:space="preserve"> in Berlin im vergangenen Jahr bei 12,4 Milliarden Euro. Damit verzeichnete die Hauptstadt </w:t>
      </w:r>
      <w:r w:rsidR="00253051">
        <w:rPr>
          <w:szCs w:val="24"/>
        </w:rPr>
        <w:t>die höchsten Investitionen in Wirtschaftsimmobilien</w:t>
      </w:r>
      <w:r w:rsidR="00EC3D96">
        <w:rPr>
          <w:szCs w:val="24"/>
        </w:rPr>
        <w:t xml:space="preserve"> unter den deutschen A-Städten. Neben Berlin hat auch München mit 10,8 Milliarden Euro die 10-Milliarden-Marke durchbrochen. </w:t>
      </w:r>
      <w:r w:rsidR="00EC3D96" w:rsidRPr="005B1CAC">
        <w:rPr>
          <w:szCs w:val="24"/>
        </w:rPr>
        <w:t>Dies sind Ergebnisse aus dem Frühjahrsgutachten 2020 des Rate</w:t>
      </w:r>
      <w:bookmarkStart w:id="0" w:name="_GoBack"/>
      <w:bookmarkEnd w:id="0"/>
      <w:r w:rsidR="00EC3D96" w:rsidRPr="005B1CAC">
        <w:rPr>
          <w:szCs w:val="24"/>
        </w:rPr>
        <w:t xml:space="preserve">s der Immobilienweisen, das </w:t>
      </w:r>
      <w:r w:rsidR="00EC3D96">
        <w:rPr>
          <w:szCs w:val="24"/>
        </w:rPr>
        <w:t>vom Zentralen Immobilien Ausschuss ZIA, Spitzenverband der Immobilienwirtschaft, herausgegeben wird.</w:t>
      </w:r>
    </w:p>
    <w:p w14:paraId="184AFF25" w14:textId="77777777" w:rsidR="00B529F1" w:rsidRDefault="00B529F1" w:rsidP="00B529F1">
      <w:pPr>
        <w:ind w:left="0" w:firstLine="0"/>
        <w:rPr>
          <w:szCs w:val="24"/>
        </w:rPr>
      </w:pPr>
    </w:p>
    <w:p w14:paraId="608D1D49" w14:textId="0B06A094" w:rsidR="00544668" w:rsidRDefault="0003173E" w:rsidP="00B529F1">
      <w:pPr>
        <w:ind w:left="0" w:firstLine="0"/>
        <w:rPr>
          <w:szCs w:val="24"/>
        </w:rPr>
      </w:pPr>
      <w:r>
        <w:rPr>
          <w:szCs w:val="24"/>
        </w:rPr>
        <w:t>Berlin ist auch Spitzenreiter beim Büroflächenumsatz. Im Jahr 2019 lag dieser bei einer Millionen Quadratmeter</w:t>
      </w:r>
      <w:r w:rsidRPr="0003173E">
        <w:rPr>
          <w:szCs w:val="24"/>
        </w:rPr>
        <w:t xml:space="preserve"> </w:t>
      </w:r>
      <w:r w:rsidRPr="006E1E35">
        <w:rPr>
          <w:szCs w:val="24"/>
        </w:rPr>
        <w:t>Mietfläche für gewerblichen Raum (MFG</w:t>
      </w:r>
      <w:r>
        <w:rPr>
          <w:szCs w:val="24"/>
        </w:rPr>
        <w:t>) – ein Plus von 26,6 Prozent im Vergleich zum Vorjahr.</w:t>
      </w:r>
      <w:r w:rsidR="00544668">
        <w:rPr>
          <w:szCs w:val="24"/>
        </w:rPr>
        <w:t xml:space="preserve"> </w:t>
      </w:r>
      <w:r w:rsidRPr="0003173E">
        <w:rPr>
          <w:szCs w:val="24"/>
        </w:rPr>
        <w:t xml:space="preserve">Auch Düsseldorf (465.000 </w:t>
      </w:r>
      <w:r>
        <w:rPr>
          <w:szCs w:val="24"/>
        </w:rPr>
        <w:t xml:space="preserve">Quadratmeter </w:t>
      </w:r>
      <w:r w:rsidRPr="0003173E">
        <w:rPr>
          <w:szCs w:val="24"/>
        </w:rPr>
        <w:t xml:space="preserve">MFG, </w:t>
      </w:r>
      <w:r>
        <w:rPr>
          <w:szCs w:val="24"/>
        </w:rPr>
        <w:t xml:space="preserve">plus </w:t>
      </w:r>
      <w:r w:rsidRPr="0003173E">
        <w:rPr>
          <w:szCs w:val="24"/>
        </w:rPr>
        <w:t>40,5</w:t>
      </w:r>
      <w:r>
        <w:rPr>
          <w:szCs w:val="24"/>
        </w:rPr>
        <w:t xml:space="preserve"> Prozent</w:t>
      </w:r>
      <w:r w:rsidRPr="0003173E">
        <w:rPr>
          <w:szCs w:val="24"/>
        </w:rPr>
        <w:t>) und Stuttgart (</w:t>
      </w:r>
      <w:r>
        <w:rPr>
          <w:szCs w:val="24"/>
        </w:rPr>
        <w:t xml:space="preserve">plus </w:t>
      </w:r>
      <w:r w:rsidRPr="0003173E">
        <w:rPr>
          <w:szCs w:val="24"/>
        </w:rPr>
        <w:t>44,1</w:t>
      </w:r>
      <w:r>
        <w:rPr>
          <w:szCs w:val="24"/>
        </w:rPr>
        <w:t xml:space="preserve"> Prozent</w:t>
      </w:r>
      <w:r w:rsidRPr="0003173E">
        <w:rPr>
          <w:szCs w:val="24"/>
        </w:rPr>
        <w:t>) verzeichneten ein deutliches Umsatzplus.</w:t>
      </w:r>
      <w:r>
        <w:rPr>
          <w:szCs w:val="24"/>
        </w:rPr>
        <w:t xml:space="preserve"> </w:t>
      </w:r>
      <w:r w:rsidRPr="0003173E">
        <w:rPr>
          <w:szCs w:val="24"/>
        </w:rPr>
        <w:t xml:space="preserve">In Frankfurt (512.000 </w:t>
      </w:r>
      <w:r>
        <w:rPr>
          <w:szCs w:val="24"/>
        </w:rPr>
        <w:t xml:space="preserve">Quadratmeter </w:t>
      </w:r>
      <w:r w:rsidRPr="0003173E">
        <w:rPr>
          <w:szCs w:val="24"/>
        </w:rPr>
        <w:t xml:space="preserve">MFG, </w:t>
      </w:r>
      <w:r>
        <w:rPr>
          <w:szCs w:val="24"/>
        </w:rPr>
        <w:t xml:space="preserve">minus </w:t>
      </w:r>
      <w:r w:rsidRPr="0003173E">
        <w:rPr>
          <w:szCs w:val="24"/>
        </w:rPr>
        <w:t>13,5</w:t>
      </w:r>
      <w:r>
        <w:rPr>
          <w:szCs w:val="24"/>
        </w:rPr>
        <w:t xml:space="preserve"> Prozent</w:t>
      </w:r>
      <w:r w:rsidRPr="0003173E">
        <w:rPr>
          <w:szCs w:val="24"/>
        </w:rPr>
        <w:t xml:space="preserve">), Hamburg (540.000 </w:t>
      </w:r>
      <w:r>
        <w:rPr>
          <w:szCs w:val="24"/>
        </w:rPr>
        <w:t xml:space="preserve">Quadratmeter </w:t>
      </w:r>
      <w:r w:rsidRPr="0003173E">
        <w:rPr>
          <w:szCs w:val="24"/>
        </w:rPr>
        <w:t xml:space="preserve">MFG, </w:t>
      </w:r>
      <w:r>
        <w:rPr>
          <w:szCs w:val="24"/>
        </w:rPr>
        <w:t xml:space="preserve">minus </w:t>
      </w:r>
      <w:r w:rsidRPr="0003173E">
        <w:rPr>
          <w:szCs w:val="24"/>
        </w:rPr>
        <w:t>5,3</w:t>
      </w:r>
      <w:r>
        <w:rPr>
          <w:szCs w:val="24"/>
        </w:rPr>
        <w:t xml:space="preserve"> Prozent</w:t>
      </w:r>
      <w:r w:rsidRPr="0003173E">
        <w:rPr>
          <w:szCs w:val="24"/>
        </w:rPr>
        <w:t>)</w:t>
      </w:r>
      <w:r>
        <w:rPr>
          <w:szCs w:val="24"/>
        </w:rPr>
        <w:t xml:space="preserve"> </w:t>
      </w:r>
      <w:r w:rsidRPr="0003173E">
        <w:rPr>
          <w:szCs w:val="24"/>
        </w:rPr>
        <w:t xml:space="preserve">und Köln (285.000 </w:t>
      </w:r>
      <w:r>
        <w:rPr>
          <w:szCs w:val="24"/>
        </w:rPr>
        <w:t xml:space="preserve">Quadratmeter </w:t>
      </w:r>
      <w:r w:rsidRPr="0003173E">
        <w:rPr>
          <w:szCs w:val="24"/>
        </w:rPr>
        <w:t>MFG,</w:t>
      </w:r>
      <w:r>
        <w:rPr>
          <w:szCs w:val="24"/>
        </w:rPr>
        <w:t xml:space="preserve"> minus </w:t>
      </w:r>
      <w:r w:rsidRPr="0003173E">
        <w:rPr>
          <w:szCs w:val="24"/>
        </w:rPr>
        <w:t>5,0</w:t>
      </w:r>
      <w:r>
        <w:rPr>
          <w:szCs w:val="24"/>
        </w:rPr>
        <w:t xml:space="preserve"> Prozent</w:t>
      </w:r>
      <w:r w:rsidRPr="0003173E">
        <w:rPr>
          <w:szCs w:val="24"/>
        </w:rPr>
        <w:t>) kam es hingegen zu Rückgängen.</w:t>
      </w:r>
      <w:r w:rsidR="002B26FD">
        <w:rPr>
          <w:szCs w:val="24"/>
        </w:rPr>
        <w:t xml:space="preserve"> </w:t>
      </w:r>
      <w:r w:rsidR="00544668">
        <w:rPr>
          <w:szCs w:val="24"/>
        </w:rPr>
        <w:t xml:space="preserve">Trotz eines im Vergleich zu den anderen A-Städten hohen Neubauvolumens auf dem Berliner Büromarkt </w:t>
      </w:r>
      <w:r w:rsidR="002B26FD">
        <w:rPr>
          <w:szCs w:val="24"/>
        </w:rPr>
        <w:t xml:space="preserve">(2019: 380.000 Quadratmeter) ist die Leerstandsquote in der Hauptstadt von 1,7 Prozent (2018) auf 1,3 Prozent (2019) gesunken. </w:t>
      </w:r>
    </w:p>
    <w:p w14:paraId="20A957EE" w14:textId="77777777" w:rsidR="00021110" w:rsidRDefault="00021110" w:rsidP="00544668">
      <w:pPr>
        <w:rPr>
          <w:szCs w:val="24"/>
        </w:rPr>
      </w:pPr>
    </w:p>
    <w:p w14:paraId="1B9F1A35" w14:textId="77777777" w:rsidR="00021110" w:rsidRDefault="00021110" w:rsidP="00544668">
      <w:pPr>
        <w:rPr>
          <w:szCs w:val="24"/>
        </w:rPr>
      </w:pPr>
      <w:r>
        <w:rPr>
          <w:szCs w:val="24"/>
        </w:rPr>
        <w:t xml:space="preserve">„Das Angebot an neuen Büroflächen bleibt im Rahmen der hohen Flächennachfrage“, sagt Niclas Karoff, Sprecher der ZIA-Region Ost. „In der Folge wird auch die Spitzenmiete nicht nachlassen.“ Zuletzt lag diese bei 39 Euro pro Quadratmeter – ein Anstieg um 16,4 Prozent im Vorjahresvergleich. </w:t>
      </w:r>
    </w:p>
    <w:p w14:paraId="41BD2770" w14:textId="77777777" w:rsidR="00021110" w:rsidRDefault="00021110" w:rsidP="00544668">
      <w:pPr>
        <w:rPr>
          <w:szCs w:val="24"/>
        </w:rPr>
      </w:pPr>
    </w:p>
    <w:p w14:paraId="383BA278" w14:textId="77777777" w:rsidR="00021110" w:rsidRPr="00021110" w:rsidRDefault="00021110" w:rsidP="00544668">
      <w:pPr>
        <w:rPr>
          <w:b/>
          <w:szCs w:val="24"/>
        </w:rPr>
      </w:pPr>
      <w:r>
        <w:rPr>
          <w:b/>
          <w:szCs w:val="24"/>
        </w:rPr>
        <w:lastRenderedPageBreak/>
        <w:t>Hotel</w:t>
      </w:r>
      <w:r w:rsidR="009B0E53">
        <w:rPr>
          <w:b/>
          <w:szCs w:val="24"/>
        </w:rPr>
        <w:t>markt: Spitzenreiter in Deutschland</w:t>
      </w:r>
    </w:p>
    <w:p w14:paraId="62D4B5A6" w14:textId="647B9534" w:rsidR="00E10696" w:rsidRDefault="00021110" w:rsidP="00021110">
      <w:pPr>
        <w:ind w:left="0" w:firstLine="0"/>
        <w:rPr>
          <w:szCs w:val="24"/>
        </w:rPr>
      </w:pPr>
      <w:r>
        <w:rPr>
          <w:szCs w:val="24"/>
        </w:rPr>
        <w:t xml:space="preserve">Im Hotelsegment kann Berlin seine starke Stellung unter den deutschen Metropolen behaupten. </w:t>
      </w:r>
      <w:r w:rsidRPr="00021110">
        <w:rPr>
          <w:szCs w:val="24"/>
        </w:rPr>
        <w:t>Zwölf deutsche Städte erreichten 2019 Übernachtung</w:t>
      </w:r>
      <w:r>
        <w:rPr>
          <w:szCs w:val="24"/>
        </w:rPr>
        <w:t>s</w:t>
      </w:r>
      <w:r w:rsidRPr="00021110">
        <w:rPr>
          <w:szCs w:val="24"/>
        </w:rPr>
        <w:t>volumen von über</w:t>
      </w:r>
      <w:r>
        <w:rPr>
          <w:szCs w:val="24"/>
        </w:rPr>
        <w:t xml:space="preserve"> zwei</w:t>
      </w:r>
      <w:r w:rsidRPr="00021110">
        <w:rPr>
          <w:szCs w:val="24"/>
        </w:rPr>
        <w:t xml:space="preserve"> M</w:t>
      </w:r>
      <w:r>
        <w:rPr>
          <w:szCs w:val="24"/>
        </w:rPr>
        <w:t xml:space="preserve">illionen </w:t>
      </w:r>
      <w:r w:rsidRPr="00021110">
        <w:rPr>
          <w:szCs w:val="24"/>
        </w:rPr>
        <w:t>Bettentagen.</w:t>
      </w:r>
      <w:r>
        <w:rPr>
          <w:szCs w:val="24"/>
        </w:rPr>
        <w:t xml:space="preserve"> Berlin ist </w:t>
      </w:r>
      <w:r w:rsidRPr="00021110">
        <w:rPr>
          <w:szCs w:val="24"/>
        </w:rPr>
        <w:t xml:space="preserve">mit </w:t>
      </w:r>
      <w:r>
        <w:rPr>
          <w:szCs w:val="24"/>
        </w:rPr>
        <w:t>etwa</w:t>
      </w:r>
      <w:r w:rsidRPr="00021110">
        <w:rPr>
          <w:szCs w:val="24"/>
        </w:rPr>
        <w:t xml:space="preserve"> 34,2 Mi</w:t>
      </w:r>
      <w:r>
        <w:rPr>
          <w:szCs w:val="24"/>
        </w:rPr>
        <w:t>llionen</w:t>
      </w:r>
      <w:r w:rsidRPr="00021110">
        <w:rPr>
          <w:szCs w:val="24"/>
        </w:rPr>
        <w:t xml:space="preserve"> Übernachtungen (Hochrechnung</w:t>
      </w:r>
      <w:r>
        <w:rPr>
          <w:szCs w:val="24"/>
        </w:rPr>
        <w:t xml:space="preserve">) nach wie vor </w:t>
      </w:r>
      <w:r w:rsidRPr="00021110">
        <w:rPr>
          <w:szCs w:val="24"/>
        </w:rPr>
        <w:t>Spitzenreiter</w:t>
      </w:r>
      <w:r>
        <w:rPr>
          <w:szCs w:val="24"/>
        </w:rPr>
        <w:t xml:space="preserve">. </w:t>
      </w:r>
      <w:r w:rsidR="00BC21D5">
        <w:rPr>
          <w:szCs w:val="24"/>
        </w:rPr>
        <w:t>Der durchschnittliche Zimmerertrag</w:t>
      </w:r>
      <w:r w:rsidR="00E10696">
        <w:rPr>
          <w:szCs w:val="24"/>
        </w:rPr>
        <w:t xml:space="preserve"> (RevPar)</w:t>
      </w:r>
      <w:r w:rsidR="00BC21D5">
        <w:rPr>
          <w:szCs w:val="24"/>
        </w:rPr>
        <w:t xml:space="preserve"> </w:t>
      </w:r>
      <w:r w:rsidR="00AB0891">
        <w:rPr>
          <w:szCs w:val="24"/>
        </w:rPr>
        <w:t>betrug</w:t>
      </w:r>
      <w:r w:rsidR="00BC21D5">
        <w:rPr>
          <w:szCs w:val="24"/>
        </w:rPr>
        <w:t xml:space="preserve"> in Berlin im ersten Halbjahr 2019 76,80 Euro. Im inter</w:t>
      </w:r>
      <w:r w:rsidRPr="00021110">
        <w:rPr>
          <w:szCs w:val="24"/>
        </w:rPr>
        <w:t xml:space="preserve">nationalen Vergleich liegt </w:t>
      </w:r>
      <w:r w:rsidR="00E10696">
        <w:rPr>
          <w:szCs w:val="24"/>
        </w:rPr>
        <w:t xml:space="preserve">dieser Wert jedoch weit unterhalb von etwa Paris (163,30 Euro). Auch der </w:t>
      </w:r>
      <w:r w:rsidRPr="00021110">
        <w:rPr>
          <w:szCs w:val="24"/>
        </w:rPr>
        <w:t xml:space="preserve">Wert eines Hotelzimmers </w:t>
      </w:r>
      <w:r w:rsidR="00E10696">
        <w:rPr>
          <w:szCs w:val="24"/>
        </w:rPr>
        <w:t>ist zuletzt zwar auf 232.113 Euro (2018) angestiegen, liegt im Vergleich zur französischen Hauptstadt mit rund 724.000 Euro jedoch weit unter dem Spitzenwert.</w:t>
      </w:r>
    </w:p>
    <w:p w14:paraId="15499C44" w14:textId="77777777" w:rsidR="00E10696" w:rsidRDefault="00E10696" w:rsidP="00021110">
      <w:pPr>
        <w:ind w:left="0" w:firstLine="0"/>
        <w:rPr>
          <w:szCs w:val="24"/>
        </w:rPr>
      </w:pPr>
    </w:p>
    <w:p w14:paraId="43FC92F4" w14:textId="77777777" w:rsidR="00E10696" w:rsidRDefault="00E10696" w:rsidP="00021110">
      <w:pPr>
        <w:ind w:left="0" w:firstLine="0"/>
        <w:rPr>
          <w:b/>
          <w:szCs w:val="24"/>
        </w:rPr>
      </w:pPr>
      <w:r>
        <w:rPr>
          <w:b/>
          <w:szCs w:val="24"/>
        </w:rPr>
        <w:t>Wohnungsmarkt</w:t>
      </w:r>
      <w:r w:rsidR="0015761A">
        <w:rPr>
          <w:b/>
          <w:szCs w:val="24"/>
        </w:rPr>
        <w:t>: Hoher Bauüberhang kein Indiz für Spekulation</w:t>
      </w:r>
    </w:p>
    <w:p w14:paraId="4B9E6199" w14:textId="3281378F" w:rsidR="0015761A" w:rsidRDefault="00E10696" w:rsidP="0015761A">
      <w:pPr>
        <w:ind w:left="0" w:firstLine="0"/>
        <w:rPr>
          <w:szCs w:val="24"/>
        </w:rPr>
      </w:pPr>
      <w:r>
        <w:rPr>
          <w:szCs w:val="24"/>
        </w:rPr>
        <w:t xml:space="preserve">Der starke Anstieg der Zahl der genehmigten Wohnungen </w:t>
      </w:r>
      <w:r w:rsidR="00045210">
        <w:rPr>
          <w:szCs w:val="24"/>
        </w:rPr>
        <w:t xml:space="preserve">in den vergangenen Jahren </w:t>
      </w:r>
      <w:r>
        <w:rPr>
          <w:szCs w:val="24"/>
        </w:rPr>
        <w:t xml:space="preserve">hat auch in Berlin zu einem hohen Bauüberhang, also </w:t>
      </w:r>
      <w:r w:rsidRPr="00E10696">
        <w:rPr>
          <w:szCs w:val="24"/>
        </w:rPr>
        <w:t>genehmigte</w:t>
      </w:r>
      <w:r w:rsidR="00253051">
        <w:rPr>
          <w:szCs w:val="24"/>
        </w:rPr>
        <w:t>n</w:t>
      </w:r>
      <w:r w:rsidRPr="00E10696">
        <w:rPr>
          <w:szCs w:val="24"/>
        </w:rPr>
        <w:t>, aber noch nicht fertiggestellte</w:t>
      </w:r>
      <w:r w:rsidR="00253051">
        <w:rPr>
          <w:szCs w:val="24"/>
        </w:rPr>
        <w:t>n</w:t>
      </w:r>
      <w:r w:rsidRPr="00E10696">
        <w:rPr>
          <w:szCs w:val="24"/>
        </w:rPr>
        <w:t xml:space="preserve"> Wohnungen</w:t>
      </w:r>
      <w:r>
        <w:rPr>
          <w:szCs w:val="24"/>
        </w:rPr>
        <w:t xml:space="preserve">, geführt. </w:t>
      </w:r>
      <w:r w:rsidR="0015761A">
        <w:rPr>
          <w:szCs w:val="24"/>
        </w:rPr>
        <w:t>Zum Jahresende lag der Bauüberhang je 1.000 Einwohner bei 16,6 Wohnungen – Spitzenwert unter den deutschen A-Städten. Laut Frühjahrsgutachten ist dies jedoch kein Anzeichen für eine zunehmende Spekulation mit Baugenehmigungen, um diese weiter</w:t>
      </w:r>
      <w:r w:rsidR="00AB0891">
        <w:rPr>
          <w:szCs w:val="24"/>
        </w:rPr>
        <w:t xml:space="preserve"> </w:t>
      </w:r>
      <w:r w:rsidR="0015761A">
        <w:rPr>
          <w:szCs w:val="24"/>
        </w:rPr>
        <w:t>zu</w:t>
      </w:r>
      <w:r w:rsidR="00AB0891">
        <w:rPr>
          <w:szCs w:val="24"/>
        </w:rPr>
        <w:t xml:space="preserve"> veräußern</w:t>
      </w:r>
      <w:r w:rsidR="0015761A">
        <w:rPr>
          <w:szCs w:val="24"/>
        </w:rPr>
        <w:t xml:space="preserve">. </w:t>
      </w:r>
      <w:r w:rsidR="00AB0891">
        <w:rPr>
          <w:szCs w:val="24"/>
        </w:rPr>
        <w:t>Als Ergebnis</w:t>
      </w:r>
      <w:r w:rsidR="0015761A">
        <w:rPr>
          <w:szCs w:val="24"/>
        </w:rPr>
        <w:t xml:space="preserve"> einer </w:t>
      </w:r>
      <w:r w:rsidR="00AB0891">
        <w:rPr>
          <w:szCs w:val="24"/>
        </w:rPr>
        <w:t xml:space="preserve">entsprechenden </w:t>
      </w:r>
      <w:r w:rsidR="0015761A">
        <w:rPr>
          <w:szCs w:val="24"/>
        </w:rPr>
        <w:t>Analyse</w:t>
      </w:r>
      <w:r w:rsidR="0015761A" w:rsidRPr="0015761A">
        <w:rPr>
          <w:szCs w:val="24"/>
        </w:rPr>
        <w:t xml:space="preserve"> von 2006 bis 2016</w:t>
      </w:r>
      <w:r w:rsidR="0015761A">
        <w:rPr>
          <w:szCs w:val="24"/>
        </w:rPr>
        <w:t xml:space="preserve"> ist der </w:t>
      </w:r>
      <w:r w:rsidR="0015761A" w:rsidRPr="0015761A">
        <w:rPr>
          <w:szCs w:val="24"/>
        </w:rPr>
        <w:t>Anteil der Baugenehmigungen</w:t>
      </w:r>
      <w:r w:rsidR="00AB0891">
        <w:rPr>
          <w:szCs w:val="24"/>
        </w:rPr>
        <w:t xml:space="preserve"> in Berlin</w:t>
      </w:r>
      <w:r w:rsidR="0015761A" w:rsidRPr="0015761A">
        <w:rPr>
          <w:szCs w:val="24"/>
        </w:rPr>
        <w:t xml:space="preserve">, </w:t>
      </w:r>
      <w:r w:rsidR="00AB0891">
        <w:rPr>
          <w:szCs w:val="24"/>
        </w:rPr>
        <w:t>welche</w:t>
      </w:r>
      <w:r w:rsidR="0015761A" w:rsidRPr="0015761A">
        <w:rPr>
          <w:szCs w:val="24"/>
        </w:rPr>
        <w:t xml:space="preserve"> im Genehmigungsjahr</w:t>
      </w:r>
      <w:r w:rsidR="00AB0891">
        <w:rPr>
          <w:szCs w:val="24"/>
        </w:rPr>
        <w:t xml:space="preserve"> sowie den beiden</w:t>
      </w:r>
      <w:r w:rsidR="0015761A">
        <w:rPr>
          <w:szCs w:val="24"/>
        </w:rPr>
        <w:t xml:space="preserve"> </w:t>
      </w:r>
      <w:r w:rsidR="0015761A" w:rsidRPr="0015761A">
        <w:rPr>
          <w:szCs w:val="24"/>
        </w:rPr>
        <w:t>Folgejahr</w:t>
      </w:r>
      <w:r w:rsidR="00AB0891">
        <w:rPr>
          <w:szCs w:val="24"/>
        </w:rPr>
        <w:t>en</w:t>
      </w:r>
      <w:r w:rsidR="0015761A" w:rsidRPr="0015761A">
        <w:rPr>
          <w:szCs w:val="24"/>
        </w:rPr>
        <w:t xml:space="preserve"> noch</w:t>
      </w:r>
      <w:r w:rsidR="0015761A">
        <w:rPr>
          <w:szCs w:val="24"/>
        </w:rPr>
        <w:t xml:space="preserve"> </w:t>
      </w:r>
      <w:r w:rsidR="0015761A" w:rsidRPr="0015761A">
        <w:rPr>
          <w:szCs w:val="24"/>
        </w:rPr>
        <w:t xml:space="preserve">nicht im Bau waren, konstant geblieben. Bei rund </w:t>
      </w:r>
      <w:r w:rsidR="0015761A">
        <w:rPr>
          <w:szCs w:val="24"/>
        </w:rPr>
        <w:t>zehn Prozent</w:t>
      </w:r>
      <w:r w:rsidR="0015761A" w:rsidRPr="0015761A">
        <w:rPr>
          <w:szCs w:val="24"/>
        </w:rPr>
        <w:t xml:space="preserve"> der Baugenehmigungen</w:t>
      </w:r>
      <w:r w:rsidR="0015761A">
        <w:rPr>
          <w:szCs w:val="24"/>
        </w:rPr>
        <w:t xml:space="preserve"> </w:t>
      </w:r>
      <w:r w:rsidR="0015761A" w:rsidRPr="0015761A">
        <w:rPr>
          <w:szCs w:val="24"/>
        </w:rPr>
        <w:t>war nach zwei bis unter drei Jahren noch nicht mit dem Bau begonnen worden</w:t>
      </w:r>
      <w:r w:rsidR="00AB0891">
        <w:rPr>
          <w:szCs w:val="24"/>
        </w:rPr>
        <w:t>, wobei</w:t>
      </w:r>
      <w:r w:rsidR="0015761A" w:rsidRPr="0015761A">
        <w:rPr>
          <w:szCs w:val="24"/>
        </w:rPr>
        <w:t xml:space="preserve"> diese Quote über die verschiedenen Genehmigungsjahrgänge stabil</w:t>
      </w:r>
      <w:r w:rsidR="00AB0891">
        <w:rPr>
          <w:szCs w:val="24"/>
        </w:rPr>
        <w:t xml:space="preserve"> blieb</w:t>
      </w:r>
      <w:r w:rsidR="0015761A" w:rsidRPr="0015761A">
        <w:rPr>
          <w:szCs w:val="24"/>
        </w:rPr>
        <w:t>.</w:t>
      </w:r>
    </w:p>
    <w:p w14:paraId="161304F3" w14:textId="77777777" w:rsidR="0015761A" w:rsidRDefault="0015761A" w:rsidP="0015761A">
      <w:pPr>
        <w:ind w:left="0" w:firstLine="0"/>
        <w:rPr>
          <w:szCs w:val="24"/>
        </w:rPr>
      </w:pPr>
    </w:p>
    <w:p w14:paraId="72B19400" w14:textId="74481BF5" w:rsidR="00EC3D96" w:rsidRDefault="0015761A" w:rsidP="0015761A">
      <w:pPr>
        <w:rPr>
          <w:szCs w:val="24"/>
        </w:rPr>
      </w:pPr>
      <w:r>
        <w:rPr>
          <w:szCs w:val="24"/>
        </w:rPr>
        <w:t xml:space="preserve">Trotz eines hohen Anstiegs der Mieten ist </w:t>
      </w:r>
      <w:r w:rsidRPr="0015761A">
        <w:rPr>
          <w:szCs w:val="24"/>
        </w:rPr>
        <w:t>in Berlin die mittlere Angebotsmiete von 9,60 Euro</w:t>
      </w:r>
      <w:r>
        <w:rPr>
          <w:szCs w:val="24"/>
        </w:rPr>
        <w:t xml:space="preserve"> pro Quadratmeter</w:t>
      </w:r>
      <w:r w:rsidRPr="0015761A">
        <w:rPr>
          <w:szCs w:val="24"/>
        </w:rPr>
        <w:t xml:space="preserve"> im Jah</w:t>
      </w:r>
      <w:r>
        <w:rPr>
          <w:szCs w:val="24"/>
        </w:rPr>
        <w:t xml:space="preserve">r </w:t>
      </w:r>
      <w:r w:rsidRPr="0015761A">
        <w:rPr>
          <w:szCs w:val="24"/>
        </w:rPr>
        <w:t>2019 weiterhin die günstigste unter den deutschen Metropolen</w:t>
      </w:r>
      <w:r>
        <w:rPr>
          <w:szCs w:val="24"/>
        </w:rPr>
        <w:t>.</w:t>
      </w:r>
      <w:r w:rsidRPr="0015761A">
        <w:t xml:space="preserve"> </w:t>
      </w:r>
      <w:r w:rsidRPr="0015761A">
        <w:rPr>
          <w:szCs w:val="24"/>
        </w:rPr>
        <w:t xml:space="preserve">Im Vergleich zur vorjährigen Wachstumsrate (2018-2017) </w:t>
      </w:r>
      <w:r>
        <w:rPr>
          <w:szCs w:val="24"/>
        </w:rPr>
        <w:t xml:space="preserve">hat sich </w:t>
      </w:r>
      <w:r w:rsidRPr="0015761A">
        <w:rPr>
          <w:szCs w:val="24"/>
        </w:rPr>
        <w:t xml:space="preserve">der </w:t>
      </w:r>
      <w:r>
        <w:rPr>
          <w:szCs w:val="24"/>
        </w:rPr>
        <w:t>Anstieg der Kaufpreise für Eigentumswohnungen</w:t>
      </w:r>
      <w:r w:rsidRPr="0015761A">
        <w:rPr>
          <w:szCs w:val="24"/>
        </w:rPr>
        <w:t xml:space="preserve"> in Berlin etwas abgeschwächt</w:t>
      </w:r>
      <w:r>
        <w:rPr>
          <w:szCs w:val="24"/>
        </w:rPr>
        <w:t xml:space="preserve"> </w:t>
      </w:r>
      <w:r w:rsidR="00E366FF">
        <w:rPr>
          <w:szCs w:val="24"/>
        </w:rPr>
        <w:t>und liegt nun bei einem Plus von 10,4 Prozent.</w:t>
      </w:r>
    </w:p>
    <w:p w14:paraId="2187A6E8" w14:textId="77777777" w:rsidR="00045210" w:rsidRDefault="00045210" w:rsidP="0015761A">
      <w:pPr>
        <w:rPr>
          <w:szCs w:val="24"/>
        </w:rPr>
      </w:pPr>
    </w:p>
    <w:p w14:paraId="6C1AE320" w14:textId="0B1091BB" w:rsidR="00045210" w:rsidRDefault="00045210" w:rsidP="00045210">
      <w:pPr>
        <w:rPr>
          <w:szCs w:val="24"/>
        </w:rPr>
      </w:pPr>
      <w:r>
        <w:rPr>
          <w:szCs w:val="24"/>
        </w:rPr>
        <w:t>„Wir können in Berlin noch lange nicht von einer Entspannung auf dem Wohnungsmarkt sprechen“, so Karoff. „Von daher sind</w:t>
      </w:r>
      <w:r w:rsidR="00AB0891">
        <w:rPr>
          <w:szCs w:val="24"/>
        </w:rPr>
        <w:t xml:space="preserve"> dem Neubau </w:t>
      </w:r>
      <w:r w:rsidR="00AB0891">
        <w:rPr>
          <w:szCs w:val="24"/>
        </w:rPr>
        <w:lastRenderedPageBreak/>
        <w:t>entgegenwirkende</w:t>
      </w:r>
      <w:r>
        <w:rPr>
          <w:szCs w:val="24"/>
        </w:rPr>
        <w:t xml:space="preserve"> Instrumente wie der Berliner Mietendeckel völlig deplatziert und unvernünftig. Der Vertrauensverlust bei den Investoren, auf die die Stadt dringend angewiesen ist, ist groß. </w:t>
      </w:r>
      <w:r w:rsidRPr="00045210">
        <w:rPr>
          <w:szCs w:val="24"/>
        </w:rPr>
        <w:t>Wohnungsbauvorhaben werden unkalkulierbar und Modernisierungen werden gestoppt – auf Kosten des</w:t>
      </w:r>
      <w:r w:rsidR="008D6823">
        <w:rPr>
          <w:szCs w:val="24"/>
        </w:rPr>
        <w:t xml:space="preserve"> Klimaschutzes und zu Lasten der Wohnungsbestä</w:t>
      </w:r>
      <w:r w:rsidRPr="00045210">
        <w:rPr>
          <w:szCs w:val="24"/>
        </w:rPr>
        <w:t>nde</w:t>
      </w:r>
      <w:r>
        <w:rPr>
          <w:szCs w:val="24"/>
        </w:rPr>
        <w:t xml:space="preserve"> und der Mieterinnen und Mieter.</w:t>
      </w:r>
      <w:r w:rsidRPr="00045210">
        <w:rPr>
          <w:szCs w:val="24"/>
        </w:rPr>
        <w:t>“</w:t>
      </w:r>
    </w:p>
    <w:p w14:paraId="5E884273" w14:textId="77777777" w:rsidR="00E366FF" w:rsidRDefault="00E366FF" w:rsidP="0015761A">
      <w:pPr>
        <w:rPr>
          <w:szCs w:val="24"/>
        </w:rPr>
      </w:pPr>
    </w:p>
    <w:p w14:paraId="2C6A317C" w14:textId="77777777" w:rsidR="00E366FF" w:rsidRDefault="00E366FF" w:rsidP="0015761A">
      <w:pPr>
        <w:rPr>
          <w:b/>
          <w:szCs w:val="24"/>
        </w:rPr>
      </w:pPr>
      <w:r>
        <w:rPr>
          <w:b/>
          <w:szCs w:val="24"/>
        </w:rPr>
        <w:t>Einzelhandel: Berlin glänzt beim Einzelhandelsumsatz</w:t>
      </w:r>
    </w:p>
    <w:p w14:paraId="00F9379F" w14:textId="468ED551" w:rsidR="00E366FF" w:rsidRDefault="00E366FF" w:rsidP="00E366FF">
      <w:pPr>
        <w:rPr>
          <w:bCs/>
          <w:szCs w:val="24"/>
        </w:rPr>
      </w:pPr>
      <w:r>
        <w:rPr>
          <w:szCs w:val="24"/>
        </w:rPr>
        <w:t xml:space="preserve">Im Vergleich zu den anderen A-Städten fällt Berlin als bevölkerungsreichste Stadt Deutschlands </w:t>
      </w:r>
      <w:r w:rsidRPr="00E366FF">
        <w:rPr>
          <w:bCs/>
          <w:szCs w:val="24"/>
        </w:rPr>
        <w:t>mit einer relativ hohen Arbeitslosenquote von 7,7</w:t>
      </w:r>
      <w:r>
        <w:rPr>
          <w:bCs/>
          <w:szCs w:val="24"/>
        </w:rPr>
        <w:t xml:space="preserve"> Prozent </w:t>
      </w:r>
      <w:r w:rsidRPr="00E366FF">
        <w:rPr>
          <w:bCs/>
          <w:szCs w:val="24"/>
        </w:rPr>
        <w:t xml:space="preserve">auf </w:t>
      </w:r>
      <w:r>
        <w:rPr>
          <w:bCs/>
          <w:szCs w:val="24"/>
        </w:rPr>
        <w:t>sowie</w:t>
      </w:r>
      <w:r w:rsidRPr="00E366FF">
        <w:rPr>
          <w:bCs/>
          <w:szCs w:val="24"/>
        </w:rPr>
        <w:t xml:space="preserve"> unterdurchschnittlichen Kennzahlen zur Einzelhandelskaufkraft</w:t>
      </w:r>
      <w:r>
        <w:rPr>
          <w:bCs/>
          <w:szCs w:val="24"/>
        </w:rPr>
        <w:t>. Im bundesweiten Vergleich</w:t>
      </w:r>
      <w:r w:rsidR="00AB0891">
        <w:rPr>
          <w:bCs/>
          <w:szCs w:val="24"/>
        </w:rPr>
        <w:t xml:space="preserve"> erscheint</w:t>
      </w:r>
      <w:r>
        <w:rPr>
          <w:bCs/>
          <w:szCs w:val="24"/>
        </w:rPr>
        <w:t xml:space="preserve"> diese mit einem Index</w:t>
      </w:r>
      <w:r w:rsidR="0018642E">
        <w:rPr>
          <w:bCs/>
          <w:szCs w:val="24"/>
        </w:rPr>
        <w:t>wert</w:t>
      </w:r>
      <w:r>
        <w:rPr>
          <w:bCs/>
          <w:szCs w:val="24"/>
        </w:rPr>
        <w:t xml:space="preserve"> von 106,7 zwar </w:t>
      </w:r>
      <w:r w:rsidR="00AB0891">
        <w:rPr>
          <w:bCs/>
          <w:szCs w:val="24"/>
        </w:rPr>
        <w:t>vergleichsweise</w:t>
      </w:r>
      <w:r>
        <w:rPr>
          <w:bCs/>
          <w:szCs w:val="24"/>
        </w:rPr>
        <w:t xml:space="preserve"> hoch, </w:t>
      </w:r>
      <w:r w:rsidR="0018642E">
        <w:rPr>
          <w:bCs/>
          <w:szCs w:val="24"/>
        </w:rPr>
        <w:t>stellt</w:t>
      </w:r>
      <w:r>
        <w:rPr>
          <w:bCs/>
          <w:szCs w:val="24"/>
        </w:rPr>
        <w:t xml:space="preserve"> jedoch von allen A-Städten </w:t>
      </w:r>
      <w:r w:rsidR="0018642E">
        <w:rPr>
          <w:bCs/>
          <w:szCs w:val="24"/>
        </w:rPr>
        <w:t>die niedrigste dar</w:t>
      </w:r>
      <w:r>
        <w:rPr>
          <w:bCs/>
          <w:szCs w:val="24"/>
        </w:rPr>
        <w:t xml:space="preserve">. </w:t>
      </w:r>
      <w:r w:rsidRPr="00E366FF">
        <w:rPr>
          <w:bCs/>
          <w:szCs w:val="24"/>
        </w:rPr>
        <w:t>Ebenso fällt die Einzelhandelskaufkraft mit einem bundesweiten Index</w:t>
      </w:r>
      <w:r w:rsidR="0018642E">
        <w:rPr>
          <w:bCs/>
          <w:szCs w:val="24"/>
        </w:rPr>
        <w:t>wert</w:t>
      </w:r>
      <w:r w:rsidRPr="00E366FF">
        <w:rPr>
          <w:bCs/>
          <w:szCs w:val="24"/>
        </w:rPr>
        <w:t xml:space="preserve"> von</w:t>
      </w:r>
      <w:r>
        <w:rPr>
          <w:bCs/>
          <w:szCs w:val="24"/>
        </w:rPr>
        <w:t xml:space="preserve"> </w:t>
      </w:r>
      <w:r w:rsidRPr="00E366FF">
        <w:rPr>
          <w:bCs/>
          <w:szCs w:val="24"/>
        </w:rPr>
        <w:t>96,2 und 5.684 Euro pro Kopf im Vergleich zu den übrigen A-Städten unterdurchschnittlich</w:t>
      </w:r>
      <w:r>
        <w:rPr>
          <w:bCs/>
          <w:szCs w:val="24"/>
        </w:rPr>
        <w:t xml:space="preserve"> </w:t>
      </w:r>
      <w:r w:rsidRPr="00E366FF">
        <w:rPr>
          <w:bCs/>
          <w:szCs w:val="24"/>
        </w:rPr>
        <w:t xml:space="preserve">aus. </w:t>
      </w:r>
      <w:r w:rsidR="0018642E">
        <w:rPr>
          <w:bCs/>
          <w:szCs w:val="24"/>
        </w:rPr>
        <w:t xml:space="preserve">Demgegenüber </w:t>
      </w:r>
      <w:r w:rsidRPr="00E366FF">
        <w:rPr>
          <w:bCs/>
          <w:szCs w:val="24"/>
        </w:rPr>
        <w:t>glänzt</w:t>
      </w:r>
      <w:r w:rsidR="0018642E">
        <w:rPr>
          <w:bCs/>
          <w:szCs w:val="24"/>
        </w:rPr>
        <w:t xml:space="preserve"> Berlin</w:t>
      </w:r>
      <w:r w:rsidRPr="00E366FF">
        <w:rPr>
          <w:bCs/>
          <w:szCs w:val="24"/>
        </w:rPr>
        <w:t xml:space="preserve"> jedoch beim Einzelhandelsumsatz, der </w:t>
      </w:r>
      <w:r w:rsidR="009B0E53">
        <w:rPr>
          <w:bCs/>
          <w:szCs w:val="24"/>
        </w:rPr>
        <w:t xml:space="preserve">im Jahr 2019 </w:t>
      </w:r>
      <w:r>
        <w:rPr>
          <w:bCs/>
          <w:szCs w:val="24"/>
        </w:rPr>
        <w:t xml:space="preserve">mit 18,9 Milliarden Euro 4,5 Mal so </w:t>
      </w:r>
      <w:r w:rsidR="0018642E">
        <w:rPr>
          <w:bCs/>
          <w:szCs w:val="24"/>
        </w:rPr>
        <w:t>hoch</w:t>
      </w:r>
      <w:r w:rsidR="008D6823">
        <w:rPr>
          <w:bCs/>
          <w:szCs w:val="24"/>
        </w:rPr>
        <w:t xml:space="preserve"> war</w:t>
      </w:r>
      <w:r>
        <w:rPr>
          <w:bCs/>
          <w:szCs w:val="24"/>
        </w:rPr>
        <w:t xml:space="preserve"> wie </w:t>
      </w:r>
      <w:r w:rsidR="009B0E53">
        <w:rPr>
          <w:bCs/>
          <w:szCs w:val="24"/>
        </w:rPr>
        <w:t xml:space="preserve">jener in Düsseldorf (4,2 Milliarden Euro). </w:t>
      </w:r>
    </w:p>
    <w:p w14:paraId="73D76C81" w14:textId="77777777" w:rsidR="003D0E69" w:rsidRDefault="003D0E69" w:rsidP="009B0E53">
      <w:pPr>
        <w:ind w:left="0" w:firstLine="0"/>
        <w:rPr>
          <w:szCs w:val="24"/>
        </w:rPr>
      </w:pPr>
    </w:p>
    <w:p w14:paraId="5D8D3B8A" w14:textId="77777777" w:rsidR="008C373F" w:rsidRDefault="008C373F" w:rsidP="008C373F">
      <w:pPr>
        <w:rPr>
          <w:szCs w:val="24"/>
        </w:rPr>
      </w:pPr>
      <w:r>
        <w:rPr>
          <w:szCs w:val="24"/>
        </w:rPr>
        <w:t xml:space="preserve">Alle Infos zum Frühjahrsgutachten 2020, die Komplettversion und die Zusammenfassung finden Sie unter </w:t>
      </w:r>
      <w:hyperlink r:id="rId7" w:history="1">
        <w:r w:rsidRPr="00241DAB">
          <w:rPr>
            <w:rStyle w:val="Hyperlink"/>
            <w:szCs w:val="24"/>
          </w:rPr>
          <w:t>www.fruehjahrsgutachten.de</w:t>
        </w:r>
      </w:hyperlink>
      <w:r>
        <w:rPr>
          <w:szCs w:val="24"/>
        </w:rPr>
        <w:t xml:space="preserve"> </w:t>
      </w:r>
    </w:p>
    <w:p w14:paraId="70B14012" w14:textId="77777777" w:rsidR="00430340" w:rsidRDefault="00430340" w:rsidP="009D20F9">
      <w:pPr>
        <w:autoSpaceDE w:val="0"/>
        <w:autoSpaceDN w:val="0"/>
        <w:adjustRightInd w:val="0"/>
        <w:spacing w:line="276" w:lineRule="auto"/>
        <w:rPr>
          <w:b/>
          <w:sz w:val="20"/>
          <w:szCs w:val="20"/>
        </w:rPr>
      </w:pPr>
    </w:p>
    <w:p w14:paraId="5AF3E7A7" w14:textId="77777777" w:rsidR="003D0E69" w:rsidRDefault="003D0E69" w:rsidP="009D20F9">
      <w:pPr>
        <w:autoSpaceDE w:val="0"/>
        <w:autoSpaceDN w:val="0"/>
        <w:adjustRightInd w:val="0"/>
        <w:spacing w:line="276" w:lineRule="auto"/>
        <w:rPr>
          <w:b/>
          <w:sz w:val="20"/>
          <w:szCs w:val="20"/>
        </w:rPr>
      </w:pPr>
    </w:p>
    <w:p w14:paraId="5A0AC7E9" w14:textId="77777777" w:rsidR="009D20F9" w:rsidRPr="006D049D" w:rsidRDefault="009D20F9" w:rsidP="009D20F9">
      <w:pPr>
        <w:autoSpaceDE w:val="0"/>
        <w:autoSpaceDN w:val="0"/>
        <w:adjustRightInd w:val="0"/>
        <w:spacing w:line="276" w:lineRule="auto"/>
        <w:rPr>
          <w:b/>
          <w:sz w:val="20"/>
          <w:szCs w:val="20"/>
        </w:rPr>
      </w:pPr>
      <w:r>
        <w:rPr>
          <w:b/>
          <w:sz w:val="20"/>
          <w:szCs w:val="20"/>
        </w:rPr>
        <w:t>D</w:t>
      </w:r>
      <w:r w:rsidRPr="006D049D">
        <w:rPr>
          <w:b/>
          <w:sz w:val="20"/>
          <w:szCs w:val="20"/>
        </w:rPr>
        <w:t>er ZIA</w:t>
      </w:r>
    </w:p>
    <w:p w14:paraId="6AA4121B" w14:textId="77777777" w:rsidR="009D20F9" w:rsidRPr="000405E0" w:rsidRDefault="009D20F9" w:rsidP="009D20F9">
      <w:pPr>
        <w:autoSpaceDE w:val="0"/>
        <w:autoSpaceDN w:val="0"/>
        <w:adjustRightInd w:val="0"/>
        <w:spacing w:line="276" w:lineRule="auto"/>
        <w:rPr>
          <w:bCs/>
          <w:sz w:val="20"/>
          <w:szCs w:val="20"/>
        </w:rPr>
      </w:pPr>
      <w:r w:rsidRPr="0029151F">
        <w:rPr>
          <w:bCs/>
          <w:sz w:val="20"/>
          <w:szCs w:val="20"/>
        </w:rPr>
        <w:t xml:space="preserve">Der Zentrale Immobilien Ausschuss </w:t>
      </w:r>
      <w:r w:rsidR="00105699">
        <w:rPr>
          <w:bCs/>
          <w:sz w:val="20"/>
          <w:szCs w:val="20"/>
        </w:rPr>
        <w:t xml:space="preserve">ZIA </w:t>
      </w:r>
      <w:r w:rsidRPr="0029151F">
        <w:rPr>
          <w:bCs/>
          <w:sz w:val="20"/>
          <w:szCs w:val="20"/>
        </w:rPr>
        <w:t xml:space="preserve">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33577532" w14:textId="77777777" w:rsidR="00FE3BF6" w:rsidRPr="006B72B5" w:rsidRDefault="00FE3BF6">
      <w:pPr>
        <w:spacing w:after="17" w:line="259" w:lineRule="auto"/>
        <w:ind w:left="0" w:right="0" w:firstLine="0"/>
        <w:jc w:val="left"/>
        <w:rPr>
          <w:color w:val="000000" w:themeColor="text1"/>
        </w:rPr>
      </w:pPr>
    </w:p>
    <w:p w14:paraId="3D37BB68"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1E1D601F"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André Hentz </w:t>
      </w:r>
    </w:p>
    <w:p w14:paraId="67FD48D8"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7AE08086"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11AF90C4"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17515AE4"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23 </w:t>
      </w:r>
    </w:p>
    <w:p w14:paraId="27188C56"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Pr="006B72B5">
        <w:rPr>
          <w:color w:val="000000" w:themeColor="text1"/>
          <w:sz w:val="20"/>
          <w:u w:val="single" w:color="0000FF"/>
        </w:rPr>
        <w:t>andre.hentz@zia-deutschland.de</w:t>
      </w:r>
      <w:r w:rsidR="005C56EB">
        <w:rPr>
          <w:color w:val="000000" w:themeColor="text1"/>
          <w:sz w:val="20"/>
        </w:rPr>
        <w:t xml:space="preserve"> </w:t>
      </w:r>
    </w:p>
    <w:p w14:paraId="73CC78DC" w14:textId="77777777" w:rsidR="00FE3BF6" w:rsidRDefault="007F1E5D" w:rsidP="00A57D3A">
      <w:pPr>
        <w:spacing w:after="10144" w:line="265" w:lineRule="auto"/>
        <w:ind w:left="-5" w:right="0"/>
        <w:jc w:val="left"/>
      </w:pPr>
      <w:r>
        <w:rPr>
          <w:sz w:val="20"/>
        </w:rPr>
        <w:t xml:space="preserve">Internet: </w:t>
      </w:r>
      <w:hyperlink r:id="rId8">
        <w:r>
          <w:rPr>
            <w:color w:val="0000FF"/>
            <w:sz w:val="20"/>
            <w:u w:val="single" w:color="0000FF"/>
          </w:rPr>
          <w:t>www.zia</w:t>
        </w:r>
      </w:hyperlink>
      <w:hyperlink r:id="rId9">
        <w:r>
          <w:rPr>
            <w:color w:val="0000FF"/>
            <w:sz w:val="20"/>
            <w:u w:val="single" w:color="0000FF"/>
          </w:rPr>
          <w:t>-</w:t>
        </w:r>
      </w:hyperlink>
      <w:hyperlink r:id="rId10">
        <w:r>
          <w:rPr>
            <w:color w:val="0000FF"/>
            <w:sz w:val="20"/>
            <w:u w:val="single" w:color="0000FF"/>
          </w:rPr>
          <w:t>deutschland.de</w:t>
        </w:r>
      </w:hyperlink>
      <w:hyperlink r:id="rId11">
        <w:r>
          <w:rPr>
            <w:color w:val="0000FF"/>
            <w:sz w:val="20"/>
          </w:rPr>
          <w:t xml:space="preserve"> </w:t>
        </w:r>
      </w:hyperlink>
    </w:p>
    <w:sectPr w:rsidR="00FE3BF6" w:rsidSect="00E61445">
      <w:pgSz w:w="11906" w:h="16838"/>
      <w:pgMar w:top="1276" w:right="1489" w:bottom="1276"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altName w:val="Arial"/>
    <w:charset w:val="00"/>
    <w:family w:val="auto"/>
    <w:pitch w:val="variable"/>
    <w:sig w:usb0="E00002FF" w:usb1="5000205B" w:usb2="00000020" w:usb3="00000000" w:csb0="0000019F" w:csb1="00000000"/>
  </w:font>
  <w:font w:name="Roboto Condensed Light">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11.25pt" o:bullet="t">
        <v:imagedata r:id="rId1" o:title="clip_image001"/>
      </v:shape>
    </w:pict>
  </w:numPicBullet>
  <w:abstractNum w:abstractNumId="0" w15:restartNumberingAfterBreak="0">
    <w:nsid w:val="1BAA79F7"/>
    <w:multiLevelType w:val="hybridMultilevel"/>
    <w:tmpl w:val="AD122AD2"/>
    <w:lvl w:ilvl="0" w:tplc="1758F62C">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C41D5D"/>
    <w:multiLevelType w:val="hybridMultilevel"/>
    <w:tmpl w:val="0360F2E6"/>
    <w:lvl w:ilvl="0" w:tplc="06D0DB56">
      <w:start w:val="1"/>
      <w:numFmt w:val="bullet"/>
      <w:pStyle w:val="kernbotschaf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7216731"/>
    <w:multiLevelType w:val="hybridMultilevel"/>
    <w:tmpl w:val="2AD0C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F12F0E"/>
    <w:multiLevelType w:val="hybridMultilevel"/>
    <w:tmpl w:val="DA0A5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21110"/>
    <w:rsid w:val="00023982"/>
    <w:rsid w:val="000310F9"/>
    <w:rsid w:val="0003173E"/>
    <w:rsid w:val="00044481"/>
    <w:rsid w:val="00045210"/>
    <w:rsid w:val="00061745"/>
    <w:rsid w:val="00073419"/>
    <w:rsid w:val="00077391"/>
    <w:rsid w:val="00080831"/>
    <w:rsid w:val="00092C79"/>
    <w:rsid w:val="000E158B"/>
    <w:rsid w:val="000F2C77"/>
    <w:rsid w:val="00105699"/>
    <w:rsid w:val="00122FDA"/>
    <w:rsid w:val="00143BEE"/>
    <w:rsid w:val="00156D40"/>
    <w:rsid w:val="0015761A"/>
    <w:rsid w:val="0016793E"/>
    <w:rsid w:val="00180359"/>
    <w:rsid w:val="0018642E"/>
    <w:rsid w:val="001942D2"/>
    <w:rsid w:val="001A0CB7"/>
    <w:rsid w:val="001A0F22"/>
    <w:rsid w:val="001F14AA"/>
    <w:rsid w:val="001F6655"/>
    <w:rsid w:val="00223210"/>
    <w:rsid w:val="00236521"/>
    <w:rsid w:val="00241864"/>
    <w:rsid w:val="00246F61"/>
    <w:rsid w:val="00253051"/>
    <w:rsid w:val="002543B0"/>
    <w:rsid w:val="00254873"/>
    <w:rsid w:val="002678FA"/>
    <w:rsid w:val="00281173"/>
    <w:rsid w:val="002856DD"/>
    <w:rsid w:val="00297364"/>
    <w:rsid w:val="002A6F7A"/>
    <w:rsid w:val="002B26FD"/>
    <w:rsid w:val="002B4577"/>
    <w:rsid w:val="002C5FBF"/>
    <w:rsid w:val="002E4E16"/>
    <w:rsid w:val="002F4F30"/>
    <w:rsid w:val="002F599C"/>
    <w:rsid w:val="00321F13"/>
    <w:rsid w:val="003227A3"/>
    <w:rsid w:val="00323BEB"/>
    <w:rsid w:val="003276DB"/>
    <w:rsid w:val="003316DB"/>
    <w:rsid w:val="00332BA3"/>
    <w:rsid w:val="00386C4D"/>
    <w:rsid w:val="003A5C9E"/>
    <w:rsid w:val="003C31CC"/>
    <w:rsid w:val="003C7AEF"/>
    <w:rsid w:val="003D0E69"/>
    <w:rsid w:val="003F65B6"/>
    <w:rsid w:val="0040656C"/>
    <w:rsid w:val="0042772F"/>
    <w:rsid w:val="00430340"/>
    <w:rsid w:val="00435719"/>
    <w:rsid w:val="00436252"/>
    <w:rsid w:val="00444AC9"/>
    <w:rsid w:val="0044546C"/>
    <w:rsid w:val="00456641"/>
    <w:rsid w:val="00456660"/>
    <w:rsid w:val="0046177A"/>
    <w:rsid w:val="00470D6F"/>
    <w:rsid w:val="00473BE6"/>
    <w:rsid w:val="00486184"/>
    <w:rsid w:val="004A5143"/>
    <w:rsid w:val="004A51D7"/>
    <w:rsid w:val="004B4062"/>
    <w:rsid w:val="004D76EE"/>
    <w:rsid w:val="00500497"/>
    <w:rsid w:val="00503AAC"/>
    <w:rsid w:val="00507088"/>
    <w:rsid w:val="00521D3A"/>
    <w:rsid w:val="00531E21"/>
    <w:rsid w:val="005420A7"/>
    <w:rsid w:val="00544668"/>
    <w:rsid w:val="00557B95"/>
    <w:rsid w:val="0057690A"/>
    <w:rsid w:val="00583A59"/>
    <w:rsid w:val="005861F9"/>
    <w:rsid w:val="0058634B"/>
    <w:rsid w:val="00590AE0"/>
    <w:rsid w:val="00594C9A"/>
    <w:rsid w:val="00594D64"/>
    <w:rsid w:val="005C56EB"/>
    <w:rsid w:val="005E0774"/>
    <w:rsid w:val="005E2700"/>
    <w:rsid w:val="005E6CD4"/>
    <w:rsid w:val="005F2AAA"/>
    <w:rsid w:val="005F531D"/>
    <w:rsid w:val="0061461C"/>
    <w:rsid w:val="006322D2"/>
    <w:rsid w:val="006374AC"/>
    <w:rsid w:val="00642AA5"/>
    <w:rsid w:val="00645EA8"/>
    <w:rsid w:val="0066417A"/>
    <w:rsid w:val="00683C15"/>
    <w:rsid w:val="0068422C"/>
    <w:rsid w:val="00690F2C"/>
    <w:rsid w:val="0069212B"/>
    <w:rsid w:val="006A3C52"/>
    <w:rsid w:val="006B0E44"/>
    <w:rsid w:val="006B45BE"/>
    <w:rsid w:val="006B72B5"/>
    <w:rsid w:val="006E1E35"/>
    <w:rsid w:val="006F0804"/>
    <w:rsid w:val="006F0D5B"/>
    <w:rsid w:val="00706020"/>
    <w:rsid w:val="007129AD"/>
    <w:rsid w:val="00735FF6"/>
    <w:rsid w:val="007362DE"/>
    <w:rsid w:val="007556C0"/>
    <w:rsid w:val="007773B5"/>
    <w:rsid w:val="00782C67"/>
    <w:rsid w:val="00785615"/>
    <w:rsid w:val="0078712E"/>
    <w:rsid w:val="00794A76"/>
    <w:rsid w:val="007A4F48"/>
    <w:rsid w:val="007B5987"/>
    <w:rsid w:val="007C40E3"/>
    <w:rsid w:val="007E3F01"/>
    <w:rsid w:val="007F1722"/>
    <w:rsid w:val="007F19FF"/>
    <w:rsid w:val="007F1E5D"/>
    <w:rsid w:val="007F3DC8"/>
    <w:rsid w:val="00850309"/>
    <w:rsid w:val="00851B89"/>
    <w:rsid w:val="00853A16"/>
    <w:rsid w:val="00870E71"/>
    <w:rsid w:val="008875C8"/>
    <w:rsid w:val="00894D00"/>
    <w:rsid w:val="0089748E"/>
    <w:rsid w:val="008A502B"/>
    <w:rsid w:val="008C0ADF"/>
    <w:rsid w:val="008C373F"/>
    <w:rsid w:val="008D6823"/>
    <w:rsid w:val="008E3E4B"/>
    <w:rsid w:val="008F0713"/>
    <w:rsid w:val="0090107A"/>
    <w:rsid w:val="00936295"/>
    <w:rsid w:val="00941C1E"/>
    <w:rsid w:val="0094512A"/>
    <w:rsid w:val="0096233C"/>
    <w:rsid w:val="009703D5"/>
    <w:rsid w:val="009739AF"/>
    <w:rsid w:val="009821CF"/>
    <w:rsid w:val="00983DD2"/>
    <w:rsid w:val="00996A9D"/>
    <w:rsid w:val="009A2B1E"/>
    <w:rsid w:val="009B0E53"/>
    <w:rsid w:val="009D20F9"/>
    <w:rsid w:val="009D256B"/>
    <w:rsid w:val="009E2762"/>
    <w:rsid w:val="009E6C20"/>
    <w:rsid w:val="00A01AA1"/>
    <w:rsid w:val="00A05214"/>
    <w:rsid w:val="00A248A2"/>
    <w:rsid w:val="00A25245"/>
    <w:rsid w:val="00A3221F"/>
    <w:rsid w:val="00A4204B"/>
    <w:rsid w:val="00A57D3A"/>
    <w:rsid w:val="00A63326"/>
    <w:rsid w:val="00A64474"/>
    <w:rsid w:val="00A6720A"/>
    <w:rsid w:val="00A748D5"/>
    <w:rsid w:val="00A828BC"/>
    <w:rsid w:val="00A86235"/>
    <w:rsid w:val="00A93200"/>
    <w:rsid w:val="00A95BB3"/>
    <w:rsid w:val="00AB0891"/>
    <w:rsid w:val="00AB2245"/>
    <w:rsid w:val="00AB6394"/>
    <w:rsid w:val="00AD279D"/>
    <w:rsid w:val="00AD313B"/>
    <w:rsid w:val="00AD3FEE"/>
    <w:rsid w:val="00AD46E2"/>
    <w:rsid w:val="00AD697B"/>
    <w:rsid w:val="00B00B82"/>
    <w:rsid w:val="00B0271E"/>
    <w:rsid w:val="00B23A3C"/>
    <w:rsid w:val="00B3166B"/>
    <w:rsid w:val="00B32049"/>
    <w:rsid w:val="00B41E30"/>
    <w:rsid w:val="00B529F1"/>
    <w:rsid w:val="00B53DD7"/>
    <w:rsid w:val="00B615CC"/>
    <w:rsid w:val="00B64BD8"/>
    <w:rsid w:val="00B711E6"/>
    <w:rsid w:val="00BB1A35"/>
    <w:rsid w:val="00BC21D5"/>
    <w:rsid w:val="00BE390D"/>
    <w:rsid w:val="00BF447C"/>
    <w:rsid w:val="00BF6A14"/>
    <w:rsid w:val="00C06E02"/>
    <w:rsid w:val="00C14A0E"/>
    <w:rsid w:val="00C44550"/>
    <w:rsid w:val="00C50E38"/>
    <w:rsid w:val="00C657CC"/>
    <w:rsid w:val="00C70574"/>
    <w:rsid w:val="00C837AD"/>
    <w:rsid w:val="00C84DFA"/>
    <w:rsid w:val="00C964CA"/>
    <w:rsid w:val="00CB1FD5"/>
    <w:rsid w:val="00CD5D4A"/>
    <w:rsid w:val="00D005A5"/>
    <w:rsid w:val="00D02727"/>
    <w:rsid w:val="00D21828"/>
    <w:rsid w:val="00D2268E"/>
    <w:rsid w:val="00D420F5"/>
    <w:rsid w:val="00D475C3"/>
    <w:rsid w:val="00D65149"/>
    <w:rsid w:val="00D6702D"/>
    <w:rsid w:val="00D734AF"/>
    <w:rsid w:val="00D739C5"/>
    <w:rsid w:val="00D841A0"/>
    <w:rsid w:val="00DB00B7"/>
    <w:rsid w:val="00DB608F"/>
    <w:rsid w:val="00DC2D20"/>
    <w:rsid w:val="00DC5F7A"/>
    <w:rsid w:val="00DC7468"/>
    <w:rsid w:val="00E10696"/>
    <w:rsid w:val="00E1132A"/>
    <w:rsid w:val="00E22166"/>
    <w:rsid w:val="00E23300"/>
    <w:rsid w:val="00E366FF"/>
    <w:rsid w:val="00E51CFF"/>
    <w:rsid w:val="00E56364"/>
    <w:rsid w:val="00E61445"/>
    <w:rsid w:val="00E64515"/>
    <w:rsid w:val="00E83261"/>
    <w:rsid w:val="00E91EA1"/>
    <w:rsid w:val="00E96997"/>
    <w:rsid w:val="00EA1B1A"/>
    <w:rsid w:val="00EA2020"/>
    <w:rsid w:val="00EB2395"/>
    <w:rsid w:val="00EB5262"/>
    <w:rsid w:val="00EC0865"/>
    <w:rsid w:val="00EC2494"/>
    <w:rsid w:val="00EC3D96"/>
    <w:rsid w:val="00ED4DDD"/>
    <w:rsid w:val="00EE3B43"/>
    <w:rsid w:val="00EF1D52"/>
    <w:rsid w:val="00F00E65"/>
    <w:rsid w:val="00F1096A"/>
    <w:rsid w:val="00F168CD"/>
    <w:rsid w:val="00F23BA7"/>
    <w:rsid w:val="00F26272"/>
    <w:rsid w:val="00F40A03"/>
    <w:rsid w:val="00F4351B"/>
    <w:rsid w:val="00F93925"/>
    <w:rsid w:val="00FA3DA2"/>
    <w:rsid w:val="00FA65F9"/>
    <w:rsid w:val="00FB2595"/>
    <w:rsid w:val="00FB3144"/>
    <w:rsid w:val="00FC0ECD"/>
    <w:rsid w:val="00FD03EF"/>
    <w:rsid w:val="00FD20B0"/>
    <w:rsid w:val="00FD53FF"/>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EAFB2C"/>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A672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785615"/>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Sprechblasentext">
    <w:name w:val="Balloon Text"/>
    <w:basedOn w:val="Standard"/>
    <w:link w:val="SprechblasentextZchn"/>
    <w:uiPriority w:val="99"/>
    <w:semiHidden/>
    <w:unhideWhenUsed/>
    <w:rsid w:val="00D226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268E"/>
    <w:rPr>
      <w:rFonts w:ascii="Segoe UI" w:eastAsia="Arial" w:hAnsi="Segoe UI" w:cs="Segoe UI"/>
      <w:color w:val="000000"/>
      <w:sz w:val="18"/>
      <w:szCs w:val="18"/>
    </w:rPr>
  </w:style>
  <w:style w:type="character" w:styleId="Hervorhebung">
    <w:name w:val="Emphasis"/>
    <w:basedOn w:val="Absatz-Standardschriftart"/>
    <w:uiPriority w:val="20"/>
    <w:qFormat/>
    <w:rsid w:val="00073419"/>
    <w:rPr>
      <w:rFonts w:ascii="Roboto Condensed" w:hAnsi="Roboto Condensed" w:hint="default"/>
      <w:b w:val="0"/>
      <w:bCs w:val="0"/>
      <w:i w:val="0"/>
      <w:iCs w:val="0"/>
      <w:color w:val="4D4D4D"/>
    </w:rPr>
  </w:style>
  <w:style w:type="paragraph" w:styleId="Untertitel">
    <w:name w:val="Subtitle"/>
    <w:basedOn w:val="Standard"/>
    <w:link w:val="UntertitelZchn"/>
    <w:uiPriority w:val="11"/>
    <w:qFormat/>
    <w:rsid w:val="00073419"/>
    <w:pPr>
      <w:spacing w:after="200" w:line="320" w:lineRule="exact"/>
      <w:ind w:left="0" w:right="1982" w:firstLine="0"/>
      <w:jc w:val="left"/>
    </w:pPr>
    <w:rPr>
      <w:rFonts w:ascii="Roboto Condensed Light" w:eastAsiaTheme="minorHAnsi" w:hAnsi="Roboto Condensed Light" w:cs="Times New Roman"/>
      <w:b/>
      <w:bCs/>
      <w:color w:val="4A4A4A"/>
      <w:sz w:val="20"/>
      <w:szCs w:val="20"/>
      <w:lang w:eastAsia="en-US"/>
    </w:rPr>
  </w:style>
  <w:style w:type="character" w:customStyle="1" w:styleId="UntertitelZchn">
    <w:name w:val="Untertitel Zchn"/>
    <w:basedOn w:val="Absatz-Standardschriftart"/>
    <w:link w:val="Untertitel"/>
    <w:uiPriority w:val="11"/>
    <w:rsid w:val="00073419"/>
    <w:rPr>
      <w:rFonts w:ascii="Roboto Condensed Light" w:eastAsiaTheme="minorHAnsi" w:hAnsi="Roboto Condensed Light" w:cs="Times New Roman"/>
      <w:b/>
      <w:bCs/>
      <w:color w:val="4A4A4A"/>
      <w:sz w:val="20"/>
      <w:szCs w:val="20"/>
      <w:lang w:eastAsia="en-US"/>
    </w:rPr>
  </w:style>
  <w:style w:type="paragraph" w:customStyle="1" w:styleId="kernbotschaft">
    <w:name w:val="kernbotschaft"/>
    <w:basedOn w:val="Standard"/>
    <w:rsid w:val="00073419"/>
    <w:pPr>
      <w:numPr>
        <w:numId w:val="1"/>
      </w:numPr>
      <w:spacing w:after="0" w:line="250" w:lineRule="exact"/>
      <w:ind w:left="357" w:right="0" w:hanging="357"/>
      <w:jc w:val="left"/>
    </w:pPr>
    <w:rPr>
      <w:rFonts w:ascii="Roboto Condensed Light" w:eastAsiaTheme="minorHAnsi" w:hAnsi="Roboto Condensed Light" w:cs="Times New Roman"/>
      <w:color w:val="0049A4"/>
      <w:sz w:val="20"/>
      <w:szCs w:val="20"/>
      <w:lang w:eastAsia="en-US"/>
    </w:rPr>
  </w:style>
  <w:style w:type="paragraph" w:styleId="StandardWeb">
    <w:name w:val="Normal (Web)"/>
    <w:basedOn w:val="Standard"/>
    <w:uiPriority w:val="99"/>
    <w:semiHidden/>
    <w:unhideWhenUsed/>
    <w:rsid w:val="0061461C"/>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NurText">
    <w:name w:val="Plain Text"/>
    <w:basedOn w:val="Standard"/>
    <w:link w:val="NurTextZchn"/>
    <w:uiPriority w:val="99"/>
    <w:unhideWhenUsed/>
    <w:rsid w:val="005F2AAA"/>
    <w:pPr>
      <w:spacing w:after="0" w:line="240" w:lineRule="auto"/>
      <w:ind w:left="0" w:right="0" w:firstLine="0"/>
      <w:jc w:val="left"/>
    </w:pPr>
    <w:rPr>
      <w:rFonts w:ascii="Calibri" w:eastAsiaTheme="minorHAnsi" w:hAnsi="Calibri" w:cstheme="minorBidi"/>
      <w:color w:val="auto"/>
      <w:sz w:val="22"/>
      <w:szCs w:val="21"/>
      <w:lang w:eastAsia="en-US"/>
    </w:rPr>
  </w:style>
  <w:style w:type="character" w:customStyle="1" w:styleId="NurTextZchn">
    <w:name w:val="Nur Text Zchn"/>
    <w:basedOn w:val="Absatz-Standardschriftart"/>
    <w:link w:val="NurText"/>
    <w:uiPriority w:val="99"/>
    <w:rsid w:val="005F2AAA"/>
    <w:rPr>
      <w:rFonts w:ascii="Calibri" w:eastAsiaTheme="minorHAnsi" w:hAnsi="Calibri"/>
      <w:szCs w:val="21"/>
      <w:lang w:eastAsia="en-US"/>
    </w:rPr>
  </w:style>
  <w:style w:type="character" w:styleId="Kommentarzeichen">
    <w:name w:val="annotation reference"/>
    <w:basedOn w:val="Absatz-Standardschriftart"/>
    <w:uiPriority w:val="99"/>
    <w:semiHidden/>
    <w:unhideWhenUsed/>
    <w:rsid w:val="00E61445"/>
    <w:rPr>
      <w:sz w:val="16"/>
      <w:szCs w:val="16"/>
    </w:rPr>
  </w:style>
  <w:style w:type="paragraph" w:styleId="Kommentartext">
    <w:name w:val="annotation text"/>
    <w:basedOn w:val="Standard"/>
    <w:link w:val="KommentartextZchn"/>
    <w:uiPriority w:val="99"/>
    <w:semiHidden/>
    <w:unhideWhenUsed/>
    <w:rsid w:val="00E614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1445"/>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E61445"/>
    <w:rPr>
      <w:b/>
      <w:bCs/>
    </w:rPr>
  </w:style>
  <w:style w:type="character" w:customStyle="1" w:styleId="KommentarthemaZchn">
    <w:name w:val="Kommentarthema Zchn"/>
    <w:basedOn w:val="KommentartextZchn"/>
    <w:link w:val="Kommentarthema"/>
    <w:uiPriority w:val="99"/>
    <w:semiHidden/>
    <w:rsid w:val="00E61445"/>
    <w:rPr>
      <w:rFonts w:ascii="Arial" w:eastAsia="Arial" w:hAnsi="Arial" w:cs="Arial"/>
      <w:b/>
      <w:bCs/>
      <w:color w:val="000000"/>
      <w:sz w:val="20"/>
      <w:szCs w:val="20"/>
    </w:rPr>
  </w:style>
  <w:style w:type="paragraph" w:customStyle="1" w:styleId="Default">
    <w:name w:val="Default"/>
    <w:rsid w:val="00C70574"/>
    <w:pPr>
      <w:autoSpaceDE w:val="0"/>
      <w:autoSpaceDN w:val="0"/>
      <w:adjustRightInd w:val="0"/>
      <w:spacing w:after="0" w:line="240" w:lineRule="auto"/>
    </w:pPr>
    <w:rPr>
      <w:rFonts w:ascii="Calibri" w:hAnsi="Calibri" w:cs="Calibri"/>
      <w:color w:val="000000"/>
      <w:sz w:val="24"/>
      <w:szCs w:val="24"/>
    </w:rPr>
  </w:style>
  <w:style w:type="character" w:customStyle="1" w:styleId="NichtaufgelsteErwhnung1">
    <w:name w:val="Nicht aufgelöste Erwähnung1"/>
    <w:basedOn w:val="Absatz-Standardschriftart"/>
    <w:uiPriority w:val="99"/>
    <w:semiHidden/>
    <w:unhideWhenUsed/>
    <w:rsid w:val="00470D6F"/>
    <w:rPr>
      <w:color w:val="605E5C"/>
      <w:shd w:val="clear" w:color="auto" w:fill="E1DFDD"/>
    </w:rPr>
  </w:style>
  <w:style w:type="character" w:customStyle="1" w:styleId="berschrift2Zchn">
    <w:name w:val="Überschrift 2 Zchn"/>
    <w:basedOn w:val="Absatz-Standardschriftart"/>
    <w:link w:val="berschrift2"/>
    <w:uiPriority w:val="9"/>
    <w:semiHidden/>
    <w:rsid w:val="00A6720A"/>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785615"/>
    <w:rPr>
      <w:rFonts w:asciiTheme="majorHAnsi" w:eastAsiaTheme="majorEastAsia" w:hAnsiTheme="majorHAnsi" w:cstheme="majorBidi"/>
      <w:color w:val="1F4D78" w:themeColor="accent1" w:themeShade="7F"/>
      <w:sz w:val="24"/>
      <w:szCs w:val="24"/>
    </w:rPr>
  </w:style>
  <w:style w:type="character" w:customStyle="1" w:styleId="NichtaufgelsteErwhnung2">
    <w:name w:val="Nicht aufgelöste Erwähnung2"/>
    <w:basedOn w:val="Absatz-Standardschriftart"/>
    <w:uiPriority w:val="99"/>
    <w:semiHidden/>
    <w:unhideWhenUsed/>
    <w:rsid w:val="00430340"/>
    <w:rPr>
      <w:color w:val="605E5C"/>
      <w:shd w:val="clear" w:color="auto" w:fill="E1DFDD"/>
    </w:rPr>
  </w:style>
  <w:style w:type="character" w:styleId="BesuchterLink">
    <w:name w:val="FollowedHyperlink"/>
    <w:basedOn w:val="Absatz-Standardschriftart"/>
    <w:uiPriority w:val="99"/>
    <w:semiHidden/>
    <w:unhideWhenUsed/>
    <w:rsid w:val="003D0E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9197">
      <w:bodyDiv w:val="1"/>
      <w:marLeft w:val="0"/>
      <w:marRight w:val="0"/>
      <w:marTop w:val="0"/>
      <w:marBottom w:val="0"/>
      <w:divBdr>
        <w:top w:val="none" w:sz="0" w:space="0" w:color="auto"/>
        <w:left w:val="none" w:sz="0" w:space="0" w:color="auto"/>
        <w:bottom w:val="none" w:sz="0" w:space="0" w:color="auto"/>
        <w:right w:val="none" w:sz="0" w:space="0" w:color="auto"/>
      </w:divBdr>
    </w:div>
    <w:div w:id="121575725">
      <w:bodyDiv w:val="1"/>
      <w:marLeft w:val="0"/>
      <w:marRight w:val="0"/>
      <w:marTop w:val="0"/>
      <w:marBottom w:val="0"/>
      <w:divBdr>
        <w:top w:val="none" w:sz="0" w:space="0" w:color="auto"/>
        <w:left w:val="none" w:sz="0" w:space="0" w:color="auto"/>
        <w:bottom w:val="none" w:sz="0" w:space="0" w:color="auto"/>
        <w:right w:val="none" w:sz="0" w:space="0" w:color="auto"/>
      </w:divBdr>
    </w:div>
    <w:div w:id="648944600">
      <w:bodyDiv w:val="1"/>
      <w:marLeft w:val="0"/>
      <w:marRight w:val="0"/>
      <w:marTop w:val="0"/>
      <w:marBottom w:val="0"/>
      <w:divBdr>
        <w:top w:val="none" w:sz="0" w:space="0" w:color="auto"/>
        <w:left w:val="none" w:sz="0" w:space="0" w:color="auto"/>
        <w:bottom w:val="none" w:sz="0" w:space="0" w:color="auto"/>
        <w:right w:val="none" w:sz="0" w:space="0" w:color="auto"/>
      </w:divBdr>
    </w:div>
    <w:div w:id="1322386116">
      <w:bodyDiv w:val="1"/>
      <w:marLeft w:val="0"/>
      <w:marRight w:val="0"/>
      <w:marTop w:val="0"/>
      <w:marBottom w:val="0"/>
      <w:divBdr>
        <w:top w:val="none" w:sz="0" w:space="0" w:color="auto"/>
        <w:left w:val="none" w:sz="0" w:space="0" w:color="auto"/>
        <w:bottom w:val="none" w:sz="0" w:space="0" w:color="auto"/>
        <w:right w:val="none" w:sz="0" w:space="0" w:color="auto"/>
      </w:divBdr>
    </w:div>
    <w:div w:id="182107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fruehjahrsgutachten.d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hyperlink" Target="http://www.zia-deutschland.de/" TargetMode="External"/><Relationship Id="rId5" Type="http://schemas.openxmlformats.org/officeDocument/2006/relationships/webSettings" Target="webSettings.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www.zia-deutschland.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5F649-0BE1-494E-909D-A9DF79976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5369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2019-11-29T13:15:00Z</cp:lastPrinted>
  <dcterms:created xsi:type="dcterms:W3CDTF">2020-02-17T11:02:00Z</dcterms:created>
  <dcterms:modified xsi:type="dcterms:W3CDTF">2020-02-17T11:02:00Z</dcterms:modified>
</cp:coreProperties>
</file>