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4F5" w14:textId="0572E0F2" w:rsidR="001A219C" w:rsidRDefault="00630DB0">
      <w:pPr>
        <w:pStyle w:val="NummerDatum"/>
        <w:rPr>
          <w:rFonts w:cs="Arial"/>
        </w:rPr>
      </w:pPr>
      <w:r>
        <w:rPr>
          <w:rFonts w:cs="Arial"/>
        </w:rPr>
        <w:t>05</w:t>
      </w:r>
      <w:r w:rsidR="00D5248B">
        <w:rPr>
          <w:rFonts w:cs="Arial"/>
        </w:rPr>
        <w:t>3</w:t>
      </w:r>
      <w:r w:rsidR="00163167">
        <w:rPr>
          <w:rFonts w:cs="Arial"/>
        </w:rPr>
        <w:t>/202</w:t>
      </w:r>
      <w:r w:rsidR="00FF3838">
        <w:rPr>
          <w:rFonts w:cs="Arial"/>
        </w:rPr>
        <w:t>4</w:t>
      </w:r>
      <w:r w:rsidR="00163167">
        <w:rPr>
          <w:rFonts w:cs="Arial"/>
        </w:rPr>
        <w:tab/>
      </w:r>
      <w:r w:rsidR="00760F8C">
        <w:rPr>
          <w:rFonts w:cs="Arial"/>
        </w:rPr>
        <w:t>1</w:t>
      </w:r>
      <w:r w:rsidR="00EC1BB2">
        <w:rPr>
          <w:rFonts w:cs="Arial"/>
        </w:rPr>
        <w:t>1</w:t>
      </w:r>
      <w:r w:rsidR="00163167">
        <w:rPr>
          <w:rFonts w:cs="Arial"/>
        </w:rPr>
        <w:t>.</w:t>
      </w:r>
      <w:r w:rsidR="00A97C18">
        <w:rPr>
          <w:rFonts w:cs="Arial"/>
        </w:rPr>
        <w:t>6</w:t>
      </w:r>
      <w:r w:rsidR="00163167">
        <w:rPr>
          <w:rFonts w:cs="Arial"/>
        </w:rPr>
        <w:t>.202</w:t>
      </w:r>
      <w:r w:rsidR="00FF3838">
        <w:rPr>
          <w:rFonts w:cs="Arial"/>
        </w:rPr>
        <w:t>4</w:t>
      </w:r>
    </w:p>
    <w:p w14:paraId="56CDE6D6" w14:textId="6A9A3C4C" w:rsidR="009D5F07" w:rsidRPr="009D5F07" w:rsidRDefault="009D5F07" w:rsidP="009D5F07">
      <w:pPr>
        <w:spacing w:after="240" w:line="240" w:lineRule="auto"/>
        <w:rPr>
          <w:b/>
          <w:bCs/>
        </w:rPr>
      </w:pPr>
      <w:bookmarkStart w:id="0" w:name="_Ref249518438"/>
      <w:bookmarkStart w:id="1" w:name="_Hlk250322"/>
      <w:bookmarkEnd w:id="0"/>
      <w:bookmarkEnd w:id="1"/>
      <w:r>
        <w:rPr>
          <w:b/>
          <w:bCs/>
          <w:sz w:val="32"/>
          <w:szCs w:val="32"/>
        </w:rPr>
        <w:t xml:space="preserve">Gender and </w:t>
      </w:r>
      <w:proofErr w:type="spellStart"/>
      <w:r>
        <w:rPr>
          <w:b/>
          <w:bCs/>
          <w:sz w:val="32"/>
          <w:szCs w:val="32"/>
        </w:rPr>
        <w:t>Diversity</w:t>
      </w:r>
      <w:proofErr w:type="spellEnd"/>
      <w:r>
        <w:rPr>
          <w:b/>
          <w:bCs/>
        </w:rPr>
        <w:br/>
      </w:r>
      <w:r w:rsidRPr="009D5F07">
        <w:rPr>
          <w:b/>
          <w:bCs/>
        </w:rPr>
        <w:t xml:space="preserve">Uni Osnabrück lädt </w:t>
      </w:r>
      <w:r>
        <w:rPr>
          <w:b/>
          <w:bCs/>
        </w:rPr>
        <w:t xml:space="preserve">erneut </w:t>
      </w:r>
      <w:r w:rsidRPr="009D5F07">
        <w:rPr>
          <w:b/>
          <w:bCs/>
        </w:rPr>
        <w:t xml:space="preserve">zum </w:t>
      </w:r>
      <w:proofErr w:type="spellStart"/>
      <w:r w:rsidRPr="009D5F07">
        <w:rPr>
          <w:b/>
          <w:bCs/>
        </w:rPr>
        <w:t>History</w:t>
      </w:r>
      <w:proofErr w:type="spellEnd"/>
      <w:r w:rsidRPr="009D5F07">
        <w:rPr>
          <w:b/>
          <w:bCs/>
        </w:rPr>
        <w:t xml:space="preserve"> Forum ein</w:t>
      </w:r>
    </w:p>
    <w:p w14:paraId="1610EE52" w14:textId="1E80A933" w:rsidR="009D5F07" w:rsidRPr="009D5F07" w:rsidRDefault="009D5F07" w:rsidP="009D5F07">
      <w:pPr>
        <w:spacing w:after="240" w:line="360" w:lineRule="auto"/>
      </w:pPr>
      <w:r w:rsidRPr="009D5F07">
        <w:t xml:space="preserve">Auch dieses Jahr lädt die Didaktik der Geschichte der Uni Osnabrück zum History Forum Osnabrück ein, das sich am </w:t>
      </w:r>
      <w:r w:rsidR="0016037D">
        <w:t xml:space="preserve">Montag, </w:t>
      </w:r>
      <w:r w:rsidRPr="009D5F07">
        <w:t>17. Juni</w:t>
      </w:r>
      <w:r w:rsidR="0016037D">
        <w:t>,</w:t>
      </w:r>
      <w:r w:rsidRPr="009D5F07">
        <w:t xml:space="preserve"> von 17 bis 19 Uhr in der Schlossaula aktuellen und zentralen Thema der Geschichts- und Erinnerungskultur und der historische</w:t>
      </w:r>
      <w:r w:rsidRPr="009D5F07">
        <w:rPr>
          <w:shd w:val="clear" w:color="auto" w:fill="FFFFFF" w:themeFill="background1"/>
        </w:rPr>
        <w:t xml:space="preserve">n </w:t>
      </w:r>
      <w:r w:rsidRPr="009D5F07">
        <w:t xml:space="preserve">Bildung in der pluralen Gesellschaft widmet. Mit Gästen aus </w:t>
      </w:r>
      <w:r w:rsidR="005760C3">
        <w:t xml:space="preserve">der </w:t>
      </w:r>
      <w:r w:rsidRPr="009D5F07">
        <w:t xml:space="preserve">Wissenschaft werden Fragen nach Chancen und Herausforderungen von </w:t>
      </w:r>
      <w:r w:rsidRPr="009D5F07">
        <w:rPr>
          <w:i/>
          <w:iCs/>
        </w:rPr>
        <w:t xml:space="preserve">Gender and </w:t>
      </w:r>
      <w:proofErr w:type="spellStart"/>
      <w:r w:rsidRPr="009D5F07">
        <w:rPr>
          <w:i/>
          <w:iCs/>
        </w:rPr>
        <w:t>Diversity</w:t>
      </w:r>
      <w:proofErr w:type="spellEnd"/>
      <w:r w:rsidRPr="009D5F07">
        <w:t xml:space="preserve"> diskutiert. Die interessierte Öffentlichkeit ist herzlich eingeladen.</w:t>
      </w:r>
    </w:p>
    <w:p w14:paraId="6B4A2E30" w14:textId="1CD62766" w:rsidR="009D5F07" w:rsidRPr="009D5F07" w:rsidRDefault="009D5F07" w:rsidP="009D5F07">
      <w:pPr>
        <w:spacing w:after="240" w:line="360" w:lineRule="auto"/>
        <w:rPr>
          <w:rFonts w:cstheme="minorHAnsi"/>
        </w:rPr>
      </w:pPr>
      <w:r w:rsidRPr="009D5F07">
        <w:t xml:space="preserve">Prof. Dr. Lale Yildirim sagt: „Mit dem </w:t>
      </w:r>
      <w:proofErr w:type="spellStart"/>
      <w:r w:rsidRPr="009D5F07">
        <w:t>History</w:t>
      </w:r>
      <w:proofErr w:type="spellEnd"/>
      <w:r w:rsidRPr="009D5F07">
        <w:t xml:space="preserve"> Forum Osnabrück eröffnet die Didaktik der Geschichte und die Universität Osnabrück ein Forum zum Dialog Wissenschaft und Öffentlichkeit.“ </w:t>
      </w:r>
      <w:r w:rsidRPr="009D5F07">
        <w:rPr>
          <w:rFonts w:cstheme="minorHAnsi"/>
        </w:rPr>
        <w:t>Den thematischen Impulsvortrag h</w:t>
      </w:r>
      <w:r w:rsidRPr="009D5F07">
        <w:rPr>
          <w:rFonts w:cstheme="minorHAnsi"/>
          <w:color w:val="1D1D1B"/>
        </w:rPr>
        <w:t>ält Prof. Dr. Martin Lücke (Freie Universität Berlin)</w:t>
      </w:r>
      <w:r w:rsidRPr="009D5F07">
        <w:rPr>
          <w:rFonts w:cstheme="minorHAnsi"/>
        </w:rPr>
        <w:t>. Auf dem Podium sitzen</w:t>
      </w:r>
      <w:r>
        <w:rPr>
          <w:rFonts w:cstheme="minorHAnsi"/>
        </w:rPr>
        <w:t xml:space="preserve"> neben Prof. Lücke</w:t>
      </w:r>
      <w:r w:rsidRPr="009D5F07">
        <w:rPr>
          <w:rFonts w:cstheme="minorHAnsi"/>
        </w:rPr>
        <w:t xml:space="preserve">: </w:t>
      </w:r>
      <w:r w:rsidRPr="009D5F07">
        <w:rPr>
          <w:color w:val="1D1D1B"/>
        </w:rPr>
        <w:t>David Gasparjan (Freie Universität Berlin)</w:t>
      </w:r>
      <w:r w:rsidRPr="009D5F07">
        <w:rPr>
          <w:rFonts w:cstheme="minorHAnsi"/>
          <w:color w:val="1D1D1B"/>
        </w:rPr>
        <w:t xml:space="preserve">, Ella Malin </w:t>
      </w:r>
      <w:proofErr w:type="spellStart"/>
      <w:r w:rsidRPr="009D5F07">
        <w:rPr>
          <w:rFonts w:cstheme="minorHAnsi"/>
          <w:color w:val="1D1D1B"/>
        </w:rPr>
        <w:t>Visse</w:t>
      </w:r>
      <w:proofErr w:type="spellEnd"/>
      <w:r w:rsidRPr="009D5F07">
        <w:rPr>
          <w:rFonts w:cstheme="minorHAnsi"/>
          <w:color w:val="1D1D1B"/>
        </w:rPr>
        <w:t xml:space="preserve"> (Universität </w:t>
      </w:r>
      <w:r w:rsidRPr="009D5F07">
        <w:rPr>
          <w:rFonts w:cs="Arial"/>
          <w:color w:val="1D1D1B"/>
        </w:rPr>
        <w:t>Osnabrück)</w:t>
      </w:r>
      <w:r w:rsidRPr="009D5F07">
        <w:rPr>
          <w:rFonts w:cs="Arial"/>
        </w:rPr>
        <w:t xml:space="preserve"> sowie </w:t>
      </w:r>
      <w:r w:rsidRPr="009D5F07">
        <w:rPr>
          <w:rFonts w:cs="Arial"/>
          <w:color w:val="1D1D1B"/>
        </w:rPr>
        <w:t xml:space="preserve">Felix </w:t>
      </w:r>
      <w:r w:rsidRPr="009D5F07">
        <w:rPr>
          <w:rFonts w:cs="Arial"/>
          <w:color w:val="000000" w:themeColor="text1"/>
        </w:rPr>
        <w:t>Wurm (Mitglied im Sozial- und Gesundheitsausschuss der</w:t>
      </w:r>
      <w:r w:rsidRPr="009D5F07">
        <w:rPr>
          <w:rFonts w:ascii="Calibri" w:hAnsi="Calibri" w:cs="Calibri"/>
          <w:color w:val="000000" w:themeColor="text1"/>
        </w:rPr>
        <w:t xml:space="preserve"> Stadt Osnabrück</w:t>
      </w:r>
      <w:r w:rsidRPr="009D5F07">
        <w:rPr>
          <w:rFonts w:cstheme="minorHAnsi"/>
          <w:color w:val="000000" w:themeColor="text1"/>
        </w:rPr>
        <w:t>)</w:t>
      </w:r>
      <w:r w:rsidRPr="009D5F07">
        <w:rPr>
          <w:rFonts w:cstheme="minorHAnsi"/>
        </w:rPr>
        <w:t xml:space="preserve"> </w:t>
      </w:r>
      <w:r w:rsidRPr="009D5F07">
        <w:rPr>
          <w:rFonts w:cstheme="minorHAnsi"/>
          <w:color w:val="1D1D1B"/>
        </w:rPr>
        <w:t>Moderation:</w:t>
      </w:r>
      <w:r w:rsidRPr="009D5F07">
        <w:rPr>
          <w:rFonts w:cstheme="minorHAnsi"/>
          <w:color w:val="1D1D1B"/>
          <w:spacing w:val="3"/>
        </w:rPr>
        <w:t xml:space="preserve"> </w:t>
      </w:r>
      <w:r w:rsidRPr="009D5F07">
        <w:rPr>
          <w:rFonts w:cstheme="minorHAnsi"/>
          <w:color w:val="1D1D1B"/>
        </w:rPr>
        <w:t>Prof. Dr. Lale Yildirim (Universität Osnabrück)</w:t>
      </w:r>
      <w:r>
        <w:rPr>
          <w:rFonts w:cstheme="minorHAnsi"/>
          <w:color w:val="1D1D1B"/>
        </w:rPr>
        <w:t>.</w:t>
      </w:r>
      <w:r w:rsidRPr="009D5F07">
        <w:rPr>
          <w:rFonts w:cstheme="minorHAnsi"/>
          <w:color w:val="1D1D1B"/>
        </w:rPr>
        <w:t xml:space="preserve"> </w:t>
      </w:r>
    </w:p>
    <w:p w14:paraId="17DAE060" w14:textId="4DA2D68A" w:rsidR="009D5F07" w:rsidRPr="009D5F07" w:rsidRDefault="009D5F07" w:rsidP="009D5F07">
      <w:pPr>
        <w:spacing w:after="120" w:line="360" w:lineRule="auto"/>
      </w:pPr>
      <w:r w:rsidRPr="009D5F07">
        <w:rPr>
          <w:rFonts w:eastAsiaTheme="minorEastAsia"/>
          <w:i/>
          <w:iCs/>
          <w:color w:val="333333"/>
        </w:rPr>
        <w:t xml:space="preserve">Gender and </w:t>
      </w:r>
      <w:proofErr w:type="spellStart"/>
      <w:r w:rsidRPr="009D5F07">
        <w:rPr>
          <w:rFonts w:eastAsiaTheme="minorEastAsia"/>
          <w:i/>
          <w:iCs/>
          <w:color w:val="333333"/>
        </w:rPr>
        <w:t>Diversity</w:t>
      </w:r>
      <w:proofErr w:type="spellEnd"/>
      <w:r w:rsidRPr="009D5F07">
        <w:rPr>
          <w:rFonts w:eastAsiaTheme="minorEastAsia"/>
          <w:color w:val="333333"/>
        </w:rPr>
        <w:t xml:space="preserve"> prägen in besonderer Weise die politischen und publizistischen Debatten und </w:t>
      </w:r>
      <w:r w:rsidR="00A560AC">
        <w:rPr>
          <w:rFonts w:eastAsiaTheme="minorEastAsia"/>
          <w:color w:val="333333"/>
        </w:rPr>
        <w:t xml:space="preserve">werden </w:t>
      </w:r>
      <w:r w:rsidRPr="009D5F07">
        <w:rPr>
          <w:rFonts w:eastAsiaTheme="minorEastAsia"/>
          <w:color w:val="333333"/>
        </w:rPr>
        <w:t xml:space="preserve">kontrovers sowie konfrontativ diskutiert. </w:t>
      </w:r>
      <w:r w:rsidRPr="009D5F07">
        <w:rPr>
          <w:rFonts w:eastAsiaTheme="minorEastAsia"/>
        </w:rPr>
        <w:t>Diversität, ob migrations- oder genderinduziert, bestimmt auch in unserer demokratischen Gesellschaft die Chancen einer selbstverständlichen Beteiligung an Geschichts- und Erinnerungskultur.</w:t>
      </w:r>
      <w:r w:rsidRPr="009D5F07">
        <w:t xml:space="preserve"> </w:t>
      </w:r>
    </w:p>
    <w:p w14:paraId="42DE7CCB" w14:textId="0FA2FBB6" w:rsidR="009D5F07" w:rsidRPr="009D5F07" w:rsidRDefault="009D5F07" w:rsidP="009D5F07">
      <w:pPr>
        <w:spacing w:after="240" w:line="360" w:lineRule="auto"/>
      </w:pPr>
      <w:r w:rsidRPr="009D5F07">
        <w:lastRenderedPageBreak/>
        <w:t xml:space="preserve">Prof. Lale Yildirim führt fort: „Weder Universität noch Schule sind geschlechtsneutrale Räume. Sie fördern </w:t>
      </w:r>
      <w:r w:rsidR="00A560AC">
        <w:t xml:space="preserve">immer noch </w:t>
      </w:r>
      <w:r w:rsidRPr="009D5F07">
        <w:t xml:space="preserve">geschlechterspezifische Zuschreibungen und prägen historisches Denken und Lernen. Geschlechtliche und sexuelle Vielfalt werden jedoch selten machtkritisch thematisiert oder reflexiv erörtert.“ </w:t>
      </w:r>
    </w:p>
    <w:p w14:paraId="6C66613E" w14:textId="2A14B24C" w:rsidR="009D5F07" w:rsidRPr="009D5F07" w:rsidRDefault="009D5F07" w:rsidP="009D5F07">
      <w:pPr>
        <w:spacing w:after="240" w:line="360" w:lineRule="auto"/>
      </w:pPr>
      <w:r w:rsidRPr="009D5F07">
        <w:t xml:space="preserve">Die Vernachlässigung der Auseinandersetzung mit geschlechtlicher und sexueller Vielfalt führen zu geschlechterspezifischer Diskriminierung und stellen eine Leerstelle der historischen Analyse dar. Bildungsinstitutionen sollten zu einem reflektierten Umgang mit </w:t>
      </w:r>
      <w:proofErr w:type="spellStart"/>
      <w:r w:rsidRPr="009D5F07">
        <w:rPr>
          <w:i/>
          <w:iCs/>
        </w:rPr>
        <w:t>Diversity</w:t>
      </w:r>
      <w:proofErr w:type="spellEnd"/>
      <w:r w:rsidRPr="009D5F07">
        <w:t xml:space="preserve"> beitragen. Gendersensibilität ist essenziell für Geschichte und zugleich grundlegend für Partizipation an Geschichts- und Erinnerungskultur in einer demokratischen und pluralen Gesellschaft.</w:t>
      </w:r>
    </w:p>
    <w:p w14:paraId="2EAD7E23" w14:textId="3011C34E" w:rsidR="009D5F07" w:rsidRPr="009D5F07" w:rsidRDefault="009D5F07" w:rsidP="009D5F07">
      <w:pPr>
        <w:spacing w:after="240" w:line="360" w:lineRule="auto"/>
      </w:pPr>
      <w:r w:rsidRPr="009D5F07">
        <w:t xml:space="preserve">Das </w:t>
      </w:r>
      <w:proofErr w:type="spellStart"/>
      <w:r w:rsidRPr="009D5F07">
        <w:t>History</w:t>
      </w:r>
      <w:proofErr w:type="spellEnd"/>
      <w:r w:rsidRPr="009D5F07">
        <w:t xml:space="preserve"> Forum Osnabrück lädt mit der thematischen Zentrierung auf G</w:t>
      </w:r>
      <w:r w:rsidRPr="009D5F07">
        <w:rPr>
          <w:i/>
          <w:iCs/>
        </w:rPr>
        <w:t xml:space="preserve">ender and </w:t>
      </w:r>
      <w:proofErr w:type="spellStart"/>
      <w:r w:rsidRPr="009D5F07">
        <w:rPr>
          <w:i/>
          <w:iCs/>
        </w:rPr>
        <w:t>Diversity</w:t>
      </w:r>
      <w:proofErr w:type="spellEnd"/>
      <w:r w:rsidRPr="009D5F07">
        <w:t xml:space="preserve"> zum Mitdenken und Mitdiskutieren über Chancen und Herausforderungen für historische Bildung und Public </w:t>
      </w:r>
      <w:proofErr w:type="spellStart"/>
      <w:r w:rsidRPr="009D5F07">
        <w:t>History</w:t>
      </w:r>
      <w:proofErr w:type="spellEnd"/>
      <w:r w:rsidRPr="009D5F07">
        <w:t xml:space="preserve"> sowie für demokratisch-kritische Partizipation in der pluralen Gesellschaft ein und fokussiert dabei mit diesem Thema verbundene Leer- und Lernstellen.</w:t>
      </w:r>
    </w:p>
    <w:p w14:paraId="6F86F9FC" w14:textId="77777777" w:rsidR="009D5F07" w:rsidRDefault="009D5F07" w:rsidP="009D5F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32019C" w14:textId="7235C830" w:rsidR="001A219C" w:rsidRPr="00267C95" w:rsidRDefault="00073EE3" w:rsidP="007B12C6">
      <w:pPr>
        <w:spacing w:line="240" w:lineRule="auto"/>
        <w:rPr>
          <w:rFonts w:cs="Arial"/>
        </w:rPr>
      </w:pPr>
      <w:r>
        <w:rPr>
          <w:rFonts w:cs="Arial"/>
          <w:b/>
          <w:bCs/>
        </w:rPr>
        <w:t xml:space="preserve">Weitere </w:t>
      </w:r>
      <w:r w:rsidR="00353D09" w:rsidRPr="00353D09">
        <w:rPr>
          <w:rFonts w:cs="Arial"/>
          <w:b/>
          <w:bCs/>
        </w:rPr>
        <w:t>Informationen für die Redaktionen:</w:t>
      </w:r>
      <w:r w:rsidR="00353D09" w:rsidRPr="00353D09">
        <w:rPr>
          <w:rFonts w:cs="Arial"/>
        </w:rPr>
        <w:br/>
      </w:r>
      <w:r w:rsidR="00C679E8">
        <w:rPr>
          <w:rFonts w:cs="Arial"/>
        </w:rPr>
        <w:t xml:space="preserve">Prof. Dr. </w:t>
      </w:r>
      <w:r w:rsidR="009D5F07">
        <w:rPr>
          <w:rFonts w:cs="Arial"/>
        </w:rPr>
        <w:t>Lale Yildirim</w:t>
      </w:r>
      <w:r w:rsidR="00353D09" w:rsidRPr="00353D09">
        <w:rPr>
          <w:rFonts w:cs="Arial"/>
        </w:rPr>
        <w:t>, Universität Osnabrück</w:t>
      </w:r>
      <w:r w:rsidR="00C679E8">
        <w:rPr>
          <w:rFonts w:cs="Arial"/>
        </w:rPr>
        <w:br/>
      </w:r>
      <w:r w:rsidR="009D5F07">
        <w:rPr>
          <w:rFonts w:cs="Arial"/>
        </w:rPr>
        <w:t>Historisches Seminar</w:t>
      </w:r>
      <w:r w:rsidR="005D7234">
        <w:rPr>
          <w:rFonts w:cs="Arial"/>
        </w:rPr>
        <w:br/>
      </w:r>
      <w:r w:rsidR="00173EEB">
        <w:t xml:space="preserve">E-Mail: </w:t>
      </w:r>
      <w:r w:rsidR="009D5F07">
        <w:t>lal</w:t>
      </w:r>
      <w:r w:rsidR="00D5248B">
        <w:t>e</w:t>
      </w:r>
      <w:r w:rsidR="009D5F07">
        <w:t>.yildirim</w:t>
      </w:r>
      <w:r w:rsidR="00173EEB">
        <w:t>@</w:t>
      </w:r>
      <w:r w:rsidR="00E264D6">
        <w:t>uni-osnabrueck.de</w:t>
      </w:r>
    </w:p>
    <w:sectPr w:rsidR="001A219C" w:rsidRPr="00267C95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6A31" w14:textId="77777777" w:rsidR="008E7B6B" w:rsidRDefault="008E7B6B">
      <w:pPr>
        <w:spacing w:after="0" w:line="240" w:lineRule="auto"/>
      </w:pPr>
      <w:r>
        <w:separator/>
      </w:r>
    </w:p>
  </w:endnote>
  <w:endnote w:type="continuationSeparator" w:id="0">
    <w:p w14:paraId="4DF33898" w14:textId="77777777" w:rsidR="008E7B6B" w:rsidRDefault="008E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altName w:val="Ebrim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6A3B" w14:textId="77777777" w:rsidR="001A219C" w:rsidRDefault="00B1312E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6B63" w14:textId="77777777" w:rsidR="008E7B6B" w:rsidRDefault="008E7B6B">
      <w:pPr>
        <w:spacing w:after="0" w:line="240" w:lineRule="auto"/>
      </w:pPr>
      <w:r>
        <w:separator/>
      </w:r>
    </w:p>
  </w:footnote>
  <w:footnote w:type="continuationSeparator" w:id="0">
    <w:p w14:paraId="38BEF69E" w14:textId="77777777" w:rsidR="008E7B6B" w:rsidRDefault="008E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E398" w14:textId="31419D28" w:rsidR="001A219C" w:rsidRDefault="00B1312E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5760C3">
      <w:rPr>
        <w:noProof/>
      </w:rPr>
      <w:t>053/2024</w:t>
    </w:r>
    <w:r w:rsidR="005760C3">
      <w:rPr>
        <w:noProof/>
      </w:rPr>
      <w:tab/>
      <w:t>11.6.2024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0" locked="0" layoutInCell="1" allowOverlap="1" wp14:anchorId="1385D7F2" wp14:editId="10BA104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7E91A33" w14:textId="2FC46069" w:rsidR="001A219C" w:rsidRDefault="00B1312E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0F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D7F2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" stroked="f">
              <v:fill opacity="0"/>
              <v:textbox style="mso-fit-shape-to-text:t" inset="0,0,0,0">
                <w:txbxContent>
                  <w:p w14:paraId="77E91A33" w14:textId="2FC46069" w:rsidR="001A219C" w:rsidRDefault="00B1312E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0F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9E96" w14:textId="77777777" w:rsidR="001A219C" w:rsidRDefault="00B1312E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" behindDoc="1" locked="0" layoutInCell="1" allowOverlap="1" wp14:anchorId="4D0FDB9F" wp14:editId="74693C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20650" simplePos="0" relativeHeight="3" behindDoc="1" locked="0" layoutInCell="1" allowOverlap="1" wp14:anchorId="0440F1E1" wp14:editId="4A8C0002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3565">
    <w:abstractNumId w:val="0"/>
  </w:num>
  <w:num w:numId="2" w16cid:durableId="88298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1A219C"/>
    <w:rsid w:val="00042128"/>
    <w:rsid w:val="0004788E"/>
    <w:rsid w:val="00073EE3"/>
    <w:rsid w:val="00095487"/>
    <w:rsid w:val="000B0548"/>
    <w:rsid w:val="000D2D82"/>
    <w:rsid w:val="000F074D"/>
    <w:rsid w:val="0010072F"/>
    <w:rsid w:val="00104720"/>
    <w:rsid w:val="001223D2"/>
    <w:rsid w:val="0012746F"/>
    <w:rsid w:val="00157D25"/>
    <w:rsid w:val="0016037D"/>
    <w:rsid w:val="00163167"/>
    <w:rsid w:val="00173EEB"/>
    <w:rsid w:val="0017586E"/>
    <w:rsid w:val="001A219C"/>
    <w:rsid w:val="001B020D"/>
    <w:rsid w:val="001B0F99"/>
    <w:rsid w:val="001B1FFB"/>
    <w:rsid w:val="001C3BC7"/>
    <w:rsid w:val="001E2268"/>
    <w:rsid w:val="002344E7"/>
    <w:rsid w:val="0023702D"/>
    <w:rsid w:val="002622E8"/>
    <w:rsid w:val="00267C95"/>
    <w:rsid w:val="002A52B8"/>
    <w:rsid w:val="002E49AD"/>
    <w:rsid w:val="002F72C8"/>
    <w:rsid w:val="00320835"/>
    <w:rsid w:val="00321B38"/>
    <w:rsid w:val="00327037"/>
    <w:rsid w:val="00353D09"/>
    <w:rsid w:val="0035437E"/>
    <w:rsid w:val="00370BC0"/>
    <w:rsid w:val="00386C00"/>
    <w:rsid w:val="00392DA2"/>
    <w:rsid w:val="003A47AB"/>
    <w:rsid w:val="003B0446"/>
    <w:rsid w:val="003D0A7C"/>
    <w:rsid w:val="00420844"/>
    <w:rsid w:val="00460222"/>
    <w:rsid w:val="004A5F81"/>
    <w:rsid w:val="004B74DF"/>
    <w:rsid w:val="004B7D35"/>
    <w:rsid w:val="004D7CAC"/>
    <w:rsid w:val="004E06EA"/>
    <w:rsid w:val="0053240E"/>
    <w:rsid w:val="00536BAC"/>
    <w:rsid w:val="00550B85"/>
    <w:rsid w:val="005760C3"/>
    <w:rsid w:val="005A12D0"/>
    <w:rsid w:val="005A2BF7"/>
    <w:rsid w:val="005B4E37"/>
    <w:rsid w:val="005D501D"/>
    <w:rsid w:val="005D7234"/>
    <w:rsid w:val="006039C0"/>
    <w:rsid w:val="00605EB9"/>
    <w:rsid w:val="00630DB0"/>
    <w:rsid w:val="0065391D"/>
    <w:rsid w:val="00663240"/>
    <w:rsid w:val="006938C8"/>
    <w:rsid w:val="006A0764"/>
    <w:rsid w:val="006B6BE0"/>
    <w:rsid w:val="006C7763"/>
    <w:rsid w:val="006D5583"/>
    <w:rsid w:val="006F2FB5"/>
    <w:rsid w:val="007078F2"/>
    <w:rsid w:val="00743F94"/>
    <w:rsid w:val="00760107"/>
    <w:rsid w:val="00760F8C"/>
    <w:rsid w:val="007B12C6"/>
    <w:rsid w:val="00807ACD"/>
    <w:rsid w:val="00816A1B"/>
    <w:rsid w:val="008340A0"/>
    <w:rsid w:val="00847D15"/>
    <w:rsid w:val="00853FCC"/>
    <w:rsid w:val="00865FDB"/>
    <w:rsid w:val="00870DCE"/>
    <w:rsid w:val="00880235"/>
    <w:rsid w:val="0089538B"/>
    <w:rsid w:val="008C3A18"/>
    <w:rsid w:val="008E5A67"/>
    <w:rsid w:val="008E7B6B"/>
    <w:rsid w:val="00927CA0"/>
    <w:rsid w:val="00945EB4"/>
    <w:rsid w:val="00961F5E"/>
    <w:rsid w:val="00964117"/>
    <w:rsid w:val="009A1708"/>
    <w:rsid w:val="009A468A"/>
    <w:rsid w:val="009B50A4"/>
    <w:rsid w:val="009C6058"/>
    <w:rsid w:val="009D4EFB"/>
    <w:rsid w:val="009D5F07"/>
    <w:rsid w:val="009E0122"/>
    <w:rsid w:val="00A02F93"/>
    <w:rsid w:val="00A303F7"/>
    <w:rsid w:val="00A375F4"/>
    <w:rsid w:val="00A42525"/>
    <w:rsid w:val="00A560AC"/>
    <w:rsid w:val="00A94703"/>
    <w:rsid w:val="00A95B95"/>
    <w:rsid w:val="00A97C18"/>
    <w:rsid w:val="00AA58DA"/>
    <w:rsid w:val="00AD67F8"/>
    <w:rsid w:val="00AF0445"/>
    <w:rsid w:val="00AF4AAC"/>
    <w:rsid w:val="00B1312E"/>
    <w:rsid w:val="00B23628"/>
    <w:rsid w:val="00B412E2"/>
    <w:rsid w:val="00B44DE2"/>
    <w:rsid w:val="00B62DF7"/>
    <w:rsid w:val="00B87275"/>
    <w:rsid w:val="00C15674"/>
    <w:rsid w:val="00C40F5E"/>
    <w:rsid w:val="00C4405C"/>
    <w:rsid w:val="00C679E8"/>
    <w:rsid w:val="00C714EE"/>
    <w:rsid w:val="00CE1456"/>
    <w:rsid w:val="00CF7D27"/>
    <w:rsid w:val="00D5248B"/>
    <w:rsid w:val="00DB27FD"/>
    <w:rsid w:val="00E02C82"/>
    <w:rsid w:val="00E2560D"/>
    <w:rsid w:val="00E264D6"/>
    <w:rsid w:val="00E36E48"/>
    <w:rsid w:val="00E44677"/>
    <w:rsid w:val="00E57EF1"/>
    <w:rsid w:val="00E60CB2"/>
    <w:rsid w:val="00E75B2D"/>
    <w:rsid w:val="00E9777F"/>
    <w:rsid w:val="00EB6B4E"/>
    <w:rsid w:val="00EC1BB2"/>
    <w:rsid w:val="00EC414C"/>
    <w:rsid w:val="00EE130D"/>
    <w:rsid w:val="00F559FC"/>
    <w:rsid w:val="00F67E06"/>
    <w:rsid w:val="00F84C32"/>
    <w:rsid w:val="00FA7E0E"/>
    <w:rsid w:val="00FE0674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BC16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84C3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12E2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9D5F07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customStyle="1" w:styleId="normaltextrun">
    <w:name w:val="normaltextrun"/>
    <w:basedOn w:val="Absatz-Standardschriftart"/>
    <w:rsid w:val="009D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96EA-2432-4923-8035-4B58129A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4</cp:revision>
  <cp:lastPrinted>2024-01-25T10:12:00Z</cp:lastPrinted>
  <dcterms:created xsi:type="dcterms:W3CDTF">2024-06-10T13:24:00Z</dcterms:created>
  <dcterms:modified xsi:type="dcterms:W3CDTF">2024-06-11T07:58:00Z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