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92C6" w14:textId="1890CEC1" w:rsidR="003E4324" w:rsidRPr="00062DD7" w:rsidRDefault="003E4324" w:rsidP="004B359C">
      <w:pPr>
        <w:spacing w:after="0"/>
        <w:rPr>
          <w:b/>
          <w:bCs/>
          <w:sz w:val="20"/>
          <w:szCs w:val="20"/>
        </w:rPr>
      </w:pPr>
      <w:bookmarkStart w:id="0" w:name="_Hlk83296585"/>
      <w:r w:rsidRPr="00062DD7">
        <w:rPr>
          <w:b/>
          <w:bCs/>
          <w:sz w:val="20"/>
          <w:szCs w:val="20"/>
        </w:rPr>
        <w:t xml:space="preserve">Das German Pest Control Board vertritt die CEPA in Deutschland </w:t>
      </w:r>
    </w:p>
    <w:p w14:paraId="5E156676" w14:textId="4879A1C3" w:rsidR="00061793" w:rsidRPr="00062DD7" w:rsidRDefault="00061793" w:rsidP="004B359C">
      <w:pPr>
        <w:spacing w:after="0"/>
        <w:rPr>
          <w:b/>
          <w:bCs/>
          <w:sz w:val="24"/>
          <w:szCs w:val="24"/>
        </w:rPr>
      </w:pPr>
      <w:r w:rsidRPr="00062DD7">
        <w:rPr>
          <w:b/>
          <w:bCs/>
          <w:sz w:val="24"/>
          <w:szCs w:val="24"/>
        </w:rPr>
        <w:t xml:space="preserve">Deutsche Schädlingsbekämpfer </w:t>
      </w:r>
      <w:r w:rsidR="00026429" w:rsidRPr="00062DD7">
        <w:rPr>
          <w:b/>
          <w:bCs/>
          <w:sz w:val="24"/>
          <w:szCs w:val="24"/>
        </w:rPr>
        <w:t>möchten</w:t>
      </w:r>
      <w:r w:rsidR="00C82DF5" w:rsidRPr="00062DD7">
        <w:rPr>
          <w:b/>
          <w:bCs/>
          <w:sz w:val="24"/>
          <w:szCs w:val="24"/>
        </w:rPr>
        <w:t xml:space="preserve"> die </w:t>
      </w:r>
      <w:r w:rsidR="00062DD7" w:rsidRPr="00062DD7">
        <w:rPr>
          <w:b/>
          <w:bCs/>
          <w:sz w:val="24"/>
          <w:szCs w:val="24"/>
        </w:rPr>
        <w:t>Professionalität der Branche stärken</w:t>
      </w:r>
    </w:p>
    <w:p w14:paraId="0443B22A" w14:textId="77777777" w:rsidR="003E4324" w:rsidRDefault="003E4324" w:rsidP="004B359C">
      <w:pPr>
        <w:spacing w:after="0"/>
      </w:pPr>
    </w:p>
    <w:p w14:paraId="7E7618A7" w14:textId="24FE72D5" w:rsidR="00006BFA" w:rsidRPr="00C3674B" w:rsidRDefault="003F57B1" w:rsidP="004B359C">
      <w:pPr>
        <w:spacing w:after="0"/>
      </w:pPr>
      <w:bookmarkStart w:id="1" w:name="_Hlk83295957"/>
      <w:r>
        <w:t>Hamburg/Nürnberg/Neumünster/Köln, 02.</w:t>
      </w:r>
      <w:r w:rsidR="00A9386C">
        <w:t xml:space="preserve">12.2021. </w:t>
      </w:r>
      <w:r w:rsidR="00845ED3" w:rsidRPr="00C3674B">
        <w:t xml:space="preserve">Die </w:t>
      </w:r>
      <w:r w:rsidR="003E4324" w:rsidRPr="00C3674B">
        <w:t xml:space="preserve">vier mitarbeiterstärksten Unternehmen der deutschen Schädlingsbekämpfungsbranche </w:t>
      </w:r>
      <w:r w:rsidR="00845ED3" w:rsidRPr="00C3674B">
        <w:t xml:space="preserve">haben sich </w:t>
      </w:r>
      <w:r w:rsidR="003E4324" w:rsidRPr="00C3674B">
        <w:t>zu einem Arbeits</w:t>
      </w:r>
      <w:r w:rsidR="007B3926" w:rsidRPr="00C3674B">
        <w:t>kreis</w:t>
      </w:r>
      <w:r w:rsidR="003E4324" w:rsidRPr="00C3674B">
        <w:t xml:space="preserve"> zusammengeschlossen, mit dem Ziel, eine gemeinsame Position in den Schlüsselfragen der Branche zu formulieren und zu vertreten.</w:t>
      </w:r>
      <w:r w:rsidR="00845ED3" w:rsidRPr="00C3674B">
        <w:t xml:space="preserve"> </w:t>
      </w:r>
      <w:r w:rsidR="007B3926" w:rsidRPr="00C3674B">
        <w:t xml:space="preserve">Das German Pest Control Board (GPCB) wurde 2016 von den </w:t>
      </w:r>
      <w:r w:rsidR="00845ED3" w:rsidRPr="00C3674B">
        <w:t xml:space="preserve">Firmen Anticimex, APC, hentschke + sawatzki sowie Rentokil Initial </w:t>
      </w:r>
      <w:r w:rsidR="007B3926" w:rsidRPr="00C3674B">
        <w:t xml:space="preserve">gegründet. </w:t>
      </w:r>
      <w:r w:rsidR="00006BFA" w:rsidRPr="00C3674B">
        <w:t>Es</w:t>
      </w:r>
      <w:r w:rsidR="003E4324" w:rsidRPr="00C3674B">
        <w:t xml:space="preserve"> ist als Mitglied in der CEPA</w:t>
      </w:r>
      <w:r w:rsidR="00FB1CA4" w:rsidRPr="00C3674B">
        <w:t xml:space="preserve">, dem Dachverband </w:t>
      </w:r>
      <w:r w:rsidR="00A15337" w:rsidRPr="00C3674B">
        <w:t xml:space="preserve">der europäischen Schädlingsbekämpfer, </w:t>
      </w:r>
      <w:r w:rsidR="003E4324" w:rsidRPr="00C3674B">
        <w:t xml:space="preserve"> aufgenommen worden und vertritt d</w:t>
      </w:r>
      <w:r w:rsidR="007B3926" w:rsidRPr="00C3674B">
        <w:t>eren</w:t>
      </w:r>
      <w:r w:rsidR="003E4324" w:rsidRPr="00C3674B">
        <w:t xml:space="preserve"> Interessen in Deutschland. </w:t>
      </w:r>
    </w:p>
    <w:p w14:paraId="7522FEFD" w14:textId="77777777" w:rsidR="004B359C" w:rsidRPr="00C3674B" w:rsidRDefault="004B359C" w:rsidP="004B359C">
      <w:pPr>
        <w:spacing w:after="0"/>
      </w:pPr>
    </w:p>
    <w:p w14:paraId="4354C341" w14:textId="0274E875" w:rsidR="00D12746" w:rsidRDefault="00D12746" w:rsidP="004B359C">
      <w:pPr>
        <w:spacing w:after="0"/>
      </w:pPr>
      <w:r>
        <w:t xml:space="preserve">Die 1974 gegründete CEPA </w:t>
      </w:r>
      <w:r w:rsidRPr="000544AE">
        <w:t>(</w:t>
      </w:r>
      <w:r w:rsidR="00894A1C" w:rsidRPr="000544AE">
        <w:t>Confederation of European Pest Management Associations</w:t>
      </w:r>
      <w:r w:rsidRPr="000544AE">
        <w:t>)</w:t>
      </w:r>
      <w:r>
        <w:t xml:space="preserve"> vereint 65 nationale Verbände und internationale Unternehmen in 23 europäischen Ländern. Sie vertritt in erster Linie den europäischen Dienstleistungssektor der Schädlingsbekämpfung.   </w:t>
      </w:r>
    </w:p>
    <w:p w14:paraId="48F7DDF0" w14:textId="1F3966DE" w:rsidR="00DE3960" w:rsidRDefault="00DE3960" w:rsidP="004B359C">
      <w:pPr>
        <w:spacing w:after="0"/>
      </w:pPr>
    </w:p>
    <w:p w14:paraId="782C1183" w14:textId="649AB47E" w:rsidR="000A7B2E" w:rsidRPr="00807FB7" w:rsidRDefault="00C75E07" w:rsidP="004B359C">
      <w:pPr>
        <w:spacing w:after="0"/>
        <w:rPr>
          <w:b/>
          <w:bCs/>
        </w:rPr>
      </w:pPr>
      <w:r w:rsidRPr="00807FB7">
        <w:rPr>
          <w:b/>
          <w:bCs/>
        </w:rPr>
        <w:t>Professionelle Bekämpfung</w:t>
      </w:r>
      <w:r w:rsidR="0049052B" w:rsidRPr="00807FB7">
        <w:rPr>
          <w:b/>
          <w:bCs/>
        </w:rPr>
        <w:t xml:space="preserve"> </w:t>
      </w:r>
      <w:r w:rsidR="00807FB7" w:rsidRPr="00807FB7">
        <w:rPr>
          <w:b/>
          <w:bCs/>
        </w:rPr>
        <w:t>un</w:t>
      </w:r>
      <w:r w:rsidR="00807FB7">
        <w:rPr>
          <w:b/>
          <w:bCs/>
        </w:rPr>
        <w:t>te</w:t>
      </w:r>
      <w:r w:rsidR="00AA4644">
        <w:rPr>
          <w:b/>
          <w:bCs/>
        </w:rPr>
        <w:t xml:space="preserve">r dem </w:t>
      </w:r>
      <w:r w:rsidR="00A35B99" w:rsidRPr="00807FB7">
        <w:rPr>
          <w:b/>
          <w:bCs/>
        </w:rPr>
        <w:t xml:space="preserve">Schutz </w:t>
      </w:r>
      <w:r w:rsidR="00807FB7" w:rsidRPr="00807FB7">
        <w:rPr>
          <w:b/>
          <w:bCs/>
        </w:rPr>
        <w:t>der Umwelt</w:t>
      </w:r>
    </w:p>
    <w:p w14:paraId="46807274" w14:textId="7FE027A6" w:rsidR="006A1056" w:rsidRDefault="003B0454" w:rsidP="004B359C">
      <w:pPr>
        <w:spacing w:after="0"/>
        <w:rPr>
          <w:noProof/>
        </w:rPr>
      </w:pPr>
      <w:r>
        <w:t xml:space="preserve">Seit langer Zeit </w:t>
      </w:r>
      <w:r w:rsidR="009838D1">
        <w:t>wird die</w:t>
      </w:r>
      <w:r w:rsidR="003E4324" w:rsidRPr="00C3674B">
        <w:t xml:space="preserve"> professionelle Schädlingsbekämpfungsbranche</w:t>
      </w:r>
      <w:r w:rsidR="009838D1">
        <w:t xml:space="preserve"> durch dubiose Anbieter </w:t>
      </w:r>
      <w:r w:rsidR="005432CB">
        <w:t>permanent belastet. Um sie langfristig</w:t>
      </w:r>
      <w:r w:rsidR="003E4324" w:rsidRPr="00C3674B">
        <w:t xml:space="preserve"> zu stärken, </w:t>
      </w:r>
      <w:r w:rsidR="009F35E4">
        <w:t>hat die CEPA</w:t>
      </w:r>
      <w:r w:rsidR="003E4324" w:rsidRPr="00C3674B">
        <w:t xml:space="preserve"> eine Absichtserklärung auf den Weg gebracht</w:t>
      </w:r>
      <w:r w:rsidR="00282AB0">
        <w:t xml:space="preserve">, die </w:t>
      </w:r>
      <w:r w:rsidR="003A5937">
        <w:t>Mitgliedsunternehmen</w:t>
      </w:r>
      <w:r w:rsidR="001B6FA6">
        <w:t xml:space="preserve"> </w:t>
      </w:r>
      <w:r w:rsidR="007503BA">
        <w:t>zu</w:t>
      </w:r>
      <w:r w:rsidR="001B6FA6">
        <w:t xml:space="preserve"> eine</w:t>
      </w:r>
      <w:r w:rsidR="007503BA">
        <w:t>r</w:t>
      </w:r>
      <w:r w:rsidR="001B6FA6">
        <w:t xml:space="preserve"> professionelle</w:t>
      </w:r>
      <w:r w:rsidR="007503BA">
        <w:t>n</w:t>
      </w:r>
      <w:r w:rsidR="001B6FA6">
        <w:t xml:space="preserve"> Schädlingsbekämpfung durch</w:t>
      </w:r>
      <w:r w:rsidR="001B6FA6" w:rsidRPr="001B6FA6">
        <w:t xml:space="preserve"> geschulte Techniker in Übereinstimmung mit den Grundsätzen und Praktiken des integrierten Pflanzenschutzes</w:t>
      </w:r>
      <w:r w:rsidR="001B6FA6">
        <w:t xml:space="preserve"> </w:t>
      </w:r>
      <w:r w:rsidR="007503BA">
        <w:t>verpflichtet</w:t>
      </w:r>
      <w:r w:rsidR="003E4324" w:rsidRPr="00C3674B">
        <w:t xml:space="preserve">. </w:t>
      </w:r>
      <w:r w:rsidR="00990A9F" w:rsidRPr="00C3674B">
        <w:t xml:space="preserve">Das </w:t>
      </w:r>
      <w:r w:rsidR="00617752">
        <w:t>GPCB</w:t>
      </w:r>
      <w:r w:rsidR="003E4324" w:rsidRPr="00C3674B">
        <w:t xml:space="preserve"> </w:t>
      </w:r>
      <w:r w:rsidR="00990A9F" w:rsidRPr="00C3674B">
        <w:t xml:space="preserve">unterstützt </w:t>
      </w:r>
      <w:r w:rsidR="003E4324" w:rsidRPr="00C3674B">
        <w:t xml:space="preserve">und </w:t>
      </w:r>
      <w:r w:rsidR="00990A9F" w:rsidRPr="00C3674B">
        <w:t>befürwort</w:t>
      </w:r>
      <w:r w:rsidR="008A7888" w:rsidRPr="00C3674B">
        <w:t>et</w:t>
      </w:r>
      <w:r w:rsidR="00990A9F" w:rsidRPr="00C3674B">
        <w:t xml:space="preserve"> </w:t>
      </w:r>
      <w:r w:rsidR="003E4324" w:rsidRPr="00C3674B">
        <w:t>die professionelle und nachhaltige Schädlingsbekämpfung, basierend auf den Prinzipien und Praktiken der Integrierten Schädlingsbekämpfung</w:t>
      </w:r>
      <w:r w:rsidR="00EF7D23" w:rsidRPr="00C3674B">
        <w:t>,</w:t>
      </w:r>
      <w:r w:rsidR="003E4324" w:rsidRPr="00C3674B">
        <w:t xml:space="preserve"> kurz IPM. </w:t>
      </w:r>
      <w:r w:rsidR="003E4324" w:rsidRPr="00C3674B">
        <w:rPr>
          <w:noProof/>
        </w:rPr>
        <w:t>Zudem sollte Schädlingsbekämpfung nachhaltig sein und Risiken für die Gesundheit von Menschen und Nutztieren reduzieren</w:t>
      </w:r>
      <w:r w:rsidR="00EF7D23" w:rsidRPr="00C3674B">
        <w:rPr>
          <w:noProof/>
        </w:rPr>
        <w:t>.</w:t>
      </w:r>
      <w:r w:rsidR="007427A6">
        <w:rPr>
          <w:noProof/>
        </w:rPr>
        <w:t xml:space="preserve"> </w:t>
      </w:r>
    </w:p>
    <w:p w14:paraId="2E8344E7" w14:textId="77777777" w:rsidR="006A1056" w:rsidRDefault="006A1056" w:rsidP="004B359C">
      <w:pPr>
        <w:spacing w:after="0"/>
        <w:rPr>
          <w:noProof/>
        </w:rPr>
      </w:pPr>
    </w:p>
    <w:p w14:paraId="16B59D9F" w14:textId="2F299029" w:rsidR="009A321A" w:rsidRPr="009A321A" w:rsidRDefault="009A321A" w:rsidP="004B359C">
      <w:pPr>
        <w:spacing w:after="0"/>
        <w:rPr>
          <w:b/>
          <w:bCs/>
        </w:rPr>
      </w:pPr>
      <w:r w:rsidRPr="009A321A">
        <w:rPr>
          <w:b/>
          <w:bCs/>
        </w:rPr>
        <w:t>Qualität durch Berufsstandards</w:t>
      </w:r>
    </w:p>
    <w:p w14:paraId="06FE5F2E" w14:textId="5705DB29" w:rsidR="003E4324" w:rsidRDefault="003E4324" w:rsidP="004B359C">
      <w:pPr>
        <w:spacing w:after="0"/>
        <w:rPr>
          <w:noProof/>
        </w:rPr>
      </w:pPr>
      <w:r>
        <w:t>In diesem Zusammenhang versucht das</w:t>
      </w:r>
      <w:r w:rsidRPr="00AC5F88">
        <w:t xml:space="preserve"> </w:t>
      </w:r>
      <w:r w:rsidR="00EF7D23">
        <w:t>GPCB</w:t>
      </w:r>
      <w:r>
        <w:t xml:space="preserve"> in Deutschland mittelfristig einheitliche und praxisnahe Ausbildungsstandards zu etablieren und die Qualität und Wertigkeit des Berufsbildes </w:t>
      </w:r>
      <w:r w:rsidR="006A1056">
        <w:t xml:space="preserve">des </w:t>
      </w:r>
      <w:r>
        <w:t>Schädlingsbekämpfer</w:t>
      </w:r>
      <w:r w:rsidR="006A1056">
        <w:t>s</w:t>
      </w:r>
      <w:r>
        <w:t xml:space="preserve"> weiter aufzuwerten. </w:t>
      </w:r>
      <w:r>
        <w:rPr>
          <w:noProof/>
        </w:rPr>
        <w:t>Nur professionell au</w:t>
      </w:r>
      <w:r w:rsidR="00BF7699">
        <w:rPr>
          <w:noProof/>
        </w:rPr>
        <w:t>s</w:t>
      </w:r>
      <w:r>
        <w:rPr>
          <w:noProof/>
        </w:rPr>
        <w:t>gebildete Fachleute</w:t>
      </w:r>
      <w:r w:rsidRPr="009E43C2">
        <w:rPr>
          <w:noProof/>
        </w:rPr>
        <w:t xml:space="preserve"> k</w:t>
      </w:r>
      <w:r>
        <w:rPr>
          <w:noProof/>
        </w:rPr>
        <w:t>önne</w:t>
      </w:r>
      <w:r w:rsidRPr="009E43C2">
        <w:rPr>
          <w:noProof/>
        </w:rPr>
        <w:t>n</w:t>
      </w:r>
      <w:r>
        <w:rPr>
          <w:noProof/>
        </w:rPr>
        <w:t xml:space="preserve"> mit </w:t>
      </w:r>
      <w:r w:rsidRPr="009E43C2">
        <w:rPr>
          <w:noProof/>
        </w:rPr>
        <w:t>sachgemäße</w:t>
      </w:r>
      <w:r>
        <w:rPr>
          <w:noProof/>
        </w:rPr>
        <w:t>n</w:t>
      </w:r>
      <w:r w:rsidRPr="009E43C2">
        <w:rPr>
          <w:noProof/>
        </w:rPr>
        <w:t xml:space="preserve"> </w:t>
      </w:r>
      <w:r>
        <w:rPr>
          <w:noProof/>
        </w:rPr>
        <w:t>Präventiv- und Akutmaßnahmen</w:t>
      </w:r>
      <w:r w:rsidRPr="009E43C2">
        <w:rPr>
          <w:noProof/>
        </w:rPr>
        <w:t xml:space="preserve"> </w:t>
      </w:r>
      <w:r>
        <w:rPr>
          <w:noProof/>
        </w:rPr>
        <w:t xml:space="preserve">Umweltschäden vermeiden und somit </w:t>
      </w:r>
      <w:r w:rsidRPr="009E43C2">
        <w:rPr>
          <w:noProof/>
        </w:rPr>
        <w:t xml:space="preserve">die Gesundheit und Sicherheit </w:t>
      </w:r>
      <w:r>
        <w:rPr>
          <w:noProof/>
        </w:rPr>
        <w:t>der Menschen in ihrer Umgebung sicherstellen.</w:t>
      </w:r>
    </w:p>
    <w:p w14:paraId="1606B21B" w14:textId="77777777" w:rsidR="00D72C74" w:rsidRDefault="00D72C74" w:rsidP="004B359C">
      <w:pPr>
        <w:spacing w:after="0"/>
      </w:pPr>
    </w:p>
    <w:p w14:paraId="67962F31" w14:textId="2C4ADAE9" w:rsidR="003E4324" w:rsidRDefault="007427A6" w:rsidP="004B359C">
      <w:pPr>
        <w:spacing w:after="0"/>
      </w:pPr>
      <w:r w:rsidRPr="00C3674B">
        <w:t xml:space="preserve">Das GPCB und die CEPA möchten möglichst viele Unternehmen dazu aufrufen, diese Absichtserklärung zu unterzeichnen, um gegenüber den EU-Institutionen die Wichtigkeit einer Stärkung in Richtung einer professionellen </w:t>
      </w:r>
      <w:r>
        <w:t>I</w:t>
      </w:r>
      <w:r w:rsidRPr="00C3674B">
        <w:t>ntegrierten Schädlingsbekämpfung zu verdeutlichen</w:t>
      </w:r>
      <w:r w:rsidR="00BF7699">
        <w:t>.</w:t>
      </w:r>
      <w:r w:rsidR="003E4324">
        <w:t xml:space="preserve"> Interessierte Firmen, die an der Weiterentwicklung </w:t>
      </w:r>
      <w:r w:rsidR="000C1269">
        <w:t>der</w:t>
      </w:r>
      <w:r w:rsidR="003E4324">
        <w:t xml:space="preserve"> Branche und einem hohen Qualitäts- und Ausbildungsstandard interessiert und nach EN 16636 zertifiziert sind, </w:t>
      </w:r>
      <w:r w:rsidR="009C7C76">
        <w:t>sind aufgerufen dem GPCB</w:t>
      </w:r>
      <w:r w:rsidR="000E72ED">
        <w:t xml:space="preserve"> bei</w:t>
      </w:r>
      <w:r w:rsidR="009C7C76">
        <w:t>zu</w:t>
      </w:r>
      <w:r w:rsidR="000E72ED">
        <w:t>treten.</w:t>
      </w:r>
    </w:p>
    <w:bookmarkEnd w:id="1"/>
    <w:p w14:paraId="23F07CD9" w14:textId="77777777" w:rsidR="007B20D1" w:rsidRDefault="007B20D1" w:rsidP="004B359C">
      <w:pPr>
        <w:spacing w:after="0"/>
      </w:pPr>
    </w:p>
    <w:p w14:paraId="7CA9F8F6" w14:textId="77777777" w:rsidR="007B20D1" w:rsidRDefault="007B20D1" w:rsidP="004B359C">
      <w:pPr>
        <w:spacing w:after="0"/>
      </w:pPr>
    </w:p>
    <w:bookmarkEnd w:id="0"/>
    <w:p w14:paraId="74D1EF09" w14:textId="12402FD8" w:rsidR="00F1604D" w:rsidRDefault="000B417F" w:rsidP="004B359C">
      <w:pPr>
        <w:spacing w:after="0"/>
      </w:pPr>
      <w:r w:rsidRPr="000B417F">
        <w:t>Über das GPCB</w:t>
      </w:r>
      <w:r>
        <w:t>:</w:t>
      </w:r>
    </w:p>
    <w:p w14:paraId="2CD73E39" w14:textId="471098F0" w:rsidR="00596730" w:rsidRPr="00596730" w:rsidRDefault="00596730" w:rsidP="00026259">
      <w:pPr>
        <w:spacing w:after="0"/>
      </w:pPr>
      <w:r w:rsidRPr="00596730">
        <w:lastRenderedPageBreak/>
        <w:t>Das German Pest Control Board ist ein</w:t>
      </w:r>
      <w:r>
        <w:t xml:space="preserve"> Arbeitskreis </w:t>
      </w:r>
      <w:r w:rsidR="001C5015">
        <w:t xml:space="preserve">führender Schädlingsbekämpfer in Deutschland. Es wurde 2016 von </w:t>
      </w:r>
      <w:r w:rsidR="001C5015" w:rsidRPr="00C3674B">
        <w:t>Anticimex, APC, hentschke + sawatzki sowie Rentokil Initial gegründet</w:t>
      </w:r>
      <w:r w:rsidR="001C5015">
        <w:t xml:space="preserve"> und vertritt die Interessen </w:t>
      </w:r>
      <w:r w:rsidR="00CD5B40">
        <w:t xml:space="preserve">der CEPA in Deutschland. </w:t>
      </w:r>
    </w:p>
    <w:p w14:paraId="2B120A52" w14:textId="5B644E50" w:rsidR="00026259" w:rsidRDefault="00026259" w:rsidP="00026259">
      <w:pPr>
        <w:spacing w:after="0"/>
      </w:pPr>
      <w:r>
        <w:t xml:space="preserve">Weitere Informationen zum GPCB und den Zielen </w:t>
      </w:r>
      <w:r w:rsidR="00CD5B40">
        <w:t xml:space="preserve">in den Bereichen Politik, </w:t>
      </w:r>
      <w:r w:rsidR="000F2636">
        <w:t xml:space="preserve">Technik &amp; Umwelt, Recht und Bildung </w:t>
      </w:r>
      <w:r>
        <w:t xml:space="preserve">finden Sie unter </w:t>
      </w:r>
      <w:hyperlink r:id="rId6" w:history="1">
        <w:r w:rsidRPr="00871465">
          <w:rPr>
            <w:rStyle w:val="Hyperlink"/>
          </w:rPr>
          <w:t>www.gpcb.eu</w:t>
        </w:r>
      </w:hyperlink>
      <w:r w:rsidRPr="00EF7D23">
        <w:rPr>
          <w:rStyle w:val="Hyperlink"/>
          <w:color w:val="auto"/>
          <w:u w:val="none"/>
        </w:rPr>
        <w:t>.</w:t>
      </w:r>
      <w:r>
        <w:t xml:space="preserve"> </w:t>
      </w:r>
    </w:p>
    <w:p w14:paraId="1F342046" w14:textId="77777777" w:rsidR="000B417F" w:rsidRDefault="000B417F" w:rsidP="004B359C">
      <w:pPr>
        <w:spacing w:after="0"/>
      </w:pPr>
    </w:p>
    <w:p w14:paraId="3DB8C159" w14:textId="3AFE929A" w:rsidR="00D87E91" w:rsidRDefault="00D87E91" w:rsidP="004B359C">
      <w:pPr>
        <w:spacing w:after="0"/>
      </w:pPr>
      <w:r>
        <w:t>Pressekontakt:</w:t>
      </w:r>
    </w:p>
    <w:p w14:paraId="544FB613" w14:textId="7C4845C7" w:rsidR="00047858" w:rsidRDefault="00047858" w:rsidP="004B359C">
      <w:pPr>
        <w:spacing w:after="0"/>
      </w:pPr>
      <w:r>
        <w:t>Susann Piersig</w:t>
      </w:r>
    </w:p>
    <w:p w14:paraId="4063C70E" w14:textId="366E79C8" w:rsidR="00047858" w:rsidRPr="00047858" w:rsidRDefault="00047858" w:rsidP="004B359C">
      <w:pPr>
        <w:spacing w:after="0"/>
        <w:rPr>
          <w:lang w:val="it-IT"/>
        </w:rPr>
      </w:pPr>
      <w:r w:rsidRPr="00047858">
        <w:rPr>
          <w:lang w:val="it-IT"/>
        </w:rPr>
        <w:t xml:space="preserve">E-Mail: </w:t>
      </w:r>
      <w:hyperlink r:id="rId7" w:history="1">
        <w:r w:rsidRPr="00DA1E3D">
          <w:rPr>
            <w:rStyle w:val="Hyperlink"/>
            <w:lang w:val="it-IT"/>
          </w:rPr>
          <w:t>mail@pi-essenz.de</w:t>
        </w:r>
      </w:hyperlink>
    </w:p>
    <w:p w14:paraId="73EAB880" w14:textId="75AD73B0" w:rsidR="00047858" w:rsidRDefault="00047858" w:rsidP="004B359C">
      <w:pPr>
        <w:spacing w:after="0"/>
      </w:pPr>
      <w:r>
        <w:rPr>
          <w:lang w:val="it-IT"/>
        </w:rPr>
        <w:t xml:space="preserve">Mobil: </w:t>
      </w:r>
      <w:r>
        <w:t>0177/2361527</w:t>
      </w:r>
    </w:p>
    <w:p w14:paraId="0CF08D48" w14:textId="18F30CDC" w:rsidR="00047858" w:rsidRDefault="00047858" w:rsidP="004B359C">
      <w:pPr>
        <w:spacing w:after="0"/>
      </w:pPr>
      <w:r>
        <w:t xml:space="preserve">Web: </w:t>
      </w:r>
      <w:hyperlink r:id="rId8" w:history="1">
        <w:r w:rsidRPr="00DA1E3D">
          <w:rPr>
            <w:rStyle w:val="Hyperlink"/>
          </w:rPr>
          <w:t>www.rentokil-initial.de</w:t>
        </w:r>
      </w:hyperlink>
    </w:p>
    <w:p w14:paraId="6BA101A3" w14:textId="77777777" w:rsidR="00047858" w:rsidRDefault="00047858" w:rsidP="004B359C">
      <w:pPr>
        <w:spacing w:after="0"/>
      </w:pPr>
    </w:p>
    <w:p w14:paraId="6E44C235" w14:textId="77777777" w:rsidR="00047858" w:rsidRPr="000B417F" w:rsidRDefault="00047858" w:rsidP="004B359C">
      <w:pPr>
        <w:spacing w:after="0"/>
      </w:pPr>
    </w:p>
    <w:sectPr w:rsidR="00047858" w:rsidRPr="000B417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3255" w14:textId="77777777" w:rsidR="009C1EFB" w:rsidRDefault="009C1EFB">
      <w:pPr>
        <w:spacing w:after="0" w:line="240" w:lineRule="auto"/>
      </w:pPr>
      <w:r>
        <w:separator/>
      </w:r>
    </w:p>
  </w:endnote>
  <w:endnote w:type="continuationSeparator" w:id="0">
    <w:p w14:paraId="7B270980" w14:textId="77777777" w:rsidR="009C1EFB" w:rsidRDefault="009C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AC7E" w14:textId="77777777" w:rsidR="009C1EFB" w:rsidRDefault="009C1EFB">
      <w:pPr>
        <w:spacing w:after="0" w:line="240" w:lineRule="auto"/>
      </w:pPr>
      <w:r>
        <w:separator/>
      </w:r>
    </w:p>
  </w:footnote>
  <w:footnote w:type="continuationSeparator" w:id="0">
    <w:p w14:paraId="3C6DACCC" w14:textId="77777777" w:rsidR="009C1EFB" w:rsidRDefault="009C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7067" w14:textId="77777777" w:rsidR="00776435" w:rsidRDefault="003E4324" w:rsidP="00776435">
    <w:pPr>
      <w:pStyle w:val="Kopfzeile"/>
      <w:rPr>
        <w:b/>
        <w:sz w:val="32"/>
        <w:szCs w:val="32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47D4B87" wp14:editId="05C7687E">
          <wp:simplePos x="0" y="0"/>
          <wp:positionH relativeFrom="column">
            <wp:posOffset>4071620</wp:posOffset>
          </wp:positionH>
          <wp:positionV relativeFrom="paragraph">
            <wp:posOffset>173990</wp:posOffset>
          </wp:positionV>
          <wp:extent cx="1152525" cy="1160780"/>
          <wp:effectExtent l="0" t="0" r="952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  <w:lang w:val="en-US"/>
      </w:rPr>
      <w:t xml:space="preserve">PRESSEMITTEILUNG </w:t>
    </w:r>
  </w:p>
  <w:p w14:paraId="2C922877" w14:textId="77777777" w:rsidR="00776435" w:rsidRDefault="009C1EFB" w:rsidP="00776435">
    <w:pPr>
      <w:pStyle w:val="Kopfzeile"/>
      <w:rPr>
        <w:sz w:val="32"/>
        <w:szCs w:val="32"/>
        <w:lang w:val="en-US"/>
      </w:rPr>
    </w:pPr>
  </w:p>
  <w:p w14:paraId="7E27193F" w14:textId="77777777" w:rsidR="00776435" w:rsidRDefault="009C1EFB">
    <w:pPr>
      <w:pStyle w:val="Kopfzeile"/>
      <w:rPr>
        <w:sz w:val="32"/>
        <w:szCs w:val="32"/>
        <w:lang w:val="en-US"/>
      </w:rPr>
    </w:pPr>
  </w:p>
  <w:p w14:paraId="3D0072AF" w14:textId="77777777" w:rsidR="00776435" w:rsidRDefault="009C1EFB">
    <w:pPr>
      <w:pStyle w:val="Kopfzeile"/>
      <w:rPr>
        <w:sz w:val="32"/>
        <w:szCs w:val="32"/>
        <w:lang w:val="en-US"/>
      </w:rPr>
    </w:pPr>
  </w:p>
  <w:p w14:paraId="553C7386" w14:textId="77777777" w:rsidR="00776435" w:rsidRDefault="009C1EFB">
    <w:pPr>
      <w:pStyle w:val="Kopfzeile"/>
      <w:rPr>
        <w:sz w:val="32"/>
        <w:szCs w:val="32"/>
        <w:lang w:val="en-US"/>
      </w:rPr>
    </w:pPr>
  </w:p>
  <w:p w14:paraId="0B28AE41" w14:textId="77777777" w:rsidR="00776435" w:rsidRDefault="009C1EFB">
    <w:pPr>
      <w:pStyle w:val="Kopfzeile"/>
    </w:pPr>
  </w:p>
  <w:p w14:paraId="32B1AD89" w14:textId="77777777" w:rsidR="00776435" w:rsidRDefault="009C1E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4"/>
    <w:rsid w:val="00006BFA"/>
    <w:rsid w:val="00022CC5"/>
    <w:rsid w:val="00026259"/>
    <w:rsid w:val="00026429"/>
    <w:rsid w:val="00047858"/>
    <w:rsid w:val="000544AE"/>
    <w:rsid w:val="00061793"/>
    <w:rsid w:val="00062DD7"/>
    <w:rsid w:val="000A7B2E"/>
    <w:rsid w:val="000B417F"/>
    <w:rsid w:val="000C0E7C"/>
    <w:rsid w:val="000C1269"/>
    <w:rsid w:val="000E72ED"/>
    <w:rsid w:val="000F2636"/>
    <w:rsid w:val="001B6FA6"/>
    <w:rsid w:val="001C5015"/>
    <w:rsid w:val="00282AB0"/>
    <w:rsid w:val="002E0572"/>
    <w:rsid w:val="00353CDB"/>
    <w:rsid w:val="003913E1"/>
    <w:rsid w:val="003A5937"/>
    <w:rsid w:val="003B0454"/>
    <w:rsid w:val="003E4324"/>
    <w:rsid w:val="003F57B1"/>
    <w:rsid w:val="00445A60"/>
    <w:rsid w:val="0049052B"/>
    <w:rsid w:val="004B359C"/>
    <w:rsid w:val="004B6852"/>
    <w:rsid w:val="00504B0E"/>
    <w:rsid w:val="00522A08"/>
    <w:rsid w:val="00532A37"/>
    <w:rsid w:val="005432CB"/>
    <w:rsid w:val="005467AF"/>
    <w:rsid w:val="00596730"/>
    <w:rsid w:val="00617752"/>
    <w:rsid w:val="00651F5D"/>
    <w:rsid w:val="006837CC"/>
    <w:rsid w:val="006A1056"/>
    <w:rsid w:val="006D011E"/>
    <w:rsid w:val="007357B9"/>
    <w:rsid w:val="007427A6"/>
    <w:rsid w:val="007503BA"/>
    <w:rsid w:val="007B20D1"/>
    <w:rsid w:val="007B3926"/>
    <w:rsid w:val="007F6563"/>
    <w:rsid w:val="00807FB7"/>
    <w:rsid w:val="00845ED3"/>
    <w:rsid w:val="00867D44"/>
    <w:rsid w:val="00894A1C"/>
    <w:rsid w:val="008A7888"/>
    <w:rsid w:val="00923974"/>
    <w:rsid w:val="00980C79"/>
    <w:rsid w:val="009838D1"/>
    <w:rsid w:val="00984353"/>
    <w:rsid w:val="00990A9F"/>
    <w:rsid w:val="009977F3"/>
    <w:rsid w:val="009A321A"/>
    <w:rsid w:val="009C1EFB"/>
    <w:rsid w:val="009C7C76"/>
    <w:rsid w:val="009E528F"/>
    <w:rsid w:val="009F35E4"/>
    <w:rsid w:val="00A15337"/>
    <w:rsid w:val="00A35B99"/>
    <w:rsid w:val="00A9386C"/>
    <w:rsid w:val="00AA4644"/>
    <w:rsid w:val="00AE6EDC"/>
    <w:rsid w:val="00B55FC1"/>
    <w:rsid w:val="00BF7699"/>
    <w:rsid w:val="00C3674B"/>
    <w:rsid w:val="00C75E07"/>
    <w:rsid w:val="00C82DF5"/>
    <w:rsid w:val="00CD5B40"/>
    <w:rsid w:val="00D12746"/>
    <w:rsid w:val="00D34D0B"/>
    <w:rsid w:val="00D52278"/>
    <w:rsid w:val="00D72C74"/>
    <w:rsid w:val="00D84637"/>
    <w:rsid w:val="00D87E91"/>
    <w:rsid w:val="00DE3960"/>
    <w:rsid w:val="00E525CC"/>
    <w:rsid w:val="00EF7D23"/>
    <w:rsid w:val="00F1604D"/>
    <w:rsid w:val="00F674AC"/>
    <w:rsid w:val="00FB1CA4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FF3A"/>
  <w15:docId w15:val="{78A0C0EA-0BB2-48ED-AA7F-96C3E62A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3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324"/>
  </w:style>
  <w:style w:type="character" w:styleId="Hyperlink">
    <w:name w:val="Hyperlink"/>
    <w:basedOn w:val="Absatz-Standardschriftart"/>
    <w:uiPriority w:val="99"/>
    <w:unhideWhenUsed/>
    <w:rsid w:val="003E432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9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2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CC5"/>
  </w:style>
  <w:style w:type="character" w:styleId="BesuchterLink">
    <w:name w:val="FollowedHyperlink"/>
    <w:basedOn w:val="Absatz-Standardschriftart"/>
    <w:uiPriority w:val="99"/>
    <w:semiHidden/>
    <w:unhideWhenUsed/>
    <w:rsid w:val="00D52278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894A1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7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okil-initial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pi-essen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cb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Rentokil Initial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Popp</dc:creator>
  <cp:lastModifiedBy>Susann Piersig</cp:lastModifiedBy>
  <cp:revision>74</cp:revision>
  <dcterms:created xsi:type="dcterms:W3CDTF">2021-11-24T08:28:00Z</dcterms:created>
  <dcterms:modified xsi:type="dcterms:W3CDTF">2021-12-02T09:37:00Z</dcterms:modified>
</cp:coreProperties>
</file>