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EAEF8" w14:textId="094A5108" w:rsidR="001530DC" w:rsidRPr="008328AE" w:rsidRDefault="00552774" w:rsidP="001530DC">
      <w:pPr>
        <w:rPr>
          <w:rFonts w:ascii="Avenir Next" w:eastAsia="Times New Roman" w:hAnsi="Avenir Next" w:cs="Times New Roman"/>
          <w:color w:val="000000" w:themeColor="text1"/>
          <w:lang w:eastAsia="de-DE"/>
        </w:rPr>
      </w:pPr>
      <w:r w:rsidRPr="008328AE">
        <w:rPr>
          <w:rFonts w:ascii="Avenir Next" w:eastAsia="Times New Roman" w:hAnsi="Avenir Next" w:cs="Times New Roman"/>
          <w:noProof/>
          <w:color w:val="000000" w:themeColor="text1"/>
          <w:lang w:eastAsia="de-DE"/>
        </w:rPr>
        <w:drawing>
          <wp:inline distT="0" distB="0" distL="0" distR="0" wp14:anchorId="68622674" wp14:editId="551DAFEC">
            <wp:extent cx="1728000" cy="162000"/>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8000" cy="162000"/>
                    </a:xfrm>
                    <a:prstGeom prst="rect">
                      <a:avLst/>
                    </a:prstGeom>
                  </pic:spPr>
                </pic:pic>
              </a:graphicData>
            </a:graphic>
          </wp:inline>
        </w:drawing>
      </w:r>
      <w:r w:rsidR="00883B94" w:rsidRPr="008328AE">
        <w:rPr>
          <w:rFonts w:ascii="Avenir Next" w:eastAsia="Times New Roman" w:hAnsi="Avenir Next" w:cs="Times New Roman"/>
          <w:color w:val="000000" w:themeColor="text1"/>
          <w:lang w:eastAsia="de-DE"/>
        </w:rPr>
        <w:t xml:space="preserve">             </w:t>
      </w:r>
      <w:r w:rsidR="00883B94" w:rsidRPr="008328AE">
        <w:rPr>
          <w:rFonts w:ascii="Avenir Next" w:eastAsia="Times New Roman" w:hAnsi="Avenir Next" w:cs="Times New Roman"/>
          <w:noProof/>
          <w:color w:val="000000" w:themeColor="text1"/>
          <w:lang w:eastAsia="de-DE"/>
        </w:rPr>
        <w:drawing>
          <wp:inline distT="0" distB="0" distL="0" distR="0" wp14:anchorId="21816337" wp14:editId="7BC7F737">
            <wp:extent cx="1356189" cy="274467"/>
            <wp:effectExtent l="0" t="0" r="3175"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1621" cy="326162"/>
                    </a:xfrm>
                    <a:prstGeom prst="rect">
                      <a:avLst/>
                    </a:prstGeom>
                  </pic:spPr>
                </pic:pic>
              </a:graphicData>
            </a:graphic>
          </wp:inline>
        </w:drawing>
      </w:r>
      <w:r w:rsidR="00883B94" w:rsidRPr="008328AE">
        <w:rPr>
          <w:rFonts w:ascii="Avenir Next" w:eastAsia="Times New Roman" w:hAnsi="Avenir Next" w:cs="Times New Roman"/>
          <w:color w:val="000000" w:themeColor="text1"/>
          <w:lang w:eastAsia="de-DE"/>
        </w:rPr>
        <w:t xml:space="preserve">                   </w:t>
      </w:r>
      <w:r w:rsidR="00883B94" w:rsidRPr="008328AE">
        <w:rPr>
          <w:rFonts w:ascii="Avenir Next" w:eastAsia="Times New Roman" w:hAnsi="Avenir Next" w:cs="Times New Roman"/>
          <w:noProof/>
          <w:color w:val="000000" w:themeColor="text1"/>
          <w:lang w:eastAsia="de-DE"/>
        </w:rPr>
        <w:drawing>
          <wp:inline distT="0" distB="0" distL="0" distR="0" wp14:anchorId="11C43D7C" wp14:editId="30777259">
            <wp:extent cx="1382400" cy="234000"/>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a:extLst>
                        <a:ext uri="{28A0092B-C50C-407E-A947-70E740481C1C}">
                          <a14:useLocalDpi xmlns:a14="http://schemas.microsoft.com/office/drawing/2010/main" val="0"/>
                        </a:ext>
                      </a:extLst>
                    </a:blip>
                    <a:stretch>
                      <a:fillRect/>
                    </a:stretch>
                  </pic:blipFill>
                  <pic:spPr>
                    <a:xfrm>
                      <a:off x="0" y="0"/>
                      <a:ext cx="1382400" cy="234000"/>
                    </a:xfrm>
                    <a:prstGeom prst="rect">
                      <a:avLst/>
                    </a:prstGeom>
                  </pic:spPr>
                </pic:pic>
              </a:graphicData>
            </a:graphic>
          </wp:inline>
        </w:drawing>
      </w:r>
    </w:p>
    <w:p w14:paraId="77A25E7B" w14:textId="77777777" w:rsidR="00552774" w:rsidRPr="008328AE" w:rsidRDefault="00552774" w:rsidP="001530DC">
      <w:pPr>
        <w:rPr>
          <w:rFonts w:ascii="Avenir Next" w:eastAsia="Times New Roman" w:hAnsi="Avenir Next" w:cs="Times New Roman"/>
          <w:color w:val="000000" w:themeColor="text1"/>
          <w:lang w:eastAsia="de-DE"/>
        </w:rPr>
      </w:pPr>
    </w:p>
    <w:p w14:paraId="01CEF03A" w14:textId="04FF0D7E" w:rsidR="001530DC" w:rsidRPr="008328AE" w:rsidRDefault="001530DC" w:rsidP="001530DC">
      <w:pPr>
        <w:rPr>
          <w:rFonts w:ascii="Avenir Next" w:eastAsia="Times New Roman" w:hAnsi="Avenir Next" w:cs="Times New Roman"/>
          <w:color w:val="000000" w:themeColor="text1"/>
          <w:lang w:eastAsia="de-DE"/>
        </w:rPr>
      </w:pPr>
    </w:p>
    <w:p w14:paraId="0C576240" w14:textId="77777777" w:rsidR="00552774" w:rsidRPr="008328AE" w:rsidRDefault="00552774" w:rsidP="001530DC">
      <w:pPr>
        <w:rPr>
          <w:rFonts w:ascii="Avenir Next" w:eastAsia="Times New Roman" w:hAnsi="Avenir Next" w:cs="Times New Roman"/>
          <w:color w:val="000000" w:themeColor="text1"/>
          <w:lang w:eastAsia="de-DE"/>
        </w:rPr>
      </w:pPr>
    </w:p>
    <w:p w14:paraId="60DF96BD" w14:textId="3EE6143F" w:rsidR="001530DC" w:rsidRPr="008328AE" w:rsidRDefault="00E67C95" w:rsidP="001530DC">
      <w:pPr>
        <w:rPr>
          <w:rFonts w:ascii="Avenir Next" w:eastAsia="Times New Roman" w:hAnsi="Avenir Next" w:cs="Times New Roman"/>
          <w:color w:val="000000" w:themeColor="text1"/>
          <w:lang w:eastAsia="de-DE"/>
        </w:rPr>
      </w:pPr>
      <w:r w:rsidRPr="008328AE">
        <w:rPr>
          <w:rFonts w:ascii="Avenir Next" w:eastAsia="Times New Roman" w:hAnsi="Avenir Next" w:cs="Times New Roman"/>
          <w:color w:val="000000" w:themeColor="text1"/>
          <w:lang w:eastAsia="de-DE"/>
        </w:rPr>
        <w:tab/>
      </w:r>
      <w:r w:rsidRPr="008328AE">
        <w:rPr>
          <w:rFonts w:ascii="Avenir Next" w:eastAsia="Times New Roman" w:hAnsi="Avenir Next" w:cs="Times New Roman"/>
          <w:color w:val="000000" w:themeColor="text1"/>
          <w:lang w:eastAsia="de-DE"/>
        </w:rPr>
        <w:tab/>
      </w:r>
      <w:r w:rsidRPr="008328AE">
        <w:rPr>
          <w:rFonts w:ascii="Avenir Next" w:eastAsia="Times New Roman" w:hAnsi="Avenir Next" w:cs="Times New Roman"/>
          <w:color w:val="000000" w:themeColor="text1"/>
          <w:lang w:eastAsia="de-DE"/>
        </w:rPr>
        <w:tab/>
      </w:r>
      <w:r w:rsidRPr="008328AE">
        <w:rPr>
          <w:rFonts w:ascii="Avenir Next" w:eastAsia="Times New Roman" w:hAnsi="Avenir Next" w:cs="Times New Roman"/>
          <w:color w:val="000000" w:themeColor="text1"/>
          <w:lang w:eastAsia="de-DE"/>
        </w:rPr>
        <w:tab/>
      </w:r>
      <w:r w:rsidRPr="008328AE">
        <w:rPr>
          <w:rFonts w:ascii="Avenir Next" w:eastAsia="Times New Roman" w:hAnsi="Avenir Next" w:cs="Times New Roman"/>
          <w:color w:val="000000" w:themeColor="text1"/>
          <w:lang w:eastAsia="de-DE"/>
        </w:rPr>
        <w:tab/>
      </w:r>
      <w:r w:rsidRPr="008328AE">
        <w:rPr>
          <w:rFonts w:ascii="Avenir Next" w:eastAsia="Times New Roman" w:hAnsi="Avenir Next" w:cs="Times New Roman"/>
          <w:color w:val="000000" w:themeColor="text1"/>
          <w:lang w:eastAsia="de-DE"/>
        </w:rPr>
        <w:tab/>
      </w:r>
      <w:r w:rsidRPr="008328AE">
        <w:rPr>
          <w:rFonts w:ascii="Avenir Next" w:eastAsia="Times New Roman" w:hAnsi="Avenir Next" w:cs="Times New Roman"/>
          <w:color w:val="000000" w:themeColor="text1"/>
          <w:lang w:eastAsia="de-DE"/>
        </w:rPr>
        <w:tab/>
      </w:r>
      <w:r w:rsidRPr="008328AE">
        <w:rPr>
          <w:rFonts w:ascii="Avenir Next" w:eastAsia="Times New Roman" w:hAnsi="Avenir Next" w:cs="Times New Roman"/>
          <w:color w:val="000000" w:themeColor="text1"/>
          <w:lang w:eastAsia="de-DE"/>
        </w:rPr>
        <w:tab/>
      </w:r>
      <w:r w:rsidR="00457BC2" w:rsidRPr="008328AE">
        <w:rPr>
          <w:rFonts w:ascii="Avenir Next" w:eastAsia="Times New Roman" w:hAnsi="Avenir Next" w:cs="Times New Roman"/>
          <w:color w:val="000000" w:themeColor="text1"/>
          <w:lang w:eastAsia="de-DE"/>
        </w:rPr>
        <w:t xml:space="preserve">        </w:t>
      </w:r>
      <w:r w:rsidRPr="008328AE">
        <w:rPr>
          <w:rFonts w:ascii="Avenir Next" w:eastAsia="Times New Roman" w:hAnsi="Avenir Next" w:cs="Times New Roman"/>
          <w:color w:val="000000" w:themeColor="text1"/>
          <w:lang w:eastAsia="de-DE"/>
        </w:rPr>
        <w:t xml:space="preserve">Crevillent, </w:t>
      </w:r>
      <w:r w:rsidR="00B564F3">
        <w:rPr>
          <w:rFonts w:ascii="Avenir Next" w:eastAsia="Times New Roman" w:hAnsi="Avenir Next" w:cs="Times New Roman"/>
          <w:color w:val="000000" w:themeColor="text1"/>
          <w:lang w:eastAsia="de-DE"/>
        </w:rPr>
        <w:t>15</w:t>
      </w:r>
      <w:r w:rsidR="00F71136" w:rsidRPr="008328AE">
        <w:rPr>
          <w:rFonts w:ascii="Avenir Next" w:eastAsia="Times New Roman" w:hAnsi="Avenir Next" w:cs="Times New Roman"/>
          <w:color w:val="000000" w:themeColor="text1"/>
          <w:lang w:eastAsia="de-DE"/>
        </w:rPr>
        <w:t>.</w:t>
      </w:r>
      <w:r w:rsidRPr="008328AE">
        <w:rPr>
          <w:rFonts w:ascii="Avenir Next" w:eastAsia="Times New Roman" w:hAnsi="Avenir Next" w:cs="Times New Roman"/>
          <w:color w:val="000000" w:themeColor="text1"/>
          <w:lang w:eastAsia="de-DE"/>
        </w:rPr>
        <w:t xml:space="preserve"> </w:t>
      </w:r>
      <w:r w:rsidR="00927D9F">
        <w:rPr>
          <w:rFonts w:ascii="Avenir Next" w:eastAsia="Times New Roman" w:hAnsi="Avenir Next" w:cs="Times New Roman"/>
          <w:color w:val="000000" w:themeColor="text1"/>
          <w:lang w:eastAsia="de-DE"/>
        </w:rPr>
        <w:t>April</w:t>
      </w:r>
      <w:r w:rsidRPr="008328AE">
        <w:rPr>
          <w:rFonts w:ascii="Avenir Next" w:eastAsia="Times New Roman" w:hAnsi="Avenir Next" w:cs="Times New Roman"/>
          <w:color w:val="000000" w:themeColor="text1"/>
          <w:lang w:eastAsia="de-DE"/>
        </w:rPr>
        <w:t xml:space="preserve"> 202</w:t>
      </w:r>
      <w:r w:rsidR="00927D9F">
        <w:rPr>
          <w:rFonts w:ascii="Avenir Next" w:eastAsia="Times New Roman" w:hAnsi="Avenir Next" w:cs="Times New Roman"/>
          <w:color w:val="000000" w:themeColor="text1"/>
          <w:lang w:eastAsia="de-DE"/>
        </w:rPr>
        <w:t>4</w:t>
      </w:r>
    </w:p>
    <w:p w14:paraId="70B2641B" w14:textId="77777777" w:rsidR="00552774" w:rsidRPr="008328AE" w:rsidRDefault="00552774" w:rsidP="001530DC">
      <w:pPr>
        <w:rPr>
          <w:rFonts w:ascii="Avenir Next" w:eastAsia="Times New Roman" w:hAnsi="Avenir Next" w:cs="Times New Roman"/>
          <w:color w:val="000000" w:themeColor="text1"/>
          <w:lang w:eastAsia="de-DE"/>
        </w:rPr>
      </w:pPr>
    </w:p>
    <w:p w14:paraId="2ED2931A" w14:textId="5D179116" w:rsidR="001530DC" w:rsidRPr="008328AE" w:rsidRDefault="001530DC" w:rsidP="001530DC">
      <w:pPr>
        <w:rPr>
          <w:rFonts w:ascii="Avenir Next" w:eastAsia="Times New Roman" w:hAnsi="Avenir Next" w:cs="Times New Roman"/>
          <w:color w:val="000000" w:themeColor="text1"/>
          <w:u w:val="single"/>
          <w:lang w:eastAsia="de-DE"/>
        </w:rPr>
      </w:pPr>
      <w:r w:rsidRPr="008328AE">
        <w:rPr>
          <w:rFonts w:ascii="Avenir Next" w:eastAsia="Times New Roman" w:hAnsi="Avenir Next" w:cs="Times New Roman"/>
          <w:color w:val="000000" w:themeColor="text1"/>
          <w:u w:val="single"/>
          <w:lang w:eastAsia="de-DE"/>
        </w:rPr>
        <w:t>Presse</w:t>
      </w:r>
      <w:r w:rsidR="00EF4E9F" w:rsidRPr="008328AE">
        <w:rPr>
          <w:rFonts w:ascii="Avenir Next" w:eastAsia="Times New Roman" w:hAnsi="Avenir Next" w:cs="Times New Roman"/>
          <w:color w:val="000000" w:themeColor="text1"/>
          <w:u w:val="single"/>
          <w:lang w:eastAsia="de-DE"/>
        </w:rPr>
        <w:t>mitteilung</w:t>
      </w:r>
    </w:p>
    <w:p w14:paraId="5AC0615B" w14:textId="2163D3FA" w:rsidR="001530DC" w:rsidRPr="008328AE" w:rsidRDefault="001530DC" w:rsidP="001530DC">
      <w:pPr>
        <w:rPr>
          <w:rFonts w:ascii="Avenir Next" w:eastAsia="Times New Roman" w:hAnsi="Avenir Next" w:cs="Times New Roman"/>
          <w:color w:val="000000" w:themeColor="text1"/>
          <w:lang w:eastAsia="de-DE"/>
        </w:rPr>
      </w:pPr>
    </w:p>
    <w:p w14:paraId="3737843E" w14:textId="600323C6" w:rsidR="00886C15" w:rsidRPr="00047161" w:rsidRDefault="00047161" w:rsidP="00886C15">
      <w:pPr>
        <w:rPr>
          <w:rFonts w:ascii="Avenir Next" w:eastAsia="Times New Roman" w:hAnsi="Avenir Next" w:cs="Times New Roman"/>
          <w:b/>
          <w:bCs/>
          <w:color w:val="000000" w:themeColor="text1"/>
          <w:sz w:val="40"/>
          <w:szCs w:val="40"/>
          <w:lang w:eastAsia="de-DE"/>
        </w:rPr>
      </w:pPr>
      <w:r>
        <w:rPr>
          <w:rFonts w:ascii="Avenir Next" w:eastAsia="Times New Roman" w:hAnsi="Avenir Next" w:cs="Times New Roman"/>
          <w:b/>
          <w:bCs/>
          <w:color w:val="000000" w:themeColor="text1"/>
          <w:sz w:val="40"/>
          <w:szCs w:val="40"/>
          <w:lang w:eastAsia="de-DE"/>
        </w:rPr>
        <w:t>„</w:t>
      </w:r>
      <w:r w:rsidRPr="00047161">
        <w:rPr>
          <w:rFonts w:ascii="Avenir Next" w:eastAsia="Times New Roman" w:hAnsi="Avenir Next" w:cs="Times New Roman"/>
          <w:b/>
          <w:bCs/>
          <w:color w:val="000000" w:themeColor="text1"/>
          <w:sz w:val="40"/>
          <w:szCs w:val="40"/>
          <w:lang w:eastAsia="de-DE"/>
        </w:rPr>
        <w:t>Made in Spain</w:t>
      </w:r>
      <w:r>
        <w:rPr>
          <w:rFonts w:ascii="Avenir Next" w:eastAsia="Times New Roman" w:hAnsi="Avenir Next" w:cs="Times New Roman"/>
          <w:b/>
          <w:bCs/>
          <w:color w:val="000000" w:themeColor="text1"/>
          <w:sz w:val="40"/>
          <w:szCs w:val="40"/>
          <w:lang w:eastAsia="de-DE"/>
        </w:rPr>
        <w:t>“</w:t>
      </w:r>
      <w:r w:rsidRPr="00047161">
        <w:rPr>
          <w:rFonts w:ascii="Avenir Next" w:eastAsia="Times New Roman" w:hAnsi="Avenir Next" w:cs="Times New Roman"/>
          <w:b/>
          <w:bCs/>
          <w:color w:val="000000" w:themeColor="text1"/>
          <w:sz w:val="40"/>
          <w:szCs w:val="40"/>
          <w:lang w:eastAsia="de-DE"/>
        </w:rPr>
        <w:t xml:space="preserve"> startet aus der Pole Posit</w:t>
      </w:r>
      <w:r>
        <w:rPr>
          <w:rFonts w:ascii="Avenir Next" w:eastAsia="Times New Roman" w:hAnsi="Avenir Next" w:cs="Times New Roman"/>
          <w:b/>
          <w:bCs/>
          <w:color w:val="000000" w:themeColor="text1"/>
          <w:sz w:val="40"/>
          <w:szCs w:val="40"/>
          <w:lang w:eastAsia="de-DE"/>
        </w:rPr>
        <w:t>ion</w:t>
      </w:r>
    </w:p>
    <w:p w14:paraId="143005E4" w14:textId="77777777" w:rsidR="008A7AC2" w:rsidRPr="00047161" w:rsidRDefault="008A7AC2" w:rsidP="008A7AC2">
      <w:pPr>
        <w:rPr>
          <w:rFonts w:ascii="Avenir Next" w:eastAsia="Times New Roman" w:hAnsi="Avenir Next" w:cs="Times New Roman"/>
          <w:color w:val="000000" w:themeColor="text1"/>
          <w:lang w:eastAsia="de-DE"/>
        </w:rPr>
      </w:pPr>
    </w:p>
    <w:p w14:paraId="115EA5DE" w14:textId="6928656D" w:rsidR="008A7AC2" w:rsidRPr="008A7AC2" w:rsidRDefault="00886C15" w:rsidP="008A7AC2">
      <w:pPr>
        <w:rPr>
          <w:rFonts w:ascii="Avenir Next" w:eastAsia="Times New Roman" w:hAnsi="Avenir Next" w:cs="Times New Roman"/>
          <w:b/>
          <w:bCs/>
          <w:color w:val="000000" w:themeColor="text1"/>
          <w:lang w:eastAsia="de-DE"/>
        </w:rPr>
      </w:pPr>
      <w:r w:rsidRPr="00886C15">
        <w:rPr>
          <w:rFonts w:ascii="Avenir Next" w:eastAsia="Times New Roman" w:hAnsi="Avenir Next" w:cs="Times New Roman"/>
          <w:b/>
          <w:bCs/>
          <w:color w:val="000000" w:themeColor="text1"/>
          <w:lang w:eastAsia="de-DE"/>
        </w:rPr>
        <w:t xml:space="preserve">In Mailand ganz </w:t>
      </w:r>
      <w:r w:rsidR="008A7AC2" w:rsidRPr="008A7AC2">
        <w:rPr>
          <w:rFonts w:ascii="Avenir Next" w:eastAsia="Times New Roman" w:hAnsi="Avenir Next" w:cs="Times New Roman"/>
          <w:b/>
          <w:bCs/>
          <w:color w:val="000000" w:themeColor="text1"/>
          <w:lang w:eastAsia="de-DE"/>
        </w:rPr>
        <w:t xml:space="preserve">vorne dabei: Der spanische Möbelhersteller Mobiliario Auxiliar de Diseño, S.L. zeigt auf dem Salone del Mobile </w:t>
      </w:r>
      <w:r w:rsidRPr="00886C15">
        <w:rPr>
          <w:rFonts w:ascii="Avenir Next" w:eastAsia="Times New Roman" w:hAnsi="Avenir Next" w:cs="Times New Roman"/>
          <w:b/>
          <w:bCs/>
          <w:color w:val="000000" w:themeColor="text1"/>
          <w:lang w:eastAsia="de-DE"/>
        </w:rPr>
        <w:t xml:space="preserve">vom </w:t>
      </w:r>
      <w:r w:rsidR="00DB4BB1" w:rsidRPr="00DB4BB1">
        <w:rPr>
          <w:rFonts w:ascii="Avenir Next" w:eastAsia="Times New Roman" w:hAnsi="Avenir Next" w:cs="Times New Roman"/>
          <w:b/>
          <w:bCs/>
          <w:color w:val="000000" w:themeColor="text1"/>
          <w:lang w:eastAsia="de-DE"/>
        </w:rPr>
        <w:t>16</w:t>
      </w:r>
      <w:r w:rsidRPr="00886C15">
        <w:rPr>
          <w:rFonts w:ascii="Avenir Next" w:eastAsia="Times New Roman" w:hAnsi="Avenir Next" w:cs="Times New Roman"/>
          <w:b/>
          <w:bCs/>
          <w:color w:val="000000" w:themeColor="text1"/>
          <w:lang w:eastAsia="de-DE"/>
        </w:rPr>
        <w:t xml:space="preserve">. bis </w:t>
      </w:r>
      <w:r w:rsidR="00DB4BB1" w:rsidRPr="00DB4BB1">
        <w:rPr>
          <w:rFonts w:ascii="Avenir Next" w:eastAsia="Times New Roman" w:hAnsi="Avenir Next" w:cs="Times New Roman"/>
          <w:b/>
          <w:bCs/>
          <w:color w:val="000000" w:themeColor="text1"/>
          <w:lang w:eastAsia="de-DE"/>
        </w:rPr>
        <w:t>21</w:t>
      </w:r>
      <w:r w:rsidRPr="00886C15">
        <w:rPr>
          <w:rFonts w:ascii="Avenir Next" w:eastAsia="Times New Roman" w:hAnsi="Avenir Next" w:cs="Times New Roman"/>
          <w:b/>
          <w:bCs/>
          <w:color w:val="000000" w:themeColor="text1"/>
          <w:lang w:eastAsia="de-DE"/>
        </w:rPr>
        <w:t xml:space="preserve">. April </w:t>
      </w:r>
      <w:r w:rsidR="008A7AC2" w:rsidRPr="008A7AC2">
        <w:rPr>
          <w:rFonts w:ascii="Avenir Next" w:eastAsia="Times New Roman" w:hAnsi="Avenir Next" w:cs="Times New Roman"/>
          <w:b/>
          <w:bCs/>
          <w:color w:val="000000" w:themeColor="text1"/>
          <w:lang w:eastAsia="de-DE"/>
        </w:rPr>
        <w:t>sein Mehrmarken-Portfolio auf einem neu eingerichteten Stand (E09-E11) in der Halle 1. Auf der 2</w:t>
      </w:r>
      <w:r w:rsidRPr="00886C15">
        <w:rPr>
          <w:rFonts w:ascii="Avenir Next" w:eastAsia="Times New Roman" w:hAnsi="Avenir Next" w:cs="Times New Roman"/>
          <w:b/>
          <w:bCs/>
          <w:color w:val="000000" w:themeColor="text1"/>
          <w:lang w:eastAsia="de-DE"/>
        </w:rPr>
        <w:t>00</w:t>
      </w:r>
      <w:r w:rsidR="008A7AC2" w:rsidRPr="008A7AC2">
        <w:rPr>
          <w:rFonts w:ascii="Avenir Next" w:eastAsia="Times New Roman" w:hAnsi="Avenir Next" w:cs="Times New Roman"/>
          <w:b/>
          <w:bCs/>
          <w:color w:val="000000" w:themeColor="text1"/>
          <w:lang w:eastAsia="de-DE"/>
        </w:rPr>
        <w:t xml:space="preserve"> qm großen Fläche können die Fachbesucher Mobliberica, Dressy und Musola mit ihren Kollektionen aus Tischen, Stühlen</w:t>
      </w:r>
      <w:r w:rsidR="00DB4BB1">
        <w:rPr>
          <w:rFonts w:ascii="Avenir Next" w:eastAsia="Times New Roman" w:hAnsi="Avenir Next" w:cs="Times New Roman"/>
          <w:b/>
          <w:bCs/>
          <w:color w:val="000000" w:themeColor="text1"/>
          <w:lang w:eastAsia="de-DE"/>
        </w:rPr>
        <w:t>,</w:t>
      </w:r>
      <w:r w:rsidR="0028366E">
        <w:rPr>
          <w:rFonts w:ascii="Avenir Next" w:eastAsia="Times New Roman" w:hAnsi="Avenir Next" w:cs="Times New Roman"/>
          <w:b/>
          <w:bCs/>
          <w:color w:val="000000" w:themeColor="text1"/>
          <w:lang w:eastAsia="de-DE"/>
        </w:rPr>
        <w:t xml:space="preserve"> </w:t>
      </w:r>
      <w:r w:rsidR="008A7AC2" w:rsidRPr="008A7AC2">
        <w:rPr>
          <w:rFonts w:ascii="Avenir Next" w:eastAsia="Times New Roman" w:hAnsi="Avenir Next" w:cs="Times New Roman"/>
          <w:b/>
          <w:bCs/>
          <w:color w:val="000000" w:themeColor="text1"/>
          <w:lang w:eastAsia="de-DE"/>
        </w:rPr>
        <w:t xml:space="preserve">Kasten- und Outdoormöbeln entdecken und jedes Label </w:t>
      </w:r>
      <w:r w:rsidRPr="00886C15">
        <w:rPr>
          <w:rFonts w:ascii="Avenir Next" w:eastAsia="Times New Roman" w:hAnsi="Avenir Next" w:cs="Times New Roman"/>
          <w:b/>
          <w:bCs/>
          <w:color w:val="000000" w:themeColor="text1"/>
          <w:lang w:eastAsia="de-DE"/>
        </w:rPr>
        <w:t>live</w:t>
      </w:r>
      <w:r w:rsidR="008A7AC2" w:rsidRPr="008A7AC2">
        <w:rPr>
          <w:rFonts w:ascii="Avenir Next" w:eastAsia="Times New Roman" w:hAnsi="Avenir Next" w:cs="Times New Roman"/>
          <w:b/>
          <w:bCs/>
          <w:color w:val="000000" w:themeColor="text1"/>
          <w:lang w:eastAsia="de-DE"/>
        </w:rPr>
        <w:t xml:space="preserve"> erleben. Das </w:t>
      </w:r>
      <w:r>
        <w:rPr>
          <w:rFonts w:ascii="Avenir Next" w:eastAsia="Times New Roman" w:hAnsi="Avenir Next" w:cs="Times New Roman"/>
          <w:b/>
          <w:bCs/>
          <w:color w:val="000000" w:themeColor="text1"/>
          <w:lang w:eastAsia="de-DE"/>
        </w:rPr>
        <w:t xml:space="preserve">einladende und offene </w:t>
      </w:r>
      <w:r w:rsidR="008A7AC2" w:rsidRPr="008A7AC2">
        <w:rPr>
          <w:rFonts w:ascii="Avenir Next" w:eastAsia="Times New Roman" w:hAnsi="Avenir Next" w:cs="Times New Roman"/>
          <w:b/>
          <w:bCs/>
          <w:color w:val="000000" w:themeColor="text1"/>
          <w:lang w:eastAsia="de-DE"/>
        </w:rPr>
        <w:t>Standkonzept stammt aus der Feder von Cardumen Estudio aus Mislata bei Valencia.</w:t>
      </w:r>
    </w:p>
    <w:p w14:paraId="770DE54D" w14:textId="77777777" w:rsidR="008A7AC2" w:rsidRPr="008A7AC2" w:rsidRDefault="008A7AC2" w:rsidP="008A7AC2">
      <w:pPr>
        <w:rPr>
          <w:rFonts w:ascii="Avenir Next" w:eastAsia="Times New Roman" w:hAnsi="Avenir Next" w:cs="Times New Roman"/>
          <w:color w:val="000000" w:themeColor="text1"/>
          <w:lang w:eastAsia="de-DE"/>
        </w:rPr>
      </w:pPr>
    </w:p>
    <w:p w14:paraId="6B22A8E4" w14:textId="11224405" w:rsidR="008A7AC2" w:rsidRPr="008A7AC2" w:rsidRDefault="008A7AC2" w:rsidP="008A7AC2">
      <w:pPr>
        <w:rPr>
          <w:rFonts w:ascii="Avenir Next" w:eastAsia="Times New Roman" w:hAnsi="Avenir Next" w:cs="Times New Roman"/>
          <w:color w:val="000000" w:themeColor="text1"/>
          <w:lang w:eastAsia="de-DE"/>
        </w:rPr>
      </w:pPr>
      <w:r w:rsidRPr="008A7AC2">
        <w:rPr>
          <w:rFonts w:ascii="Avenir Next" w:eastAsia="Times New Roman" w:hAnsi="Avenir Next" w:cs="Times New Roman"/>
          <w:color w:val="000000" w:themeColor="text1"/>
          <w:lang w:eastAsia="de-DE"/>
        </w:rPr>
        <w:t>„Bei allen drei Marken zeigen wir ein Best-of unserer Kollektionen sowie die Neuheiten des Jahres, die schon auf den anderen Messen in diesem Jahr viele Handelspartner und Innenei</w:t>
      </w:r>
      <w:r w:rsidR="0028366E">
        <w:rPr>
          <w:rFonts w:ascii="Avenir Next" w:eastAsia="Times New Roman" w:hAnsi="Avenir Next" w:cs="Times New Roman"/>
          <w:color w:val="000000" w:themeColor="text1"/>
          <w:lang w:eastAsia="de-DE"/>
        </w:rPr>
        <w:t>n</w:t>
      </w:r>
      <w:r w:rsidRPr="008A7AC2">
        <w:rPr>
          <w:rFonts w:ascii="Avenir Next" w:eastAsia="Times New Roman" w:hAnsi="Avenir Next" w:cs="Times New Roman"/>
          <w:color w:val="000000" w:themeColor="text1"/>
          <w:lang w:eastAsia="de-DE"/>
        </w:rPr>
        <w:t>richter angesprochen haben. Es gelingt uns mit unseren drei Marken, international den Ton zu treffen“, sagt CEO Paco Juan.</w:t>
      </w:r>
    </w:p>
    <w:p w14:paraId="2BB61EA7" w14:textId="77777777" w:rsidR="008A7AC2" w:rsidRPr="008A7AC2" w:rsidRDefault="008A7AC2" w:rsidP="008A7AC2">
      <w:pPr>
        <w:rPr>
          <w:rFonts w:ascii="Avenir Next" w:eastAsia="Times New Roman" w:hAnsi="Avenir Next" w:cs="Times New Roman"/>
          <w:color w:val="000000" w:themeColor="text1"/>
          <w:lang w:eastAsia="de-DE"/>
        </w:rPr>
      </w:pPr>
    </w:p>
    <w:p w14:paraId="5877009B" w14:textId="77777777" w:rsidR="00673F3D" w:rsidRDefault="008A7AC2" w:rsidP="008A7AC2">
      <w:pPr>
        <w:rPr>
          <w:rFonts w:ascii="Avenir Next" w:eastAsia="Times New Roman" w:hAnsi="Avenir Next" w:cs="Times New Roman"/>
          <w:color w:val="000000" w:themeColor="text1"/>
          <w:lang w:eastAsia="de-DE"/>
        </w:rPr>
      </w:pPr>
      <w:r w:rsidRPr="008A7AC2">
        <w:rPr>
          <w:rFonts w:ascii="Avenir Next" w:eastAsia="Times New Roman" w:hAnsi="Avenir Next" w:cs="Times New Roman"/>
          <w:color w:val="000000" w:themeColor="text1"/>
          <w:lang w:eastAsia="de-DE"/>
        </w:rPr>
        <w:t xml:space="preserve">Seit der Gründung im Jahr 1979 erprobt das Unternehmen kontinuierlich neue Technologien und Materialien, um Modelle zu entwickeln, die mittlerweile weltweit verbreitet sind. Die vollständige Kontrolle über den Produktionsprozess ermöglicht einerseits große kreative Freiheit und andererseits große Vorteile in der Supply Chain. Die drei Marken punkten mit einer Produktionszeit von nur drei Wochen nach Auftragseingang. </w:t>
      </w:r>
    </w:p>
    <w:p w14:paraId="22AEA651" w14:textId="77777777" w:rsidR="00673F3D" w:rsidRDefault="00673F3D" w:rsidP="008A7AC2">
      <w:pPr>
        <w:rPr>
          <w:rFonts w:ascii="Avenir Next" w:eastAsia="Times New Roman" w:hAnsi="Avenir Next" w:cs="Times New Roman"/>
          <w:color w:val="000000" w:themeColor="text1"/>
          <w:lang w:eastAsia="de-DE"/>
        </w:rPr>
      </w:pPr>
    </w:p>
    <w:p w14:paraId="04C2AED5" w14:textId="685F14D2" w:rsidR="008A7AC2" w:rsidRPr="008A7AC2" w:rsidRDefault="008A7AC2" w:rsidP="008A7AC2">
      <w:pPr>
        <w:rPr>
          <w:rFonts w:ascii="Avenir Next" w:eastAsia="Times New Roman" w:hAnsi="Avenir Next" w:cs="Times New Roman"/>
          <w:color w:val="000000" w:themeColor="text1"/>
          <w:lang w:eastAsia="de-DE"/>
        </w:rPr>
      </w:pPr>
      <w:r w:rsidRPr="008A7AC2">
        <w:rPr>
          <w:rFonts w:ascii="Avenir Next" w:eastAsia="Times New Roman" w:hAnsi="Avenir Next" w:cs="Times New Roman"/>
          <w:color w:val="000000" w:themeColor="text1"/>
          <w:lang w:eastAsia="de-DE"/>
        </w:rPr>
        <w:t>Im vergangenen Jahr hat das Unternehmen in ein zweites Produktionsgebäude investiert. Mit fünf Millionen Euro war es die größte Investition in der Firmengeschichte. Insbesondere die Polsterei wurde vergrößert und renoviert, da der Absatz von Stühlen und Sofas kontinuierlich zunimmt. Auch die Fläche für die Montage von Outdoor-Möbeln wurde ausgedehnt. Neben dem Ausbau der Produktionskapazität wurde auch das Rohstofflager erweitert. Zudem wurde die Ausstattung und Qualität der Arbeitsplätze weiter verbessert.</w:t>
      </w:r>
    </w:p>
    <w:p w14:paraId="3BB9E3C4" w14:textId="77777777" w:rsidR="008A7AC2" w:rsidRPr="008A7AC2" w:rsidRDefault="008A7AC2" w:rsidP="008A7AC2">
      <w:pPr>
        <w:rPr>
          <w:rFonts w:ascii="Avenir Next" w:eastAsia="Times New Roman" w:hAnsi="Avenir Next" w:cs="Times New Roman"/>
          <w:color w:val="000000" w:themeColor="text1"/>
          <w:lang w:eastAsia="de-DE"/>
        </w:rPr>
      </w:pPr>
    </w:p>
    <w:p w14:paraId="6563AD7E" w14:textId="695A86A4" w:rsidR="008A7AC2" w:rsidRPr="008A7AC2" w:rsidRDefault="008A7AC2" w:rsidP="008A7AC2">
      <w:pPr>
        <w:rPr>
          <w:rFonts w:ascii="Avenir Next" w:eastAsia="Times New Roman" w:hAnsi="Avenir Next" w:cs="Times New Roman"/>
          <w:color w:val="000000" w:themeColor="text1"/>
          <w:lang w:eastAsia="de-DE"/>
        </w:rPr>
      </w:pPr>
      <w:r w:rsidRPr="008A7AC2">
        <w:rPr>
          <w:rFonts w:ascii="Avenir Next" w:eastAsia="Times New Roman" w:hAnsi="Avenir Next" w:cs="Times New Roman"/>
          <w:color w:val="000000" w:themeColor="text1"/>
          <w:lang w:eastAsia="de-DE"/>
        </w:rPr>
        <w:t xml:space="preserve">Das Stand-Team </w:t>
      </w:r>
      <w:r w:rsidR="00673F3D">
        <w:rPr>
          <w:rFonts w:ascii="Avenir Next" w:eastAsia="Times New Roman" w:hAnsi="Avenir Next" w:cs="Times New Roman"/>
          <w:color w:val="000000" w:themeColor="text1"/>
          <w:lang w:eastAsia="de-DE"/>
        </w:rPr>
        <w:t xml:space="preserve">in Mailand </w:t>
      </w:r>
      <w:r w:rsidRPr="008A7AC2">
        <w:rPr>
          <w:rFonts w:ascii="Avenir Next" w:eastAsia="Times New Roman" w:hAnsi="Avenir Next" w:cs="Times New Roman"/>
          <w:color w:val="000000" w:themeColor="text1"/>
          <w:lang w:eastAsia="de-DE"/>
        </w:rPr>
        <w:t xml:space="preserve">wird zusammen mit dem CEO und drei Mitarbeitern aus der spanischen Zentrale vor Ort sein. Außerdem sind Länderverantwortliche für Deutschland, Frankreich, Belgien, die Schweiz, Spanien und den Nahen Osten </w:t>
      </w:r>
      <w:r w:rsidRPr="008A7AC2">
        <w:rPr>
          <w:rFonts w:ascii="Avenir Next" w:eastAsia="Times New Roman" w:hAnsi="Avenir Next" w:cs="Times New Roman"/>
          <w:color w:val="000000" w:themeColor="text1"/>
          <w:lang w:eastAsia="de-DE"/>
        </w:rPr>
        <w:lastRenderedPageBreak/>
        <w:t xml:space="preserve">am Stand E09-E11 in Halle 1 anwesend. In Deutschland führen derzeit 150 Einrichtungshändler eine oder mehrere Marken von </w:t>
      </w:r>
      <w:proofErr w:type="spellStart"/>
      <w:r w:rsidRPr="008A7AC2">
        <w:rPr>
          <w:rFonts w:ascii="Avenir Next" w:eastAsia="Times New Roman" w:hAnsi="Avenir Next" w:cs="Times New Roman"/>
          <w:color w:val="000000" w:themeColor="text1"/>
          <w:lang w:eastAsia="de-DE"/>
        </w:rPr>
        <w:t>Mobiliario</w:t>
      </w:r>
      <w:proofErr w:type="spellEnd"/>
      <w:r w:rsidRPr="008A7AC2">
        <w:rPr>
          <w:rFonts w:ascii="Avenir Next" w:eastAsia="Times New Roman" w:hAnsi="Avenir Next" w:cs="Times New Roman"/>
          <w:color w:val="000000" w:themeColor="text1"/>
          <w:lang w:eastAsia="de-DE"/>
        </w:rPr>
        <w:t xml:space="preserve"> Auxiliar de </w:t>
      </w:r>
      <w:proofErr w:type="spellStart"/>
      <w:r w:rsidRPr="008A7AC2">
        <w:rPr>
          <w:rFonts w:ascii="Avenir Next" w:eastAsia="Times New Roman" w:hAnsi="Avenir Next" w:cs="Times New Roman"/>
          <w:color w:val="000000" w:themeColor="text1"/>
          <w:lang w:eastAsia="de-DE"/>
        </w:rPr>
        <w:t>Diseño</w:t>
      </w:r>
      <w:proofErr w:type="spellEnd"/>
      <w:r w:rsidR="00047161">
        <w:rPr>
          <w:rFonts w:ascii="Avenir Next" w:eastAsia="Times New Roman" w:hAnsi="Avenir Next" w:cs="Times New Roman"/>
          <w:color w:val="000000" w:themeColor="text1"/>
          <w:lang w:eastAsia="de-DE"/>
        </w:rPr>
        <w:t>£</w:t>
      </w:r>
      <w:r w:rsidR="00673F3D">
        <w:rPr>
          <w:rFonts w:ascii="Avenir Next" w:eastAsia="Times New Roman" w:hAnsi="Avenir Next" w:cs="Times New Roman"/>
          <w:color w:val="000000" w:themeColor="text1"/>
          <w:lang w:eastAsia="de-DE"/>
        </w:rPr>
        <w:t>.</w:t>
      </w:r>
    </w:p>
    <w:p w14:paraId="23AD75FF" w14:textId="77777777" w:rsidR="008328AE" w:rsidRPr="008328AE" w:rsidRDefault="008328AE" w:rsidP="008A7AC2">
      <w:pPr>
        <w:rPr>
          <w:rFonts w:ascii="Avenir Next" w:hAnsi="Avenir Next"/>
          <w:color w:val="000000" w:themeColor="text1"/>
        </w:rPr>
      </w:pPr>
    </w:p>
    <w:sectPr w:rsidR="008328AE" w:rsidRPr="008328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0DC"/>
    <w:rsid w:val="00034C87"/>
    <w:rsid w:val="00047161"/>
    <w:rsid w:val="00060837"/>
    <w:rsid w:val="000C17B6"/>
    <w:rsid w:val="000C4001"/>
    <w:rsid w:val="001530DC"/>
    <w:rsid w:val="001824D3"/>
    <w:rsid w:val="001B2797"/>
    <w:rsid w:val="00263359"/>
    <w:rsid w:val="0028366E"/>
    <w:rsid w:val="003B4294"/>
    <w:rsid w:val="003B5233"/>
    <w:rsid w:val="003E0B16"/>
    <w:rsid w:val="0044166F"/>
    <w:rsid w:val="00457BC2"/>
    <w:rsid w:val="00485BBA"/>
    <w:rsid w:val="00536CEA"/>
    <w:rsid w:val="00552774"/>
    <w:rsid w:val="005E771B"/>
    <w:rsid w:val="00673F3D"/>
    <w:rsid w:val="006A5277"/>
    <w:rsid w:val="006D537D"/>
    <w:rsid w:val="00755CE2"/>
    <w:rsid w:val="00761E1E"/>
    <w:rsid w:val="00773982"/>
    <w:rsid w:val="007E0D3E"/>
    <w:rsid w:val="008328AE"/>
    <w:rsid w:val="00846D82"/>
    <w:rsid w:val="00883B94"/>
    <w:rsid w:val="00886C15"/>
    <w:rsid w:val="008A7AC2"/>
    <w:rsid w:val="008B0C94"/>
    <w:rsid w:val="008F1396"/>
    <w:rsid w:val="00927D9F"/>
    <w:rsid w:val="009D6181"/>
    <w:rsid w:val="00AE6F07"/>
    <w:rsid w:val="00AF64FF"/>
    <w:rsid w:val="00B54829"/>
    <w:rsid w:val="00B564F3"/>
    <w:rsid w:val="00BD0AEB"/>
    <w:rsid w:val="00BE697F"/>
    <w:rsid w:val="00C2524D"/>
    <w:rsid w:val="00C60466"/>
    <w:rsid w:val="00D9443E"/>
    <w:rsid w:val="00DB4BB1"/>
    <w:rsid w:val="00E21073"/>
    <w:rsid w:val="00E36274"/>
    <w:rsid w:val="00E67C95"/>
    <w:rsid w:val="00E8428F"/>
    <w:rsid w:val="00ED1729"/>
    <w:rsid w:val="00EF4E9F"/>
    <w:rsid w:val="00F079E1"/>
    <w:rsid w:val="00F33A87"/>
    <w:rsid w:val="00F47C4A"/>
    <w:rsid w:val="00F71136"/>
    <w:rsid w:val="00FA7F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82E0"/>
  <w15:chartTrackingRefBased/>
  <w15:docId w15:val="{9780D836-31CB-3140-87DF-10AC12AE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33A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8034">
      <w:bodyDiv w:val="1"/>
      <w:marLeft w:val="0"/>
      <w:marRight w:val="0"/>
      <w:marTop w:val="0"/>
      <w:marBottom w:val="0"/>
      <w:divBdr>
        <w:top w:val="none" w:sz="0" w:space="0" w:color="auto"/>
        <w:left w:val="none" w:sz="0" w:space="0" w:color="auto"/>
        <w:bottom w:val="none" w:sz="0" w:space="0" w:color="auto"/>
        <w:right w:val="none" w:sz="0" w:space="0" w:color="auto"/>
      </w:divBdr>
    </w:div>
    <w:div w:id="35634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1996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Tapken</dc:creator>
  <cp:keywords/>
  <dc:description/>
  <cp:lastModifiedBy>Kristina Tapken</cp:lastModifiedBy>
  <cp:revision>9</cp:revision>
  <cp:lastPrinted>2022-01-04T07:32:00Z</cp:lastPrinted>
  <dcterms:created xsi:type="dcterms:W3CDTF">2024-04-07T11:29:00Z</dcterms:created>
  <dcterms:modified xsi:type="dcterms:W3CDTF">2024-04-15T05:54:00Z</dcterms:modified>
</cp:coreProperties>
</file>