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6BB7C687" w:rsidR="001A7518" w:rsidRPr="001428A7" w:rsidRDefault="007247D3" w:rsidP="003D7822">
      <w:pPr>
        <w:rPr>
          <w:rFonts w:ascii="Verdana" w:hAnsi="Verdana"/>
          <w:b/>
          <w:sz w:val="28"/>
          <w:szCs w:val="28"/>
        </w:rPr>
      </w:pPr>
      <w:r>
        <w:rPr>
          <w:rFonts w:ascii="Verdana" w:hAnsi="Verdana"/>
          <w:b/>
          <w:sz w:val="28"/>
          <w:szCs w:val="28"/>
        </w:rPr>
        <w:t>„jura connect bayern“</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3CBC1148" w14:textId="0013BADF" w:rsidR="00D4247F" w:rsidRDefault="001E6963" w:rsidP="002B474E">
      <w:pPr>
        <w:spacing w:line="360" w:lineRule="auto"/>
        <w:rPr>
          <w:rFonts w:ascii="Verdana" w:hAnsi="Verdana"/>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5E089E96">
                <wp:simplePos x="0" y="0"/>
                <wp:positionH relativeFrom="margin">
                  <wp:posOffset>-93105</wp:posOffset>
                </wp:positionH>
                <wp:positionV relativeFrom="paragraph">
                  <wp:posOffset>2255867</wp:posOffset>
                </wp:positionV>
                <wp:extent cx="2500630" cy="1207699"/>
                <wp:effectExtent l="0" t="0" r="0" b="0"/>
                <wp:wrapNone/>
                <wp:docPr id="2" name="Textfeld 2"/>
                <wp:cNvGraphicFramePr/>
                <a:graphic xmlns:a="http://schemas.openxmlformats.org/drawingml/2006/main">
                  <a:graphicData uri="http://schemas.microsoft.com/office/word/2010/wordprocessingShape">
                    <wps:wsp>
                      <wps:cNvSpPr txBox="1"/>
                      <wps:spPr>
                        <a:xfrm>
                          <a:off x="0" y="0"/>
                          <a:ext cx="2500630" cy="1207699"/>
                        </a:xfrm>
                        <a:prstGeom prst="rect">
                          <a:avLst/>
                        </a:prstGeom>
                        <a:solidFill>
                          <a:schemeClr val="lt1"/>
                        </a:solidFill>
                        <a:ln w="6350">
                          <a:noFill/>
                        </a:ln>
                      </wps:spPr>
                      <wps:txbx>
                        <w:txbxContent>
                          <w:p w14:paraId="0F2C1674" w14:textId="6F45B673" w:rsidR="00F853CC" w:rsidRPr="001E6963" w:rsidRDefault="00F853CC" w:rsidP="00F853CC">
                            <w:pPr>
                              <w:rPr>
                                <w:rFonts w:ascii="Verdana" w:hAnsi="Verdana"/>
                                <w:i/>
                                <w:iCs/>
                              </w:rPr>
                            </w:pPr>
                            <w:r w:rsidRPr="001E6963">
                              <w:rPr>
                                <w:rFonts w:ascii="Verdana" w:hAnsi="Verdana" w:cs="Arial"/>
                                <w:i/>
                                <w:iCs/>
                                <w:noProof/>
                                <w:sz w:val="15"/>
                                <w:szCs w:val="15"/>
                              </w:rPr>
                              <w:t>Auf der Online-Karrieremesse „</w:t>
                            </w:r>
                            <w:r w:rsidR="00D4247F" w:rsidRPr="001E6963">
                              <w:rPr>
                                <w:rFonts w:ascii="Verdana" w:hAnsi="Verdana" w:cs="Arial"/>
                                <w:i/>
                                <w:iCs/>
                                <w:noProof/>
                                <w:sz w:val="15"/>
                                <w:szCs w:val="15"/>
                              </w:rPr>
                              <w:t>jura connect bayern</w:t>
                            </w:r>
                            <w:r w:rsidRPr="001E6963">
                              <w:rPr>
                                <w:rFonts w:ascii="Verdana" w:hAnsi="Verdana" w:cs="Arial"/>
                                <w:i/>
                                <w:iCs/>
                                <w:noProof/>
                                <w:sz w:val="15"/>
                                <w:szCs w:val="15"/>
                              </w:rPr>
                              <w:t xml:space="preserve">“ knüpfen </w:t>
                            </w:r>
                            <w:r w:rsidR="00D4247F" w:rsidRPr="001E6963">
                              <w:rPr>
                                <w:rFonts w:ascii="Verdana" w:hAnsi="Verdana" w:cs="Arial"/>
                                <w:i/>
                                <w:iCs/>
                                <w:noProof/>
                                <w:sz w:val="15"/>
                                <w:szCs w:val="15"/>
                              </w:rPr>
                              <w:t>junge Rechtswissenschaftlerinnen und Rechtswissenschaftler</w:t>
                            </w:r>
                            <w:r w:rsidRPr="001E6963">
                              <w:rPr>
                                <w:rFonts w:ascii="Verdana" w:hAnsi="Verdana" w:cs="Arial"/>
                                <w:i/>
                                <w:iCs/>
                                <w:noProof/>
                                <w:sz w:val="15"/>
                                <w:szCs w:val="15"/>
                              </w:rPr>
                              <w:t xml:space="preserve"> wichtige Kontakte zu potenziellen Arbeitgeberinnen und Arbeitgebern. Quelle: </w:t>
                            </w:r>
                            <w:r w:rsidR="00C665F7" w:rsidRPr="001E6963">
                              <w:rPr>
                                <w:rFonts w:ascii="Verdana" w:hAnsi="Verdana" w:cs="Arial"/>
                                <w:i/>
                                <w:iCs/>
                                <w:noProof/>
                                <w:sz w:val="15"/>
                                <w:szCs w:val="15"/>
                              </w:rPr>
                              <w:t>Andrea Piacquadio / Pexels</w:t>
                            </w:r>
                            <w:r w:rsidRPr="001E6963">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5EF6" id="_x0000_t202" coordsize="21600,21600" o:spt="202" path="m,l,21600r21600,l21600,xe">
                <v:stroke joinstyle="miter"/>
                <v:path gradientshapeok="t" o:connecttype="rect"/>
              </v:shapetype>
              <v:shape id="Textfeld 2" o:spid="_x0000_s1026" type="#_x0000_t202" style="position:absolute;margin-left:-7.35pt;margin-top:177.65pt;width:196.9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" fillcolor="white [3201]" stroked="f" strokeweight=".5pt">
                <v:textbox>
                  <w:txbxContent>
                    <w:p w14:paraId="0F2C1674" w14:textId="6F45B673" w:rsidR="00F853CC" w:rsidRPr="001E6963" w:rsidRDefault="00F853CC" w:rsidP="00F853CC">
                      <w:pPr>
                        <w:rPr>
                          <w:rFonts w:ascii="Verdana" w:hAnsi="Verdana"/>
                          <w:i/>
                          <w:iCs/>
                        </w:rPr>
                      </w:pPr>
                      <w:r w:rsidRPr="001E6963">
                        <w:rPr>
                          <w:rFonts w:ascii="Verdana" w:hAnsi="Verdana" w:cs="Arial"/>
                          <w:i/>
                          <w:iCs/>
                          <w:noProof/>
                          <w:sz w:val="15"/>
                          <w:szCs w:val="15"/>
                        </w:rPr>
                        <w:t>Auf der Online-Karrieremesse „</w:t>
                      </w:r>
                      <w:r w:rsidR="00D4247F" w:rsidRPr="001E6963">
                        <w:rPr>
                          <w:rFonts w:ascii="Verdana" w:hAnsi="Verdana" w:cs="Arial"/>
                          <w:i/>
                          <w:iCs/>
                          <w:noProof/>
                          <w:sz w:val="15"/>
                          <w:szCs w:val="15"/>
                        </w:rPr>
                        <w:t>jura connect bayern</w:t>
                      </w:r>
                      <w:r w:rsidRPr="001E6963">
                        <w:rPr>
                          <w:rFonts w:ascii="Verdana" w:hAnsi="Verdana" w:cs="Arial"/>
                          <w:i/>
                          <w:iCs/>
                          <w:noProof/>
                          <w:sz w:val="15"/>
                          <w:szCs w:val="15"/>
                        </w:rPr>
                        <w:t xml:space="preserve">“ knüpfen </w:t>
                      </w:r>
                      <w:r w:rsidR="00D4247F" w:rsidRPr="001E6963">
                        <w:rPr>
                          <w:rFonts w:ascii="Verdana" w:hAnsi="Verdana" w:cs="Arial"/>
                          <w:i/>
                          <w:iCs/>
                          <w:noProof/>
                          <w:sz w:val="15"/>
                          <w:szCs w:val="15"/>
                        </w:rPr>
                        <w:t>junge Rechtswissenschaftlerinnen und Rechtswissenschaftler</w:t>
                      </w:r>
                      <w:r w:rsidRPr="001E6963">
                        <w:rPr>
                          <w:rFonts w:ascii="Verdana" w:hAnsi="Verdana" w:cs="Arial"/>
                          <w:i/>
                          <w:iCs/>
                          <w:noProof/>
                          <w:sz w:val="15"/>
                          <w:szCs w:val="15"/>
                        </w:rPr>
                        <w:t xml:space="preserve"> wichtige Kontakte zu potenziellen Arbeitgeberinnen und Arbeitgebern. Quelle: </w:t>
                      </w:r>
                      <w:r w:rsidR="00C665F7" w:rsidRPr="001E6963">
                        <w:rPr>
                          <w:rFonts w:ascii="Verdana" w:hAnsi="Verdana" w:cs="Arial"/>
                          <w:i/>
                          <w:iCs/>
                          <w:noProof/>
                          <w:sz w:val="15"/>
                          <w:szCs w:val="15"/>
                        </w:rPr>
                        <w:t>Andrea Piacquadio / Pexels</w:t>
                      </w:r>
                      <w:r w:rsidRPr="001E6963">
                        <w:rPr>
                          <w:rFonts w:ascii="Verdana" w:hAnsi="Verdana" w:cs="Arial"/>
                          <w:i/>
                          <w:iCs/>
                          <w:noProof/>
                          <w:sz w:val="15"/>
                          <w:szCs w:val="15"/>
                        </w:rPr>
                        <w:t xml:space="preserve"> (bei Verwendung bitte angeben)</w:t>
                      </w:r>
                    </w:p>
                    <w:p w14:paraId="34EF4D7C" w14:textId="77777777" w:rsidR="00F853CC" w:rsidRDefault="00F853CC"/>
                  </w:txbxContent>
                </v:textbox>
                <w10:wrap anchorx="margin"/>
              </v:shape>
            </w:pict>
          </mc:Fallback>
        </mc:AlternateContent>
      </w:r>
      <w:r w:rsidR="00D4247F"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7CABD16E">
                <wp:simplePos x="0" y="0"/>
                <wp:positionH relativeFrom="margin">
                  <wp:posOffset>-105723</wp:posOffset>
                </wp:positionH>
                <wp:positionV relativeFrom="paragraph">
                  <wp:posOffset>721806</wp:posOffset>
                </wp:positionV>
                <wp:extent cx="2398395" cy="2819400"/>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8194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_x0000_s1027" type="#_x0000_t202" style="position:absolute;margin-left:-8.3pt;margin-top:56.85pt;width:188.85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ttIwIAAB4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r w:rsidR="00D4247F">
        <w:rPr>
          <w:rFonts w:ascii="Verdana" w:hAnsi="Verdana"/>
          <w:sz w:val="23"/>
          <w:szCs w:val="23"/>
        </w:rPr>
        <w:t>jura connect bayern</w:t>
      </w:r>
      <w:r w:rsidR="004F19C8" w:rsidRPr="001428A7">
        <w:rPr>
          <w:rFonts w:ascii="Verdana" w:hAnsi="Verdana"/>
          <w:sz w:val="23"/>
          <w:szCs w:val="23"/>
        </w:rPr>
        <w:t xml:space="preserve">“ am </w:t>
      </w:r>
      <w:r w:rsidR="0052633F">
        <w:rPr>
          <w:rFonts w:ascii="Verdana" w:hAnsi="Verdana"/>
          <w:sz w:val="23"/>
          <w:szCs w:val="23"/>
        </w:rPr>
        <w:t>2</w:t>
      </w:r>
      <w:r w:rsidR="00D4247F">
        <w:rPr>
          <w:rFonts w:ascii="Verdana" w:hAnsi="Verdana"/>
          <w:sz w:val="23"/>
          <w:szCs w:val="23"/>
        </w:rPr>
        <w:t>5</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w:t>
      </w:r>
      <w:r w:rsidR="00D4247F">
        <w:rPr>
          <w:rFonts w:ascii="Verdana" w:hAnsi="Verdana"/>
          <w:sz w:val="23"/>
          <w:szCs w:val="23"/>
        </w:rPr>
        <w:t xml:space="preserve"> </w:t>
      </w:r>
      <w:r w:rsidR="00AB3539" w:rsidRPr="001428A7">
        <w:rPr>
          <w:rFonts w:ascii="Verdana" w:hAnsi="Verdana"/>
          <w:sz w:val="23"/>
          <w:szCs w:val="23"/>
        </w:rPr>
        <w:t xml:space="preserve">Berufliches Networking für </w:t>
      </w:r>
      <w:r w:rsidR="00D4247F">
        <w:rPr>
          <w:rFonts w:ascii="Verdana" w:hAnsi="Verdana"/>
          <w:sz w:val="23"/>
          <w:szCs w:val="23"/>
        </w:rPr>
        <w:t>angehende Juristinnen und Juristen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F36C64">
        <w:rPr>
          <w:rFonts w:ascii="Verdana" w:hAnsi="Verdana"/>
          <w:b/>
        </w:rPr>
        <w:t>16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D4247F">
        <w:rPr>
          <w:rFonts w:ascii="Verdana" w:hAnsi="Verdana"/>
          <w:bCs/>
        </w:rPr>
        <w:t xml:space="preserve">Das Angebot richtet sich an junge Juristinnen und Juristen mit </w:t>
      </w:r>
      <w:r w:rsidR="000C5C62">
        <w:rPr>
          <w:rFonts w:ascii="Verdana" w:hAnsi="Verdana"/>
          <w:bCs/>
        </w:rPr>
        <w:t>und</w:t>
      </w:r>
      <w:r w:rsidR="00D4247F">
        <w:rPr>
          <w:rFonts w:ascii="Verdana" w:hAnsi="Verdana"/>
          <w:bCs/>
        </w:rPr>
        <w:t xml:space="preserve"> ohne erste Berufserfahrung: </w:t>
      </w:r>
      <w:r w:rsidR="00D4247F">
        <w:rPr>
          <w:rFonts w:ascii="Verdana" w:hAnsi="Verdana"/>
        </w:rPr>
        <w:t xml:space="preserve">Am Mittwoch, den 25. November 2020, können sie die </w:t>
      </w:r>
      <w:r w:rsidR="007E3E80">
        <w:rPr>
          <w:rFonts w:ascii="Verdana" w:hAnsi="Verdana"/>
        </w:rPr>
        <w:t xml:space="preserve">bayernweite </w:t>
      </w:r>
      <w:r w:rsidR="00D4247F">
        <w:rPr>
          <w:rFonts w:ascii="Verdana" w:hAnsi="Verdana"/>
        </w:rPr>
        <w:t>Online-Karrieremesse</w:t>
      </w:r>
      <w:r w:rsidR="00D4247F" w:rsidRPr="004B6751">
        <w:t xml:space="preserve"> </w:t>
      </w:r>
      <w:r w:rsidR="00D4247F">
        <w:t>„</w:t>
      </w:r>
      <w:r w:rsidR="00D4247F">
        <w:rPr>
          <w:rFonts w:ascii="Verdana" w:hAnsi="Verdana"/>
        </w:rPr>
        <w:t xml:space="preserve">jura connect bayern“ besuchen – mit allen Vorteilen der Präsenzveranstaltung. Von 12 bis 17 Uhr informieren zahlreiche renommierte Unternehmen, Kanzleien und Institutionen über Möglichkeiten des Karriereeinstiegs im Bereich Recht. Die Stellen reichen vom Praktikum über die studentische Aushilfe und das </w:t>
      </w:r>
      <w:r w:rsidR="00D75CDE">
        <w:rPr>
          <w:rFonts w:ascii="Verdana" w:hAnsi="Verdana"/>
        </w:rPr>
        <w:t>Referendariat</w:t>
      </w:r>
      <w:r w:rsidR="00D4247F">
        <w:rPr>
          <w:rFonts w:ascii="Verdana" w:hAnsi="Verdana"/>
        </w:rPr>
        <w:t xml:space="preserve"> bis hin zur Festanstellung. </w:t>
      </w:r>
      <w:r w:rsidR="007E3E80">
        <w:rPr>
          <w:rFonts w:ascii="Verdana" w:hAnsi="Verdana"/>
        </w:rPr>
        <w:t>Nahezu 40</w:t>
      </w:r>
      <w:r w:rsidR="00D4247F">
        <w:rPr>
          <w:rFonts w:ascii="Verdana" w:hAnsi="Verdana"/>
        </w:rPr>
        <w:t xml:space="preserve"> potenzielle Arbeitgeber präsentieren sich und ihre Unternehmen, darunter </w:t>
      </w:r>
      <w:r w:rsidR="007E3E80">
        <w:rPr>
          <w:rFonts w:ascii="Verdana" w:hAnsi="Verdana"/>
        </w:rPr>
        <w:t>Bird &amp; Bird</w:t>
      </w:r>
      <w:r w:rsidR="00D4247F" w:rsidRPr="005C7886">
        <w:rPr>
          <w:rFonts w:ascii="Verdana" w:hAnsi="Verdana"/>
        </w:rPr>
        <w:t xml:space="preserve"> LLP</w:t>
      </w:r>
      <w:r w:rsidR="00D4247F">
        <w:rPr>
          <w:rFonts w:ascii="Verdana" w:hAnsi="Verdana"/>
        </w:rPr>
        <w:t xml:space="preserve">, </w:t>
      </w:r>
      <w:r w:rsidR="007E3E80">
        <w:rPr>
          <w:rFonts w:ascii="Verdana" w:hAnsi="Verdana"/>
        </w:rPr>
        <w:t xml:space="preserve">das Bundesministerium der Finanzen, </w:t>
      </w:r>
      <w:r w:rsidR="00D75CDE">
        <w:rPr>
          <w:rFonts w:ascii="Verdana" w:hAnsi="Verdana"/>
        </w:rPr>
        <w:t>Graf von Westphalen</w:t>
      </w:r>
      <w:r w:rsidR="007E3E80">
        <w:rPr>
          <w:rFonts w:ascii="Verdana" w:hAnsi="Verdana"/>
        </w:rPr>
        <w:t xml:space="preserve"> und Baker McKenzie.</w:t>
      </w:r>
    </w:p>
    <w:p w14:paraId="15EFDC03" w14:textId="400D6F9E" w:rsidR="00D4247F" w:rsidRDefault="00D4247F" w:rsidP="00D4247F">
      <w:pPr>
        <w:spacing w:line="360" w:lineRule="auto"/>
        <w:jc w:val="both"/>
        <w:rPr>
          <w:rFonts w:ascii="Verdana" w:hAnsi="Verdana"/>
        </w:rPr>
      </w:pPr>
      <w:r>
        <w:rPr>
          <w:rFonts w:ascii="Verdana" w:hAnsi="Verdana"/>
        </w:rPr>
        <w:t>Susanne Glück, Geschäftsführerin des Messeveranstalters IQB Career Services, der die Onlinemesse federführend betreut: „Unsere Messe</w:t>
      </w:r>
      <w:r w:rsidR="007E3E80">
        <w:rPr>
          <w:rFonts w:ascii="Verdana" w:hAnsi="Verdana"/>
        </w:rPr>
        <w:t xml:space="preserve"> für Studierende aus ganz Bayern </w:t>
      </w:r>
      <w:r>
        <w:rPr>
          <w:rFonts w:ascii="Verdana" w:hAnsi="Verdana"/>
        </w:rPr>
        <w:t xml:space="preserve"> läuft in diesem Jahr zwar komplett anders ab, aber das Wichtigste bleibt: Auch rein virtuell treffen junge Juristinnen und Juristen wertvolle Unternehmenskontakte, um ihren Karriereeinstieg zu planen und zu gestalten. Zudem entfällt die Anreise und eine Teilnahme ist aus ganz Deutschland bequem von zu Hause möglich.“</w:t>
      </w:r>
    </w:p>
    <w:p w14:paraId="2DD8254D" w14:textId="31D68014" w:rsidR="00D4247F" w:rsidRPr="00F1588A" w:rsidRDefault="00D4247F" w:rsidP="00D4247F">
      <w:pPr>
        <w:spacing w:line="360" w:lineRule="auto"/>
        <w:jc w:val="both"/>
        <w:rPr>
          <w:rFonts w:ascii="Verdana" w:hAnsi="Verdana"/>
          <w:b/>
        </w:rPr>
      </w:pPr>
      <w:r>
        <w:rPr>
          <w:rFonts w:ascii="Verdana" w:hAnsi="Verdana"/>
          <w:b/>
        </w:rPr>
        <w:t>So klappt’s: Messezugriff nach vorheriger Anmeldung</w:t>
      </w:r>
    </w:p>
    <w:p w14:paraId="581BB604" w14:textId="26B09A89" w:rsidR="00D4247F" w:rsidRPr="005415AC" w:rsidRDefault="00D4247F" w:rsidP="00B661F0">
      <w:pPr>
        <w:spacing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Pr="00237DD6">
        <w:rPr>
          <w:rFonts w:ascii="Verdana" w:hAnsi="Verdana"/>
        </w:rPr>
        <w:t xml:space="preserve"> „</w:t>
      </w:r>
      <w:r>
        <w:rPr>
          <w:rFonts w:ascii="Verdana" w:hAnsi="Verdana"/>
        </w:rPr>
        <w:t>jura connect</w:t>
      </w:r>
      <w:r w:rsidR="007E3E80">
        <w:rPr>
          <w:rFonts w:ascii="Verdana" w:hAnsi="Verdana"/>
        </w:rPr>
        <w:t xml:space="preserve"> bayern“</w:t>
      </w:r>
      <w:r>
        <w:rPr>
          <w:rFonts w:ascii="Verdana" w:hAnsi="Verdana"/>
        </w:rPr>
        <w:t xml:space="preserve">. Von dort aus gelangen sie auch </w:t>
      </w:r>
      <w:r>
        <w:rPr>
          <w:rFonts w:ascii="Verdana" w:hAnsi="Verdana"/>
        </w:rPr>
        <w:lastRenderedPageBreak/>
        <w:t>zum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per Video in den Stand einschalten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Wer lieber fest plant, kann sich auf dem Portal im Vorfeld der Onlinemesse</w:t>
      </w:r>
      <w:r w:rsidRPr="009D1B73">
        <w:rPr>
          <w:rFonts w:ascii="Verdana" w:hAnsi="Verdana"/>
        </w:rPr>
        <w:t xml:space="preserve"> um feste Gesprächstermine </w:t>
      </w:r>
      <w:r>
        <w:rPr>
          <w:rFonts w:ascii="Verdana" w:hAnsi="Verdana"/>
        </w:rPr>
        <w:t xml:space="preserve">an den virtuellen Ständen </w:t>
      </w:r>
      <w:r w:rsidRPr="009D1B73">
        <w:rPr>
          <w:rFonts w:ascii="Verdana" w:hAnsi="Verdana"/>
        </w:rPr>
        <w:t>bewerben.</w:t>
      </w:r>
      <w:r>
        <w:rPr>
          <w:rFonts w:ascii="Verdana" w:hAnsi="Verdana"/>
        </w:rPr>
        <w:t xml:space="preserve"> Auch Einzelgespräche sind spontan möglich, falls ein digitaler Platz verfügbar ist. Workshops und Unternehmenspräsentationen runden das Angebot ab.</w:t>
      </w:r>
    </w:p>
    <w:p w14:paraId="1033B428" w14:textId="14080B75" w:rsidR="005B0A9B" w:rsidRPr="0088273F" w:rsidRDefault="008A4C2D" w:rsidP="00B661F0">
      <w:pPr>
        <w:spacing w:line="300" w:lineRule="auto"/>
        <w:rPr>
          <w:rFonts w:ascii="Verdana" w:hAnsi="Verdana"/>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1D04B4">
        <w:rPr>
          <w:rFonts w:ascii="Verdana" w:hAnsi="Verdana"/>
          <w:sz w:val="18"/>
          <w:szCs w:val="18"/>
        </w:rPr>
        <w:t>320</w:t>
      </w:r>
      <w:r w:rsidR="0088273F">
        <w:rPr>
          <w:rFonts w:ascii="Verdana" w:hAnsi="Verdana"/>
        </w:rPr>
        <w:br/>
      </w:r>
      <w:r w:rsidRPr="006C4B58">
        <w:rPr>
          <w:rFonts w:ascii="Verdana" w:hAnsi="Verdana"/>
          <w:b/>
          <w:bCs/>
          <w:sz w:val="18"/>
          <w:szCs w:val="18"/>
        </w:rPr>
        <w:t xml:space="preserve">Keywords: </w:t>
      </w:r>
      <w:r w:rsidRPr="006C4B58">
        <w:rPr>
          <w:rFonts w:ascii="Verdana" w:hAnsi="Verdana"/>
          <w:sz w:val="18"/>
          <w:szCs w:val="18"/>
        </w:rPr>
        <w:t>IQB Career Services, Onlinemesse, Karrieremesse, Karriere,</w:t>
      </w:r>
      <w:r w:rsidR="00EA2412" w:rsidRPr="006C4B58">
        <w:rPr>
          <w:rFonts w:ascii="Verdana" w:hAnsi="Verdana"/>
          <w:sz w:val="18"/>
          <w:szCs w:val="18"/>
        </w:rPr>
        <w:t xml:space="preserve"> </w:t>
      </w:r>
      <w:r w:rsidR="00167416" w:rsidRPr="006C4B58">
        <w:rPr>
          <w:rFonts w:ascii="Verdana" w:hAnsi="Verdana"/>
          <w:sz w:val="18"/>
          <w:szCs w:val="18"/>
        </w:rPr>
        <w:t>Corona</w:t>
      </w:r>
      <w:r w:rsidR="002774AA">
        <w:rPr>
          <w:rFonts w:ascii="Verdana" w:hAnsi="Verdana"/>
          <w:sz w:val="18"/>
          <w:szCs w:val="18"/>
        </w:rPr>
        <w:t>, Bayern, Jura, Rechtswissenschaft</w:t>
      </w:r>
    </w:p>
    <w:p w14:paraId="0BEAAFB3" w14:textId="77777777" w:rsidR="00CC2EF3" w:rsidRPr="006C4B58" w:rsidRDefault="00CC2EF3" w:rsidP="00B661F0">
      <w:pPr>
        <w:spacing w:after="0" w:line="240" w:lineRule="auto"/>
        <w:rPr>
          <w:rFonts w:ascii="Verdana" w:hAnsi="Verdana"/>
          <w:sz w:val="18"/>
          <w:szCs w:val="18"/>
        </w:rPr>
      </w:pPr>
    </w:p>
    <w:p w14:paraId="2516E338" w14:textId="28ECD522" w:rsidR="00490F1C" w:rsidRPr="005B0A9B" w:rsidRDefault="008A4C2D" w:rsidP="00B661F0">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Pr="00E57E21" w:rsidRDefault="00266973" w:rsidP="008A4C2D">
      <w:pPr>
        <w:spacing w:after="0" w:line="240" w:lineRule="auto"/>
        <w:jc w:val="both"/>
        <w:rPr>
          <w:rFonts w:ascii="Verdana" w:hAnsi="Verdana"/>
          <w:b/>
          <w:sz w:val="18"/>
          <w:szCs w:val="18"/>
        </w:rPr>
      </w:pPr>
    </w:p>
    <w:p w14:paraId="453A390E" w14:textId="3B953E87" w:rsidR="008A4C2D" w:rsidRPr="00E57E21" w:rsidRDefault="008A4C2D" w:rsidP="008A4C2D">
      <w:pPr>
        <w:spacing w:after="0" w:line="240" w:lineRule="auto"/>
        <w:jc w:val="both"/>
        <w:rPr>
          <w:rFonts w:ascii="Verdana" w:hAnsi="Verdana"/>
          <w:bCs/>
          <w:sz w:val="18"/>
          <w:szCs w:val="18"/>
        </w:rPr>
      </w:pPr>
      <w:r w:rsidRPr="00E57E21">
        <w:rPr>
          <w:rFonts w:ascii="Verdana" w:hAnsi="Verdana"/>
          <w:b/>
          <w:sz w:val="18"/>
          <w:szCs w:val="18"/>
        </w:rPr>
        <w:t>Über die IQB</w:t>
      </w:r>
    </w:p>
    <w:p w14:paraId="042DEE18" w14:textId="5CB97044" w:rsidR="008A4C2D" w:rsidRPr="00E57E21" w:rsidRDefault="008A4C2D" w:rsidP="008A4C2D">
      <w:pPr>
        <w:spacing w:after="0" w:line="240" w:lineRule="auto"/>
        <w:ind w:right="-142"/>
        <w:jc w:val="both"/>
        <w:rPr>
          <w:rFonts w:ascii="Verdana" w:hAnsi="Verdana"/>
          <w:sz w:val="18"/>
          <w:szCs w:val="18"/>
        </w:rPr>
      </w:pPr>
      <w:r w:rsidRPr="00E57E21">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E57E21">
        <w:rPr>
          <w:rFonts w:ascii="Verdana" w:hAnsi="Verdana"/>
          <w:sz w:val="18"/>
          <w:szCs w:val="18"/>
        </w:rPr>
        <w:t xml:space="preserve"> </w:t>
      </w:r>
      <w:r w:rsidRPr="00E57E21">
        <w:rPr>
          <w:rFonts w:ascii="Verdana" w:hAnsi="Verdana"/>
          <w:sz w:val="18"/>
          <w:szCs w:val="18"/>
        </w:rPr>
        <w:t xml:space="preserve">Mehr auf </w:t>
      </w:r>
      <w:hyperlink r:id="rId12" w:history="1">
        <w:r w:rsidRPr="00E57E21">
          <w:rPr>
            <w:rStyle w:val="Hyperlink"/>
            <w:rFonts w:ascii="Verdana" w:hAnsi="Verdana"/>
            <w:sz w:val="18"/>
            <w:szCs w:val="18"/>
          </w:rPr>
          <w:t>www.iqb.de</w:t>
        </w:r>
      </w:hyperlink>
      <w:r w:rsidRPr="00E57E21">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343FB5">
      <w:headerReference w:type="default" r:id="rId13"/>
      <w:footerReference w:type="default" r:id="rId14"/>
      <w:pgSz w:w="11906" w:h="16838"/>
      <w:pgMar w:top="1247" w:right="1133"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102A" w14:textId="77777777" w:rsidR="00E05E8E" w:rsidRDefault="00E05E8E" w:rsidP="00FB6E89">
      <w:pPr>
        <w:spacing w:after="0" w:line="240" w:lineRule="auto"/>
      </w:pPr>
      <w:r>
        <w:separator/>
      </w:r>
    </w:p>
  </w:endnote>
  <w:endnote w:type="continuationSeparator" w:id="0">
    <w:p w14:paraId="3A076968" w14:textId="77777777" w:rsidR="00E05E8E" w:rsidRDefault="00E05E8E" w:rsidP="00FB6E89">
      <w:pPr>
        <w:spacing w:after="0" w:line="240" w:lineRule="auto"/>
      </w:pPr>
      <w:r>
        <w:continuationSeparator/>
      </w:r>
    </w:p>
  </w:endnote>
  <w:endnote w:type="continuationNotice" w:id="1">
    <w:p w14:paraId="09414C5B" w14:textId="77777777" w:rsidR="00E05E8E" w:rsidRDefault="00E05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7F7C" w14:textId="77777777" w:rsidR="00E05E8E" w:rsidRDefault="00E05E8E" w:rsidP="00FB6E89">
      <w:pPr>
        <w:spacing w:after="0" w:line="240" w:lineRule="auto"/>
      </w:pPr>
      <w:r>
        <w:separator/>
      </w:r>
    </w:p>
  </w:footnote>
  <w:footnote w:type="continuationSeparator" w:id="0">
    <w:p w14:paraId="25366717" w14:textId="77777777" w:rsidR="00E05E8E" w:rsidRDefault="00E05E8E" w:rsidP="00FB6E89">
      <w:pPr>
        <w:spacing w:after="0" w:line="240" w:lineRule="auto"/>
      </w:pPr>
      <w:r>
        <w:continuationSeparator/>
      </w:r>
    </w:p>
  </w:footnote>
  <w:footnote w:type="continuationNotice" w:id="1">
    <w:p w14:paraId="152F54AB" w14:textId="77777777" w:rsidR="00E05E8E" w:rsidRDefault="00E05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A17136C" w:rsidR="00434D59" w:rsidRDefault="00434D59">
    <w:pPr>
      <w:pStyle w:val="Kopfzeile"/>
    </w:pPr>
    <w:r w:rsidRPr="00FB6E89">
      <w:rPr>
        <w:noProof/>
      </w:rPr>
      <w:drawing>
        <wp:inline distT="0" distB="0" distL="0" distR="0" wp14:anchorId="7C0DE413" wp14:editId="0250D913">
          <wp:extent cx="1905000" cy="838200"/>
          <wp:effectExtent l="0" t="0" r="0" b="0"/>
          <wp:docPr id="3"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lgyO/eQqTNSBJTbw9XCWwHll8FDLsRN58vZnvdDPWCuzuHjwiZvc31V2LElqrPvhN7/2jZGlOnzi4Gl8jwEGTg==" w:salt="JYJElcmzyvuKZJJhCPFYc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C5C62"/>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04B4"/>
    <w:rsid w:val="001D096D"/>
    <w:rsid w:val="001D58FD"/>
    <w:rsid w:val="001D7AA3"/>
    <w:rsid w:val="001E41F2"/>
    <w:rsid w:val="001E64FB"/>
    <w:rsid w:val="001E6963"/>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774AA"/>
    <w:rsid w:val="0028055F"/>
    <w:rsid w:val="00281FCE"/>
    <w:rsid w:val="002949F7"/>
    <w:rsid w:val="002A3221"/>
    <w:rsid w:val="002A3A66"/>
    <w:rsid w:val="002A73DE"/>
    <w:rsid w:val="002A7F4C"/>
    <w:rsid w:val="002B0A03"/>
    <w:rsid w:val="002B10CE"/>
    <w:rsid w:val="002B474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3FB5"/>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0A19"/>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4686"/>
    <w:rsid w:val="004C5154"/>
    <w:rsid w:val="004C6CCD"/>
    <w:rsid w:val="004D1658"/>
    <w:rsid w:val="004D2F85"/>
    <w:rsid w:val="004E07F7"/>
    <w:rsid w:val="004E0C59"/>
    <w:rsid w:val="004E2EC1"/>
    <w:rsid w:val="004F19C8"/>
    <w:rsid w:val="004F1F5C"/>
    <w:rsid w:val="00504E3C"/>
    <w:rsid w:val="0051010A"/>
    <w:rsid w:val="0052167D"/>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57AC4"/>
    <w:rsid w:val="00662AC2"/>
    <w:rsid w:val="00664C23"/>
    <w:rsid w:val="0066523F"/>
    <w:rsid w:val="006777DD"/>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247D3"/>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E3E80"/>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8273F"/>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661F0"/>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247F"/>
    <w:rsid w:val="00D455AC"/>
    <w:rsid w:val="00D53339"/>
    <w:rsid w:val="00D7184C"/>
    <w:rsid w:val="00D7590E"/>
    <w:rsid w:val="00D75CD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05E8E"/>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57E21"/>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36C64"/>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2\fileserver\IQB\Projekte\16_12_JURAcon%20M&#252;nchen\Marketing\Presse\www.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3340</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2020-11-12T11:06:00Z</cp:lastPrinted>
  <dcterms:created xsi:type="dcterms:W3CDTF">2020-11-12T11:06:00Z</dcterms:created>
  <dcterms:modified xsi:type="dcterms:W3CDTF">2020-11-12T11:07:00Z</dcterms:modified>
</cp:coreProperties>
</file>