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H1"/>
        <w:ind w:left="0"/>
        <w:rPr>
          <w:rFonts w:cs="Arial"/>
        </w:rPr>
      </w:pPr>
      <w:bookmarkStart w:id="0" w:name="_GoBack"/>
      <w:bookmarkEnd w:id="0"/>
      <w:r>
        <w:rPr>
          <w:rFonts w:cs="Arial"/>
        </w:rPr>
        <w:t>Identische Glastrennwand, erhebliche CO</w:t>
      </w:r>
      <w:r>
        <w:rPr>
          <w:rFonts w:cs="Arial"/>
          <w:vertAlign w:val="subscript"/>
        </w:rPr>
        <w:t>2</w:t>
      </w:r>
      <w:r>
        <w:rPr>
          <w:rFonts w:cs="Arial"/>
        </w:rPr>
        <w:t>-Einsparung dank Hydro REDUXA</w:t>
      </w:r>
      <w:r>
        <w:rPr>
          <w:rFonts w:cs="Arial"/>
          <w:vertAlign w:val="superscript"/>
        </w:rPr>
        <w:t>®</w:t>
      </w:r>
    </w:p>
    <w:p>
      <w:pPr>
        <w:pStyle w:val="H2"/>
        <w:ind w:left="0"/>
        <w:rPr>
          <w:rFonts w:cs="Arial"/>
        </w:rPr>
      </w:pPr>
    </w:p>
    <w:p>
      <w:pPr>
        <w:tabs>
          <w:tab w:val="left" w:pos="2410"/>
        </w:tabs>
        <w:rPr>
          <w:rFonts w:cs="Arial"/>
          <w:noProof/>
          <w:sz w:val="20"/>
        </w:rPr>
      </w:pPr>
      <w:r>
        <w:rPr>
          <w:rFonts w:cs="Arial"/>
          <w:noProof/>
          <w:sz w:val="20"/>
        </w:rPr>
        <w:t>Mit der Umstellung der Wandprofile der Lindner Life Stereo 125 von Aluminium auf Hydro REDUXA</w:t>
      </w:r>
      <w:r>
        <w:rPr>
          <w:rFonts w:cs="Arial"/>
          <w:noProof/>
          <w:sz w:val="20"/>
          <w:vertAlign w:val="superscript"/>
        </w:rPr>
        <w:t>®</w:t>
      </w:r>
      <w:r>
        <w:rPr>
          <w:rFonts w:cs="Arial"/>
          <w:noProof/>
          <w:sz w:val="20"/>
        </w:rPr>
        <w:t xml:space="preserve"> Aluminium geht die Lindner Group einen weiteren Schritt in Richtung Nachhaltigkeit im Bauwesen: Mit dem neuen Profil aus Hydro REDUXA Aluminium werden die CO</w:t>
      </w:r>
      <w:r>
        <w:rPr>
          <w:rFonts w:cs="Arial"/>
          <w:noProof/>
          <w:sz w:val="20"/>
          <w:vertAlign w:val="subscript"/>
        </w:rPr>
        <w:t>2</w:t>
      </w:r>
      <w:r>
        <w:rPr>
          <w:rFonts w:cs="Arial"/>
          <w:noProof/>
          <w:sz w:val="20"/>
        </w:rPr>
        <w:t>-Emissionen der Glastrennwand deutlich reduziert.</w:t>
      </w:r>
    </w:p>
    <w:p>
      <w:pPr>
        <w:tabs>
          <w:tab w:val="left" w:pos="2410"/>
        </w:tabs>
        <w:rPr>
          <w:rFonts w:cs="Arial"/>
          <w:noProof/>
          <w:sz w:val="20"/>
        </w:rPr>
      </w:pPr>
    </w:p>
    <w:p>
      <w:pPr>
        <w:tabs>
          <w:tab w:val="left" w:pos="2410"/>
        </w:tabs>
        <w:rPr>
          <w:rFonts w:cs="Arial"/>
          <w:b/>
          <w:noProof/>
          <w:sz w:val="20"/>
        </w:rPr>
      </w:pPr>
      <w:r>
        <w:rPr>
          <w:rFonts w:cs="Arial"/>
          <w:b/>
          <w:noProof/>
          <w:sz w:val="20"/>
        </w:rPr>
        <w:t>Aluminium aus norwegischen Schmelzhütten</w:t>
      </w:r>
    </w:p>
    <w:p>
      <w:pPr>
        <w:pStyle w:val="Default"/>
        <w:rPr>
          <w:rFonts w:ascii="Arial" w:hAnsi="Arial" w:cs="Arial"/>
        </w:rPr>
      </w:pPr>
      <w:r>
        <w:rPr>
          <w:rFonts w:ascii="Arial" w:hAnsi="Arial" w:cs="Arial"/>
          <w:noProof/>
          <w:sz w:val="20"/>
        </w:rPr>
        <w:t xml:space="preserve">Das </w:t>
      </w:r>
      <w:r>
        <w:rPr>
          <w:rFonts w:ascii="Arial" w:hAnsi="Arial" w:cs="Arial"/>
          <w:noProof/>
          <w:color w:val="auto"/>
          <w:sz w:val="20"/>
        </w:rPr>
        <w:t xml:space="preserve">norwegische Unternehmen Hydro beschäftigt sich seit über 100 Jahren mit erneuerbaren Energien, Technologien und Innovationen. Der internationale Aluminiumhersteller hat sich dabei das Ziel gesetzt, eine nachhaltigere Zukunft zu gestalten und emissionsärmere Aluminiumprodukte zu entwickeln. Mit dem Low-Carbon Material Hydro </w:t>
      </w:r>
      <w:r>
        <w:rPr>
          <w:rFonts w:ascii="Arial" w:hAnsi="Arial" w:cs="Arial"/>
          <w:noProof/>
          <w:sz w:val="20"/>
        </w:rPr>
        <w:t>REDUXA</w:t>
      </w:r>
      <w:r>
        <w:rPr>
          <w:rFonts w:ascii="Arial" w:hAnsi="Arial" w:cs="Arial"/>
          <w:noProof/>
          <w:sz w:val="20"/>
          <w:vertAlign w:val="superscript"/>
        </w:rPr>
        <w:t>®</w:t>
      </w:r>
      <w:r>
        <w:rPr>
          <w:rFonts w:ascii="Arial" w:hAnsi="Arial" w:cs="Arial"/>
          <w:noProof/>
          <w:sz w:val="20"/>
        </w:rPr>
        <w:t xml:space="preserve"> wird dieses Ziel in die Realität umgesetzt: Die Hydro REDUXA</w:t>
      </w:r>
      <w:r>
        <w:rPr>
          <w:rFonts w:ascii="Arial" w:hAnsi="Arial" w:cs="Arial"/>
          <w:noProof/>
          <w:sz w:val="20"/>
          <w:vertAlign w:val="superscript"/>
        </w:rPr>
        <w:t>®</w:t>
      </w:r>
      <w:r>
        <w:rPr>
          <w:rFonts w:ascii="Arial" w:hAnsi="Arial" w:cs="Arial"/>
          <w:noProof/>
          <w:sz w:val="20"/>
        </w:rPr>
        <w:t xml:space="preserve"> Aluminiumprodukte weisen einen deutlich geringeren Kohlendioxid-Fußabdruck auf – </w:t>
      </w:r>
      <w:r>
        <w:rPr>
          <w:rFonts w:ascii="Arial" w:hAnsi="Arial" w:cs="Arial"/>
          <w:noProof/>
          <w:color w:val="auto"/>
          <w:sz w:val="20"/>
        </w:rPr>
        <w:t>möglich wird dies durch den Einsatz erneuerbarer Energien gepaart mit modernster Technologie.</w:t>
      </w:r>
      <w:r>
        <w:rPr>
          <w:rFonts w:ascii="Arial" w:hAnsi="Arial" w:cs="Arial"/>
          <w:noProof/>
          <w:sz w:val="20"/>
        </w:rPr>
        <w:t xml:space="preserve"> So verursachen Hydro REDUXA</w:t>
      </w:r>
      <w:r>
        <w:rPr>
          <w:rFonts w:ascii="Arial" w:hAnsi="Arial" w:cs="Arial"/>
          <w:noProof/>
          <w:sz w:val="20"/>
          <w:vertAlign w:val="superscript"/>
        </w:rPr>
        <w:t>®</w:t>
      </w:r>
      <w:r>
        <w:rPr>
          <w:rFonts w:ascii="Arial" w:hAnsi="Arial" w:cs="Arial"/>
          <w:noProof/>
          <w:sz w:val="20"/>
        </w:rPr>
        <w:t xml:space="preserve"> Produkte bei der Herstellung lediglich</w:t>
      </w:r>
      <w:r>
        <w:rPr>
          <w:rFonts w:ascii="Arial" w:hAnsi="Arial" w:cs="Arial"/>
          <w:noProof/>
          <w:color w:val="0070C0"/>
          <w:sz w:val="20"/>
        </w:rPr>
        <w:t xml:space="preserve"> </w:t>
      </w:r>
      <w:r>
        <w:rPr>
          <w:rFonts w:ascii="Arial" w:hAnsi="Arial" w:cs="Arial"/>
          <w:noProof/>
          <w:sz w:val="20"/>
        </w:rPr>
        <w:t>4,0 kg CO</w:t>
      </w:r>
      <w:r>
        <w:rPr>
          <w:rFonts w:ascii="Arial" w:hAnsi="Arial" w:cs="Arial"/>
          <w:noProof/>
          <w:sz w:val="20"/>
          <w:vertAlign w:val="subscript"/>
        </w:rPr>
        <w:t>2</w:t>
      </w:r>
      <w:r>
        <w:rPr>
          <w:rFonts w:ascii="Arial" w:hAnsi="Arial" w:cs="Arial"/>
          <w:noProof/>
          <w:sz w:val="20"/>
        </w:rPr>
        <w:t xml:space="preserve">-Emissionen pro kg Aluminium: Das entspricht in etwa einem Viertel des weltweiten Durchschnitts. </w:t>
      </w:r>
    </w:p>
    <w:p>
      <w:pPr>
        <w:tabs>
          <w:tab w:val="left" w:pos="2410"/>
        </w:tabs>
        <w:rPr>
          <w:rFonts w:cs="Arial"/>
          <w:noProof/>
          <w:sz w:val="20"/>
        </w:rPr>
      </w:pPr>
    </w:p>
    <w:p>
      <w:pPr>
        <w:tabs>
          <w:tab w:val="left" w:pos="2410"/>
        </w:tabs>
        <w:rPr>
          <w:rFonts w:cs="Arial"/>
          <w:b/>
          <w:noProof/>
          <w:sz w:val="20"/>
        </w:rPr>
      </w:pPr>
      <w:r>
        <w:rPr>
          <w:rFonts w:cs="Arial"/>
          <w:b/>
          <w:noProof/>
          <w:sz w:val="20"/>
        </w:rPr>
        <w:t>Maximale Transparenz trifft auf Nachhaltigkeit</w:t>
      </w:r>
    </w:p>
    <w:p>
      <w:pPr>
        <w:tabs>
          <w:tab w:val="left" w:pos="2410"/>
        </w:tabs>
        <w:rPr>
          <w:rFonts w:cs="Arial"/>
          <w:noProof/>
          <w:sz w:val="20"/>
        </w:rPr>
      </w:pPr>
      <w:r>
        <w:rPr>
          <w:rFonts w:cs="Arial"/>
          <w:noProof/>
          <w:sz w:val="20"/>
        </w:rPr>
        <w:t>Nachdem die Lindner Building Envelope GmbH das Aluminium Hydro REDUXA</w:t>
      </w:r>
      <w:r>
        <w:rPr>
          <w:rFonts w:cs="Arial"/>
          <w:noProof/>
          <w:sz w:val="20"/>
          <w:vertAlign w:val="superscript"/>
        </w:rPr>
        <w:t>®</w:t>
      </w:r>
      <w:r>
        <w:rPr>
          <w:rFonts w:cs="Arial"/>
          <w:noProof/>
          <w:sz w:val="20"/>
        </w:rPr>
        <w:t xml:space="preserve"> bereits in einigen Fassadenelementen einsetzt, steigt nun auch der Geschäftsbereich Wand mit der Lindner Life Stereo 125 auf das emissionsarme Aluminium um. Damit wird die Trennwand mit Cradle to Cradle Certified</w:t>
      </w:r>
      <w:r>
        <w:rPr>
          <w:rFonts w:cs="Arial"/>
          <w:noProof/>
          <w:sz w:val="20"/>
          <w:vertAlign w:val="superscript"/>
        </w:rPr>
        <w:t>®</w:t>
      </w:r>
      <w:r>
        <w:rPr>
          <w:rFonts w:cs="Arial"/>
          <w:noProof/>
          <w:sz w:val="20"/>
        </w:rPr>
        <w:t xml:space="preserve"> Silber um einen nachhaltigen Wandrahmen ergänzt, welcher dank seiner Festigkeit, Flexibilität und Langlebigkeit mehrere Generationen überdauert. Das verwendete Aluminium weist dabei eine der besten Klimabilanzwerte auf, die heutzutage möglich sind. Doch nicht nur in Sachen Nachhaltigkeit punktet das Glastrennwandsystem: Die Lindner Life Stereo 125 erreicht eine Schalldämmung von bis zu 53 dB R</w:t>
      </w:r>
      <w:r>
        <w:rPr>
          <w:rFonts w:cs="Arial"/>
          <w:noProof/>
          <w:sz w:val="20"/>
          <w:vertAlign w:val="subscript"/>
        </w:rPr>
        <w:t>w</w:t>
      </w:r>
      <w:r>
        <w:rPr>
          <w:rFonts w:cs="Arial"/>
          <w:noProof/>
          <w:sz w:val="20"/>
        </w:rPr>
        <w:t xml:space="preserve"> und trägt die Brandschutzklasse F30. Zudem ist sie absturzsicher und kann optional erdbebensicher ausgeführt werden. </w:t>
      </w:r>
    </w:p>
    <w:p>
      <w:pPr>
        <w:tabs>
          <w:tab w:val="left" w:pos="2410"/>
        </w:tabs>
        <w:rPr>
          <w:rFonts w:cs="Arial"/>
          <w:noProof/>
          <w:sz w:val="20"/>
        </w:rPr>
      </w:pPr>
    </w:p>
    <w:p>
      <w:pPr>
        <w:tabs>
          <w:tab w:val="left" w:pos="2410"/>
        </w:tabs>
        <w:rPr>
          <w:rFonts w:cs="Arial"/>
          <w:b/>
          <w:noProof/>
          <w:sz w:val="20"/>
        </w:rPr>
      </w:pPr>
      <w:r>
        <w:rPr>
          <w:rFonts w:cs="Arial"/>
          <w:b/>
          <w:noProof/>
          <w:sz w:val="20"/>
        </w:rPr>
        <w:t>Die Vorteile von Hydro REDUXA</w:t>
      </w:r>
      <w:r>
        <w:rPr>
          <w:rFonts w:cs="Arial"/>
          <w:b/>
          <w:noProof/>
          <w:sz w:val="20"/>
          <w:vertAlign w:val="superscript"/>
        </w:rPr>
        <w:t>®</w:t>
      </w:r>
      <w:r>
        <w:rPr>
          <w:rFonts w:cs="Arial"/>
          <w:b/>
          <w:noProof/>
          <w:sz w:val="20"/>
        </w:rPr>
        <w:t xml:space="preserve"> im Überblick:</w:t>
      </w:r>
    </w:p>
    <w:p>
      <w:pPr>
        <w:numPr>
          <w:ilvl w:val="0"/>
          <w:numId w:val="11"/>
        </w:numPr>
        <w:tabs>
          <w:tab w:val="left" w:pos="2410"/>
        </w:tabs>
        <w:rPr>
          <w:rFonts w:cs="Arial"/>
          <w:noProof/>
          <w:sz w:val="20"/>
        </w:rPr>
      </w:pPr>
      <w:r>
        <w:rPr>
          <w:rFonts w:cs="Arial"/>
          <w:noProof/>
          <w:sz w:val="20"/>
        </w:rPr>
        <w:t>maximal 4,0 kg CO</w:t>
      </w:r>
      <w:r>
        <w:rPr>
          <w:rFonts w:cs="Arial"/>
          <w:noProof/>
          <w:sz w:val="20"/>
          <w:vertAlign w:val="subscript"/>
        </w:rPr>
        <w:t>2</w:t>
      </w:r>
      <w:r>
        <w:rPr>
          <w:rFonts w:cs="Arial"/>
          <w:noProof/>
          <w:sz w:val="20"/>
        </w:rPr>
        <w:t>-Ausstoß pro kg Aluminium – einschließlich aller Prozessschritte</w:t>
      </w:r>
    </w:p>
    <w:p>
      <w:pPr>
        <w:numPr>
          <w:ilvl w:val="0"/>
          <w:numId w:val="11"/>
        </w:numPr>
        <w:tabs>
          <w:tab w:val="left" w:pos="2410"/>
        </w:tabs>
        <w:rPr>
          <w:rFonts w:cs="Arial"/>
          <w:noProof/>
          <w:sz w:val="20"/>
        </w:rPr>
      </w:pPr>
      <w:r>
        <w:rPr>
          <w:rFonts w:cs="Arial"/>
          <w:noProof/>
          <w:sz w:val="20"/>
        </w:rPr>
        <w:t>Rückverfolgbarkeit bis zu jeder einzelnen Charge</w:t>
      </w:r>
    </w:p>
    <w:p>
      <w:pPr>
        <w:numPr>
          <w:ilvl w:val="0"/>
          <w:numId w:val="11"/>
        </w:numPr>
        <w:tabs>
          <w:tab w:val="left" w:pos="2410"/>
        </w:tabs>
        <w:rPr>
          <w:rFonts w:cs="Arial"/>
          <w:noProof/>
          <w:sz w:val="20"/>
        </w:rPr>
      </w:pPr>
      <w:r>
        <w:rPr>
          <w:rFonts w:cs="Arial"/>
          <w:noProof/>
          <w:sz w:val="20"/>
        </w:rPr>
        <w:t>zertifiziert durch DNV-GL nach ISO 14064</w:t>
      </w:r>
    </w:p>
    <w:p>
      <w:pPr>
        <w:numPr>
          <w:ilvl w:val="0"/>
          <w:numId w:val="11"/>
        </w:numPr>
        <w:tabs>
          <w:tab w:val="left" w:pos="2410"/>
        </w:tabs>
        <w:rPr>
          <w:rFonts w:cs="Arial"/>
          <w:noProof/>
          <w:sz w:val="20"/>
        </w:rPr>
      </w:pPr>
      <w:r>
        <w:rPr>
          <w:rFonts w:cs="Arial"/>
          <w:noProof/>
          <w:sz w:val="20"/>
        </w:rPr>
        <w:t>bestätigt durch eine Umweltproduktdeklaration (EPD)</w:t>
      </w:r>
    </w:p>
    <w:p>
      <w:pPr>
        <w:spacing w:line="240" w:lineRule="auto"/>
        <w:rPr>
          <w:rFonts w:cs="Arial"/>
          <w:noProof/>
          <w:sz w:val="20"/>
        </w:rPr>
      </w:pPr>
    </w:p>
    <w:p/>
    <w:p>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pt;height:111pt">
            <v:imagedata r:id="rId8" o:title="Hydro_REDUXA_hangtag"/>
          </v:shape>
        </w:pict>
      </w:r>
    </w:p>
    <w:p>
      <w:pPr>
        <w:spacing w:line="240" w:lineRule="auto"/>
      </w:pPr>
      <w:r>
        <w:br w:type="page"/>
      </w:r>
    </w:p>
    <w:p/>
    <w:p>
      <w:pPr>
        <w:rPr>
          <w:b/>
          <w:color w:val="E00428"/>
        </w:rPr>
      </w:pPr>
      <w:r>
        <w:rPr>
          <w:b/>
          <w:color w:val="E00428"/>
        </w:rPr>
        <w:t>Lindner Group – Unternehmensbeschreibung</w:t>
      </w:r>
    </w:p>
    <w:p>
      <w:pPr>
        <w:rPr>
          <w:b/>
          <w:color w:val="E00428"/>
        </w:rPr>
      </w:pPr>
    </w:p>
    <w:p>
      <w:r>
        <w:t xml:space="preserve">Die Lindner Group ist Europas führender Spezialist in den Bereichen Innenausbau, Fassaden und Isoliertechnik. Das Familienunternehmen verfügt über mehr als 50 Jahre Erfahrung im „Bauen mit neuen Lösungen“, der Entwicklung und Ausführung von individuellen und fortschrittlichen Projektlösungen, die </w:t>
      </w:r>
      <w:proofErr w:type="spellStart"/>
      <w:r>
        <w:t>Mehr.Wert</w:t>
      </w:r>
      <w:proofErr w:type="spellEnd"/>
      <w:r>
        <w:t xml:space="preserve"> bieten. Mit weltweit gut 7.500 Mitarbeitern betreibt Lindner vom bayerischen Arnstorf aus Produktionsstätten und Tochtergesellschaften in mehr als 20 Ländern.</w:t>
      </w:r>
    </w:p>
    <w:p/>
    <w:p/>
    <w:p>
      <w:pPr>
        <w:rPr>
          <w:rFonts w:eastAsiaTheme="minorEastAsia"/>
          <w:b/>
          <w:color w:val="E40428"/>
        </w:rPr>
      </w:pPr>
      <w:r>
        <w:rPr>
          <w:rFonts w:eastAsiaTheme="minorEastAsia"/>
          <w:b/>
          <w:color w:val="E40428"/>
        </w:rPr>
        <w:t xml:space="preserve">Weitere Infos unter </w:t>
      </w:r>
      <w:hyperlink r:id="rId9" w:history="1">
        <w:r>
          <w:rPr>
            <w:rStyle w:val="Hyperlink"/>
            <w:rFonts w:eastAsiaTheme="minorEastAsia"/>
            <w:b/>
            <w:color w:val="E40428"/>
            <w:u w:val="none"/>
          </w:rPr>
          <w:t>www.Lindner-Group.com</w:t>
        </w:r>
      </w:hyperlink>
    </w:p>
    <w:p>
      <w:pPr>
        <w:pStyle w:val="EinfAbs"/>
        <w:rPr>
          <w:rStyle w:val="Hyperlink"/>
          <w:rFonts w:ascii="Arial" w:hAnsi="Arial" w:cs="Arial"/>
          <w:color w:val="auto"/>
          <w:sz w:val="20"/>
          <w:szCs w:val="16"/>
          <w:u w:val="none"/>
        </w:rPr>
      </w:pPr>
      <w:hyperlink r:id="rId10" w:history="1">
        <w:r>
          <w:rPr>
            <w:rStyle w:val="Hyperlink"/>
            <w:rFonts w:ascii="Arial" w:hAnsi="Arial" w:cs="Arial"/>
            <w:color w:val="auto"/>
            <w:sz w:val="20"/>
            <w:szCs w:val="16"/>
          </w:rPr>
          <w:t>XING</w:t>
        </w:r>
      </w:hyperlink>
      <w:r>
        <w:rPr>
          <w:rFonts w:ascii="Arial" w:hAnsi="Arial" w:cs="Arial"/>
          <w:color w:val="auto"/>
          <w:sz w:val="20"/>
          <w:szCs w:val="16"/>
        </w:rPr>
        <w:t xml:space="preserve"> | </w:t>
      </w:r>
      <w:hyperlink r:id="rId11" w:history="1">
        <w:r>
          <w:rPr>
            <w:rStyle w:val="Hyperlink"/>
            <w:rFonts w:ascii="Arial" w:hAnsi="Arial" w:cs="Arial"/>
            <w:color w:val="auto"/>
            <w:sz w:val="20"/>
            <w:szCs w:val="16"/>
          </w:rPr>
          <w:t>LinkedIn</w:t>
        </w:r>
      </w:hyperlink>
      <w:r>
        <w:rPr>
          <w:rFonts w:ascii="Arial" w:hAnsi="Arial" w:cs="Arial"/>
          <w:color w:val="auto"/>
          <w:sz w:val="20"/>
          <w:szCs w:val="16"/>
        </w:rPr>
        <w:t xml:space="preserve"> | </w:t>
      </w:r>
      <w:hyperlink r:id="rId12" w:history="1">
        <w:r>
          <w:rPr>
            <w:rStyle w:val="Hyperlink"/>
            <w:rFonts w:ascii="Arial" w:hAnsi="Arial" w:cs="Arial"/>
            <w:color w:val="auto"/>
            <w:sz w:val="20"/>
            <w:szCs w:val="16"/>
          </w:rPr>
          <w:t>Twitter</w:t>
        </w:r>
      </w:hyperlink>
      <w:r>
        <w:rPr>
          <w:rFonts w:ascii="Arial" w:hAnsi="Arial" w:cs="Arial"/>
          <w:color w:val="auto"/>
          <w:sz w:val="20"/>
          <w:szCs w:val="16"/>
        </w:rPr>
        <w:t xml:space="preserve"> | </w:t>
      </w:r>
      <w:hyperlink r:id="rId13" w:history="1">
        <w:r>
          <w:rPr>
            <w:rStyle w:val="Hyperlink"/>
            <w:rFonts w:ascii="Arial" w:hAnsi="Arial" w:cs="Arial"/>
            <w:color w:val="auto"/>
            <w:sz w:val="20"/>
            <w:szCs w:val="16"/>
          </w:rPr>
          <w:t>Pinterest</w:t>
        </w:r>
      </w:hyperlink>
      <w:r>
        <w:rPr>
          <w:rFonts w:ascii="Arial" w:hAnsi="Arial" w:cs="Arial"/>
          <w:color w:val="auto"/>
          <w:sz w:val="20"/>
          <w:szCs w:val="16"/>
        </w:rPr>
        <w:t xml:space="preserve"> | </w:t>
      </w:r>
      <w:hyperlink r:id="rId14" w:history="1">
        <w:r>
          <w:rPr>
            <w:rStyle w:val="Hyperlink"/>
            <w:rFonts w:ascii="Arial" w:hAnsi="Arial" w:cs="Arial"/>
            <w:color w:val="auto"/>
            <w:sz w:val="20"/>
            <w:szCs w:val="16"/>
          </w:rPr>
          <w:t>Instagram</w:t>
        </w:r>
      </w:hyperlink>
      <w:r>
        <w:rPr>
          <w:rStyle w:val="Hyperlink"/>
          <w:rFonts w:ascii="Arial" w:hAnsi="Arial" w:cs="Arial"/>
          <w:color w:val="auto"/>
          <w:sz w:val="20"/>
          <w:szCs w:val="16"/>
          <w:u w:val="none"/>
        </w:rPr>
        <w:t xml:space="preserve"> | </w:t>
      </w:r>
      <w:hyperlink r:id="rId15" w:history="1">
        <w:r>
          <w:rPr>
            <w:rStyle w:val="Hyperlink"/>
            <w:rFonts w:ascii="Arial" w:hAnsi="Arial" w:cs="Arial"/>
            <w:color w:val="auto"/>
            <w:sz w:val="20"/>
            <w:szCs w:val="16"/>
          </w:rPr>
          <w:t>Facebook</w:t>
        </w:r>
      </w:hyperlink>
      <w:r>
        <w:rPr>
          <w:rStyle w:val="Hyperlink"/>
          <w:rFonts w:ascii="Arial" w:hAnsi="Arial" w:cs="Arial"/>
          <w:color w:val="auto"/>
          <w:sz w:val="20"/>
          <w:szCs w:val="16"/>
          <w:u w:val="none"/>
        </w:rPr>
        <w:t xml:space="preserve"> | </w:t>
      </w:r>
      <w:hyperlink r:id="rId16" w:history="1">
        <w:r>
          <w:rPr>
            <w:rStyle w:val="Hyperlink"/>
            <w:rFonts w:ascii="Arial" w:hAnsi="Arial" w:cs="Arial"/>
            <w:color w:val="auto"/>
            <w:sz w:val="20"/>
            <w:szCs w:val="16"/>
          </w:rPr>
          <w:t>YouTube</w:t>
        </w:r>
      </w:hyperlink>
    </w:p>
    <w:p>
      <w:pPr>
        <w:pStyle w:val="EinfAbs"/>
        <w:rPr>
          <w:rStyle w:val="Hyperlink"/>
          <w:rFonts w:ascii="Arial" w:hAnsi="Arial" w:cs="Arial"/>
          <w:color w:val="auto"/>
          <w:sz w:val="20"/>
          <w:szCs w:val="16"/>
          <w:u w:val="none"/>
        </w:rPr>
      </w:pPr>
    </w:p>
    <w:p>
      <w:pPr>
        <w:pStyle w:val="EinfAbs"/>
        <w:rPr>
          <w:rStyle w:val="Hyperlink"/>
          <w:rFonts w:ascii="Arial" w:hAnsi="Arial" w:cs="Arial"/>
          <w:color w:val="auto"/>
          <w:sz w:val="20"/>
          <w:szCs w:val="16"/>
          <w:u w:val="none"/>
        </w:rPr>
      </w:pPr>
    </w:p>
    <w:p>
      <w:pPr>
        <w:pStyle w:val="EinfAbs"/>
        <w:rPr>
          <w:rStyle w:val="Hyperlink"/>
          <w:rFonts w:ascii="Arial" w:hAnsi="Arial" w:cs="Arial"/>
          <w:color w:val="auto"/>
          <w:sz w:val="20"/>
          <w:szCs w:val="16"/>
          <w:u w:val="none"/>
        </w:rPr>
      </w:pPr>
    </w:p>
    <w:p>
      <w:pPr>
        <w:pStyle w:val="EinfAbs"/>
        <w:rPr>
          <w:rStyle w:val="Hyperlink"/>
          <w:rFonts w:ascii="Arial" w:hAnsi="Arial" w:cs="Arial"/>
          <w:color w:val="auto"/>
          <w:sz w:val="20"/>
          <w:szCs w:val="16"/>
          <w:u w:val="none"/>
        </w:rPr>
      </w:pPr>
    </w:p>
    <w:p>
      <w:pPr>
        <w:pStyle w:val="EinfAbs"/>
        <w:rPr>
          <w:rStyle w:val="Hyperlink"/>
          <w:rFonts w:ascii="Arial" w:hAnsi="Arial" w:cs="Arial"/>
          <w:color w:val="auto"/>
          <w:sz w:val="20"/>
          <w:szCs w:val="16"/>
          <w:u w:val="none"/>
        </w:rPr>
      </w:pPr>
    </w:p>
    <w:p>
      <w:pPr>
        <w:pStyle w:val="EinfAbs"/>
        <w:rPr>
          <w:rStyle w:val="Hyperlink"/>
          <w:rFonts w:ascii="Arial" w:hAnsi="Arial" w:cs="Arial"/>
          <w:color w:val="auto"/>
          <w:sz w:val="20"/>
          <w:szCs w:val="16"/>
          <w:u w:val="none"/>
        </w:rPr>
      </w:pPr>
    </w:p>
    <w:p>
      <w:pPr>
        <w:pStyle w:val="EinfAbs"/>
        <w:rPr>
          <w:rStyle w:val="Hyperlink"/>
          <w:rFonts w:ascii="Arial" w:hAnsi="Arial" w:cs="Arial"/>
          <w:color w:val="auto"/>
          <w:sz w:val="20"/>
          <w:szCs w:val="16"/>
          <w:u w:val="none"/>
        </w:rPr>
      </w:pPr>
    </w:p>
    <w:p>
      <w:pPr>
        <w:pStyle w:val="EinfAbs"/>
        <w:rPr>
          <w:rStyle w:val="Hyperlink"/>
          <w:rFonts w:ascii="Arial" w:hAnsi="Arial" w:cs="Arial"/>
          <w:color w:val="auto"/>
          <w:sz w:val="20"/>
          <w:szCs w:val="16"/>
          <w:u w:val="none"/>
        </w:rPr>
      </w:pPr>
    </w:p>
    <w:p>
      <w:pPr>
        <w:pStyle w:val="EinfAbs"/>
        <w:rPr>
          <w:rStyle w:val="Hyperlink"/>
          <w:rFonts w:ascii="Arial" w:hAnsi="Arial" w:cs="Arial"/>
          <w:color w:val="auto"/>
          <w:sz w:val="20"/>
          <w:szCs w:val="16"/>
          <w:u w:val="none"/>
        </w:rPr>
      </w:pPr>
    </w:p>
    <w:sectPr>
      <w:headerReference w:type="default" r:id="rId17"/>
      <w:footerReference w:type="default" r:id="rId18"/>
      <w:headerReference w:type="first" r:id="rId19"/>
      <w:footerReference w:type="first" r:id="rId20"/>
      <w:type w:val="continuous"/>
      <w:pgSz w:w="11906" w:h="16838" w:code="9"/>
      <w:pgMar w:top="2722" w:right="1247" w:bottom="1134" w:left="1247" w:header="1247" w:footer="567" w:gutter="0"/>
      <w:cols w:space="453"/>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1)">
    <w:altName w:val="Arial"/>
    <w:charset w:val="00"/>
    <w:family w:val="swiss"/>
    <w:pitch w:val="variable"/>
    <w:sig w:usb0="20007A87" w:usb1="80000000" w:usb2="00000008" w:usb3="00000000" w:csb0="000001FF" w:csb1="00000000"/>
  </w:font>
  <w:font w:name="MinionPro-Regular">
    <w:panose1 w:val="00000000000000000000"/>
    <w:charset w:val="00"/>
    <w:family w:val="auto"/>
    <w:notTrueType/>
    <w:pitch w:val="default"/>
    <w:sig w:usb0="00000003" w:usb1="00000000" w:usb2="00000000" w:usb3="00000000" w:csb0="00000001" w:csb1="00000000"/>
  </w:font>
  <w:font w:name="Myriad Pro">
    <w:altName w:val="Segoe U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Bdr>
        <w:top w:val="single" w:sz="4" w:space="1" w:color="auto"/>
      </w:pBdr>
      <w:tabs>
        <w:tab w:val="clear" w:pos="4536"/>
        <w:tab w:val="clear" w:pos="9072"/>
        <w:tab w:val="left" w:pos="0"/>
        <w:tab w:val="center" w:pos="4820"/>
        <w:tab w:val="right" w:pos="14601"/>
      </w:tabs>
      <w:ind w:right="-2"/>
      <w:jc w:val="center"/>
      <w:rPr>
        <w:rFonts w:cs="Arial"/>
        <w:sz w:val="16"/>
        <w:szCs w:val="16"/>
      </w:rPr>
    </w:pPr>
    <w:r>
      <w:rPr>
        <w:rFonts w:cs="Arial"/>
        <w:sz w:val="16"/>
        <w:szCs w:val="16"/>
      </w:rPr>
      <w:tab/>
      <w:t xml:space="preserve">Seite </w:t>
    </w:r>
    <w:r>
      <w:rPr>
        <w:rStyle w:val="Seitenzahl"/>
        <w:rFonts w:cs="Arial"/>
        <w:sz w:val="16"/>
        <w:szCs w:val="16"/>
      </w:rPr>
      <w:fldChar w:fldCharType="begin"/>
    </w:r>
    <w:r>
      <w:rPr>
        <w:rStyle w:val="Seitenzahl"/>
        <w:rFonts w:cs="Arial"/>
        <w:sz w:val="16"/>
        <w:szCs w:val="16"/>
      </w:rPr>
      <w:instrText xml:space="preserve"> PAGE </w:instrText>
    </w:r>
    <w:r>
      <w:rPr>
        <w:rStyle w:val="Seitenzahl"/>
        <w:rFonts w:cs="Arial"/>
        <w:sz w:val="16"/>
        <w:szCs w:val="16"/>
      </w:rPr>
      <w:fldChar w:fldCharType="separate"/>
    </w:r>
    <w:r>
      <w:rPr>
        <w:rStyle w:val="Seitenzahl"/>
        <w:rFonts w:cs="Arial"/>
        <w:noProof/>
        <w:sz w:val="16"/>
        <w:szCs w:val="16"/>
      </w:rPr>
      <w:t>2</w:t>
    </w:r>
    <w:r>
      <w:rPr>
        <w:rStyle w:val="Seitenzahl"/>
        <w:rFonts w:cs="Arial"/>
        <w:sz w:val="16"/>
        <w:szCs w:val="16"/>
      </w:rPr>
      <w:fldChar w:fldCharType="end"/>
    </w:r>
    <w:r>
      <w:rPr>
        <w:rFonts w:cs="Arial"/>
        <w:sz w:val="16"/>
        <w:szCs w:val="16"/>
      </w:rPr>
      <w:t xml:space="preserve"> von </w:t>
    </w:r>
    <w:r>
      <w:rPr>
        <w:rStyle w:val="Seitenzahl"/>
        <w:rFonts w:cs="Arial"/>
        <w:sz w:val="16"/>
        <w:szCs w:val="16"/>
      </w:rPr>
      <w:fldChar w:fldCharType="begin"/>
    </w:r>
    <w:r>
      <w:rPr>
        <w:rStyle w:val="Seitenzahl"/>
        <w:rFonts w:cs="Arial"/>
        <w:sz w:val="16"/>
        <w:szCs w:val="16"/>
      </w:rPr>
      <w:instrText xml:space="preserve"> NUMPAGES </w:instrText>
    </w:r>
    <w:r>
      <w:rPr>
        <w:rStyle w:val="Seitenzahl"/>
        <w:rFonts w:cs="Arial"/>
        <w:sz w:val="16"/>
        <w:szCs w:val="16"/>
      </w:rPr>
      <w:fldChar w:fldCharType="separate"/>
    </w:r>
    <w:r>
      <w:rPr>
        <w:rStyle w:val="Seitenzahl"/>
        <w:rFonts w:cs="Arial"/>
        <w:noProof/>
        <w:sz w:val="16"/>
        <w:szCs w:val="16"/>
      </w:rPr>
      <w:t>2</w:t>
    </w:r>
    <w:r>
      <w:rPr>
        <w:rStyle w:val="Seitenzahl"/>
        <w:rFonts w:cs="Arial"/>
        <w:sz w:val="16"/>
        <w:szCs w:val="16"/>
      </w:rPr>
      <w:fldChar w:fldCharType="end"/>
    </w:r>
    <w:r>
      <w:rPr>
        <w:rFonts w:cs="Arial"/>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Bdr>
        <w:top w:val="single" w:sz="4" w:space="1" w:color="auto"/>
      </w:pBdr>
      <w:tabs>
        <w:tab w:val="clear" w:pos="4536"/>
        <w:tab w:val="clear" w:pos="9072"/>
        <w:tab w:val="left" w:pos="0"/>
        <w:tab w:val="center" w:pos="4820"/>
        <w:tab w:val="right" w:pos="14601"/>
      </w:tabs>
      <w:ind w:right="-2"/>
      <w:jc w:val="center"/>
      <w:rPr>
        <w:rFonts w:cs="Arial"/>
        <w:sz w:val="16"/>
        <w:szCs w:val="16"/>
      </w:rPr>
    </w:pPr>
    <w:r>
      <w:rPr>
        <w:rFonts w:cs="Arial"/>
        <w:sz w:val="16"/>
        <w:szCs w:val="16"/>
      </w:rPr>
      <w:tab/>
      <w:t xml:space="preserve">Seite </w:t>
    </w:r>
    <w:r>
      <w:rPr>
        <w:rStyle w:val="Seitenzahl"/>
        <w:rFonts w:cs="Arial"/>
        <w:sz w:val="16"/>
        <w:szCs w:val="16"/>
      </w:rPr>
      <w:fldChar w:fldCharType="begin"/>
    </w:r>
    <w:r>
      <w:rPr>
        <w:rStyle w:val="Seitenzahl"/>
        <w:rFonts w:cs="Arial"/>
        <w:sz w:val="16"/>
        <w:szCs w:val="16"/>
      </w:rPr>
      <w:instrText xml:space="preserve"> PAGE </w:instrText>
    </w:r>
    <w:r>
      <w:rPr>
        <w:rStyle w:val="Seitenzahl"/>
        <w:rFonts w:cs="Arial"/>
        <w:sz w:val="16"/>
        <w:szCs w:val="16"/>
      </w:rPr>
      <w:fldChar w:fldCharType="separate"/>
    </w:r>
    <w:r>
      <w:rPr>
        <w:rStyle w:val="Seitenzahl"/>
        <w:rFonts w:cs="Arial"/>
        <w:noProof/>
        <w:sz w:val="16"/>
        <w:szCs w:val="16"/>
      </w:rPr>
      <w:t>1</w:t>
    </w:r>
    <w:r>
      <w:rPr>
        <w:rStyle w:val="Seitenzahl"/>
        <w:rFonts w:cs="Arial"/>
        <w:sz w:val="16"/>
        <w:szCs w:val="16"/>
      </w:rPr>
      <w:fldChar w:fldCharType="end"/>
    </w:r>
    <w:r>
      <w:rPr>
        <w:rFonts w:cs="Arial"/>
        <w:sz w:val="16"/>
        <w:szCs w:val="16"/>
      </w:rPr>
      <w:t xml:space="preserve"> von </w:t>
    </w:r>
    <w:r>
      <w:rPr>
        <w:rStyle w:val="Seitenzahl"/>
        <w:rFonts w:cs="Arial"/>
        <w:sz w:val="16"/>
        <w:szCs w:val="16"/>
      </w:rPr>
      <w:fldChar w:fldCharType="begin"/>
    </w:r>
    <w:r>
      <w:rPr>
        <w:rStyle w:val="Seitenzahl"/>
        <w:rFonts w:cs="Arial"/>
        <w:sz w:val="16"/>
        <w:szCs w:val="16"/>
      </w:rPr>
      <w:instrText xml:space="preserve"> NUMPAGES </w:instrText>
    </w:r>
    <w:r>
      <w:rPr>
        <w:rStyle w:val="Seitenzahl"/>
        <w:rFonts w:cs="Arial"/>
        <w:sz w:val="16"/>
        <w:szCs w:val="16"/>
      </w:rPr>
      <w:fldChar w:fldCharType="separate"/>
    </w:r>
    <w:r>
      <w:rPr>
        <w:rStyle w:val="Seitenzahl"/>
        <w:rFonts w:cs="Arial"/>
        <w:noProof/>
        <w:sz w:val="16"/>
        <w:szCs w:val="16"/>
      </w:rPr>
      <w:t>2</w:t>
    </w:r>
    <w:r>
      <w:rPr>
        <w:rStyle w:val="Seitenzahl"/>
        <w:rFonts w:cs="Arial"/>
        <w:sz w:val="16"/>
        <w:szCs w:val="16"/>
      </w:rPr>
      <w:fldChar w:fldCharType="end"/>
    </w:r>
    <w:r>
      <w:rPr>
        <w:rFonts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pPr>
    <w:r>
      <w:rPr>
        <w:b/>
        <w:bCs/>
        <w:noProof/>
        <w:color w:val="ED1B34"/>
        <w:sz w:val="40"/>
        <w:szCs w:val="40"/>
      </w:rPr>
      <w:drawing>
        <wp:anchor distT="0" distB="0" distL="114300" distR="114300" simplePos="0" relativeHeight="251659264" behindDoc="0" locked="0" layoutInCell="1" allowOverlap="1">
          <wp:simplePos x="0" y="0"/>
          <wp:positionH relativeFrom="margin">
            <wp:align>left</wp:align>
          </wp:positionH>
          <wp:positionV relativeFrom="page">
            <wp:posOffset>791845</wp:posOffset>
          </wp:positionV>
          <wp:extent cx="1922400" cy="288000"/>
          <wp:effectExtent l="0" t="0" r="1905" b="0"/>
          <wp:wrapNone/>
          <wp:docPr id="168" name="Grafik 168" descr="C:\temp\notes534BC8\Lindner_Logo_Ro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notes534BC8\Lindner_Logo_Rot.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22400" cy="288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tabs>
        <w:tab w:val="left" w:pos="6663"/>
      </w:tabs>
      <w:ind w:left="6237"/>
      <w:jc w:val="right"/>
      <w:rPr>
        <w:b/>
        <w:color w:val="E40428"/>
        <w:sz w:val="18"/>
      </w:rPr>
    </w:pPr>
    <w:r>
      <w:rPr>
        <w:b/>
        <w:bCs/>
        <w:noProof/>
        <w:color w:val="E40428"/>
        <w:sz w:val="32"/>
        <w:szCs w:val="40"/>
      </w:rPr>
      <w:drawing>
        <wp:anchor distT="0" distB="0" distL="114300" distR="114300" simplePos="0" relativeHeight="251661312" behindDoc="0" locked="0" layoutInCell="1" allowOverlap="1">
          <wp:simplePos x="0" y="0"/>
          <wp:positionH relativeFrom="column">
            <wp:posOffset>0</wp:posOffset>
          </wp:positionH>
          <wp:positionV relativeFrom="page">
            <wp:posOffset>791845</wp:posOffset>
          </wp:positionV>
          <wp:extent cx="1922400" cy="288000"/>
          <wp:effectExtent l="0" t="0" r="1905" b="0"/>
          <wp:wrapNone/>
          <wp:docPr id="169" name="Grafik 169" descr="C:\temp\notes534BC8\Lindner_Logo_Ro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notes534BC8\Lindner_Logo_Rot.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22400" cy="288000"/>
                  </a:xfrm>
                  <a:prstGeom prst="rect">
                    <a:avLst/>
                  </a:prstGeom>
                  <a:noFill/>
                  <a:ln>
                    <a:noFill/>
                  </a:ln>
                </pic:spPr>
              </pic:pic>
            </a:graphicData>
          </a:graphic>
          <wp14:sizeRelH relativeFrom="page">
            <wp14:pctWidth>0</wp14:pctWidth>
          </wp14:sizeRelH>
          <wp14:sizeRelV relativeFrom="page">
            <wp14:pctHeight>0</wp14:pctHeight>
          </wp14:sizeRelV>
        </wp:anchor>
      </w:drawing>
    </w:r>
    <w:r>
      <w:rPr>
        <w:b/>
        <w:color w:val="E40428"/>
        <w:sz w:val="18"/>
      </w:rPr>
      <w:t>Lindner Group</w:t>
    </w:r>
  </w:p>
  <w:p>
    <w:pPr>
      <w:tabs>
        <w:tab w:val="left" w:pos="6663"/>
      </w:tabs>
      <w:ind w:left="6237"/>
      <w:jc w:val="right"/>
      <w:rPr>
        <w:sz w:val="18"/>
      </w:rPr>
    </w:pPr>
    <w:r>
      <w:rPr>
        <w:sz w:val="18"/>
      </w:rPr>
      <w:t>Christina Rieger</w:t>
    </w:r>
  </w:p>
  <w:p>
    <w:pPr>
      <w:tabs>
        <w:tab w:val="left" w:pos="6663"/>
      </w:tabs>
      <w:ind w:left="6237"/>
      <w:jc w:val="right"/>
      <w:rPr>
        <w:sz w:val="18"/>
      </w:rPr>
    </w:pPr>
    <w:r>
      <w:rPr>
        <w:sz w:val="18"/>
      </w:rPr>
      <w:t>Bahnhofstraße 29, 94424 Arnstorf</w:t>
    </w:r>
  </w:p>
  <w:p>
    <w:pPr>
      <w:tabs>
        <w:tab w:val="left" w:pos="6663"/>
      </w:tabs>
      <w:ind w:left="6237"/>
      <w:jc w:val="right"/>
      <w:rPr>
        <w:sz w:val="18"/>
      </w:rPr>
    </w:pPr>
    <w:r>
      <w:rPr>
        <w:sz w:val="18"/>
      </w:rPr>
      <w:t>Telefon +49 8723 20-3148</w:t>
    </w:r>
  </w:p>
  <w:p>
    <w:pPr>
      <w:tabs>
        <w:tab w:val="left" w:pos="6663"/>
      </w:tabs>
      <w:ind w:left="6237"/>
      <w:jc w:val="right"/>
      <w:rPr>
        <w:rStyle w:val="Hyperlink"/>
        <w:color w:val="auto"/>
        <w:sz w:val="18"/>
        <w:u w:val="none"/>
      </w:rPr>
    </w:pPr>
    <w:r>
      <w:rPr>
        <w:rStyle w:val="Hyperlink"/>
        <w:color w:val="auto"/>
        <w:sz w:val="18"/>
        <w:u w:val="none"/>
      </w:rPr>
      <w:t>Christina.Rieger@Lindner-Group.com</w:t>
    </w:r>
  </w:p>
  <w:p>
    <w:pPr>
      <w:tabs>
        <w:tab w:val="left" w:pos="6663"/>
      </w:tabs>
      <w:rPr>
        <w:sz w:val="18"/>
      </w:rPr>
    </w:pPr>
  </w:p>
  <w:p>
    <w:pPr>
      <w:tabs>
        <w:tab w:val="left" w:pos="6663"/>
      </w:tabs>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54F05"/>
    <w:multiLevelType w:val="hybridMultilevel"/>
    <w:tmpl w:val="869A3A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9152CE8"/>
    <w:multiLevelType w:val="multilevel"/>
    <w:tmpl w:val="70FE56EE"/>
    <w:lvl w:ilvl="0">
      <w:start w:val="1"/>
      <w:numFmt w:val="decimal"/>
      <w:lvlText w:val="%1."/>
      <w:lvlJc w:val="left"/>
      <w:pPr>
        <w:ind w:left="720" w:hanging="360"/>
      </w:pPr>
      <w:rPr>
        <w:rFonts w:hint="default"/>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lvlText w:val="%1.%2."/>
      <w:lvlJc w:val="left"/>
      <w:pPr>
        <w:ind w:left="1440" w:hanging="360"/>
      </w:pPr>
      <w:rPr>
        <w:rFonts w:hint="default"/>
      </w:rPr>
    </w:lvl>
    <w:lvl w:ilvl="2">
      <w:start w:val="1"/>
      <w:numFmt w:val="decimal"/>
      <w:lvlText w:val="%1.%2.%3"/>
      <w:lvlJc w:val="right"/>
      <w:pPr>
        <w:ind w:left="2160" w:hanging="180"/>
      </w:pPr>
      <w:rPr>
        <w:rFonts w:hint="default"/>
      </w:rPr>
    </w:lvl>
    <w:lvl w:ilvl="3">
      <w:start w:val="1"/>
      <w:numFmt w:val="decimal"/>
      <w:lvlText w:val="%1.%2.%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F5B392E"/>
    <w:multiLevelType w:val="multilevel"/>
    <w:tmpl w:val="577CA02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1A876108"/>
    <w:multiLevelType w:val="hybridMultilevel"/>
    <w:tmpl w:val="5DA2A5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9252B72"/>
    <w:multiLevelType w:val="hybridMultilevel"/>
    <w:tmpl w:val="937A52D8"/>
    <w:lvl w:ilvl="0" w:tplc="6B5405DE">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1B22CA1"/>
    <w:multiLevelType w:val="hybridMultilevel"/>
    <w:tmpl w:val="3984CAA0"/>
    <w:lvl w:ilvl="0" w:tplc="24B232D2">
      <w:start w:val="1"/>
      <w:numFmt w:val="bullet"/>
      <w:lvlText w:val=""/>
      <w:lvlJc w:val="left"/>
      <w:pPr>
        <w:tabs>
          <w:tab w:val="num" w:pos="360"/>
        </w:tabs>
        <w:ind w:left="170" w:hanging="170"/>
      </w:pPr>
      <w:rPr>
        <w:rFonts w:ascii="Symbol" w:hAnsi="Symbol" w:cs="Times New Roman" w:hint="default"/>
      </w:rPr>
    </w:lvl>
    <w:lvl w:ilvl="1" w:tplc="0407000F">
      <w:start w:val="1"/>
      <w:numFmt w:val="decimal"/>
      <w:lvlText w:val="%2."/>
      <w:lvlJc w:val="left"/>
      <w:pPr>
        <w:tabs>
          <w:tab w:val="num" w:pos="1440"/>
        </w:tabs>
        <w:ind w:left="1440" w:hanging="360"/>
      </w:p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AE60EF2"/>
    <w:multiLevelType w:val="multilevel"/>
    <w:tmpl w:val="5BE83D78"/>
    <w:lvl w:ilvl="0">
      <w:start w:val="1"/>
      <w:numFmt w:val="decimal"/>
      <w:pStyle w:val="berschrift1"/>
      <w:lvlText w:val="%1"/>
      <w:lvlJc w:val="left"/>
      <w:pPr>
        <w:ind w:left="432" w:hanging="432"/>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7" w15:restartNumberingAfterBreak="0">
    <w:nsid w:val="4D493FFD"/>
    <w:multiLevelType w:val="multilevel"/>
    <w:tmpl w:val="E26AB4F4"/>
    <w:styleLink w:val="Formatvorlage1"/>
    <w:lvl w:ilvl="0">
      <w:start w:val="1"/>
      <w:numFmt w:val="decimal"/>
      <w:isLgl/>
      <w:lvlText w:val="%1.1"/>
      <w:lvlJc w:val="left"/>
      <w:pPr>
        <w:ind w:left="644"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724" w:hanging="360"/>
      </w:pPr>
      <w:rPr>
        <w:rFonts w:hint="default"/>
      </w:rPr>
    </w:lvl>
    <w:lvl w:ilvl="2">
      <w:start w:val="1"/>
      <w:numFmt w:val="lowerRoman"/>
      <w:lvlText w:val="%3."/>
      <w:lvlJc w:val="right"/>
      <w:pPr>
        <w:ind w:left="2444" w:hanging="180"/>
      </w:pPr>
      <w:rPr>
        <w:rFonts w:hint="default"/>
      </w:rPr>
    </w:lvl>
    <w:lvl w:ilvl="3">
      <w:start w:val="1"/>
      <w:numFmt w:val="decimal"/>
      <w:lvlText w:val="%4."/>
      <w:lvlJc w:val="left"/>
      <w:pPr>
        <w:ind w:left="3164" w:hanging="360"/>
      </w:pPr>
      <w:rPr>
        <w:rFonts w:hint="default"/>
      </w:rPr>
    </w:lvl>
    <w:lvl w:ilvl="4">
      <w:start w:val="1"/>
      <w:numFmt w:val="lowerLetter"/>
      <w:lvlText w:val="%5."/>
      <w:lvlJc w:val="left"/>
      <w:pPr>
        <w:ind w:left="3884" w:hanging="360"/>
      </w:pPr>
      <w:rPr>
        <w:rFonts w:hint="default"/>
      </w:rPr>
    </w:lvl>
    <w:lvl w:ilvl="5">
      <w:start w:val="1"/>
      <w:numFmt w:val="lowerRoman"/>
      <w:lvlText w:val="%6."/>
      <w:lvlJc w:val="right"/>
      <w:pPr>
        <w:ind w:left="4604" w:hanging="180"/>
      </w:pPr>
      <w:rPr>
        <w:rFonts w:hint="default"/>
      </w:rPr>
    </w:lvl>
    <w:lvl w:ilvl="6">
      <w:start w:val="1"/>
      <w:numFmt w:val="decimal"/>
      <w:lvlText w:val="%7."/>
      <w:lvlJc w:val="left"/>
      <w:pPr>
        <w:ind w:left="5324" w:hanging="360"/>
      </w:pPr>
      <w:rPr>
        <w:rFonts w:hint="default"/>
      </w:rPr>
    </w:lvl>
    <w:lvl w:ilvl="7">
      <w:start w:val="1"/>
      <w:numFmt w:val="lowerLetter"/>
      <w:lvlText w:val="%8."/>
      <w:lvlJc w:val="left"/>
      <w:pPr>
        <w:ind w:left="6044" w:hanging="360"/>
      </w:pPr>
      <w:rPr>
        <w:rFonts w:hint="default"/>
      </w:rPr>
    </w:lvl>
    <w:lvl w:ilvl="8">
      <w:start w:val="1"/>
      <w:numFmt w:val="lowerRoman"/>
      <w:lvlText w:val="%9."/>
      <w:lvlJc w:val="right"/>
      <w:pPr>
        <w:ind w:left="6764" w:hanging="180"/>
      </w:pPr>
      <w:rPr>
        <w:rFonts w:hint="default"/>
      </w:rPr>
    </w:lvl>
  </w:abstractNum>
  <w:abstractNum w:abstractNumId="8" w15:restartNumberingAfterBreak="0">
    <w:nsid w:val="4D8C4592"/>
    <w:multiLevelType w:val="hybridMultilevel"/>
    <w:tmpl w:val="D45EB336"/>
    <w:lvl w:ilvl="0" w:tplc="A372EA22">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7"/>
  </w:num>
  <w:num w:numId="3">
    <w:abstractNumId w:val="5"/>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6"/>
  </w:num>
  <w:num w:numId="8">
    <w:abstractNumId w:val="8"/>
  </w:num>
  <w:num w:numId="9">
    <w:abstractNumId w:val="0"/>
  </w:num>
  <w:num w:numId="10">
    <w:abstractNumId w:val="4"/>
  </w:num>
  <w:num w:numId="11">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rawingGridVerticalSpacing w:val="57"/>
  <w:displayHorizontalDrawingGridEvery w:val="2"/>
  <w:noPunctuationKerning/>
  <w:characterSpacingControl w:val="doNotCompress"/>
  <w:hdrShapeDefaults>
    <o:shapedefaults v:ext="edit" spidmax="205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5:chartTrackingRefBased/>
  <w15:docId w15:val="{C32C7E97-D157-4B40-9C29-80F13DCAE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annotation text" w:uiPriority="99"/>
    <w:lsdException w:name="caption" w:semiHidden="1" w:unhideWhenUsed="1" w:qFormat="1"/>
    <w:lsdException w:name="annotation reference" w:uiPriority="99"/>
    <w:lsdException w:name="Hyperlink" w:uiPriority="99"/>
    <w:lsdException w:name="Strong" w:uiPriority="22"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276" w:lineRule="auto"/>
    </w:pPr>
    <w:rPr>
      <w:rFonts w:ascii="Arial" w:hAnsi="Arial"/>
      <w:sz w:val="22"/>
      <w:lang w:val="de-DE" w:eastAsia="de-DE"/>
    </w:rPr>
  </w:style>
  <w:style w:type="paragraph" w:styleId="berschrift1">
    <w:name w:val="heading 1"/>
    <w:basedOn w:val="Standard"/>
    <w:next w:val="Standard"/>
    <w:autoRedefine/>
    <w:qFormat/>
    <w:pPr>
      <w:keepNext/>
      <w:numPr>
        <w:numId w:val="6"/>
      </w:numPr>
      <w:spacing w:before="120" w:after="120"/>
      <w:ind w:right="-2"/>
      <w:outlineLvl w:val="0"/>
    </w:pPr>
    <w:rPr>
      <w:rFonts w:cs="Arial"/>
      <w:b/>
      <w:bCs/>
      <w:kern w:val="28"/>
      <w:sz w:val="28"/>
      <w:szCs w:val="28"/>
    </w:rPr>
  </w:style>
  <w:style w:type="paragraph" w:styleId="berschrift2">
    <w:name w:val="heading 2"/>
    <w:basedOn w:val="Standard"/>
    <w:next w:val="Standard"/>
    <w:link w:val="berschrift2Zchn"/>
    <w:autoRedefine/>
    <w:qFormat/>
    <w:pPr>
      <w:keepNext/>
      <w:numPr>
        <w:ilvl w:val="1"/>
        <w:numId w:val="6"/>
      </w:numPr>
      <w:spacing w:before="60" w:after="60"/>
      <w:outlineLvl w:val="1"/>
    </w:pPr>
    <w:rPr>
      <w:rFonts w:cs="Arial"/>
      <w:b/>
      <w:bCs/>
      <w:sz w:val="24"/>
      <w:szCs w:val="24"/>
    </w:rPr>
  </w:style>
  <w:style w:type="paragraph" w:styleId="berschrift3">
    <w:name w:val="heading 3"/>
    <w:basedOn w:val="Standard"/>
    <w:next w:val="Pro-Text-Einge"/>
    <w:qFormat/>
    <w:pPr>
      <w:keepNext/>
      <w:numPr>
        <w:ilvl w:val="2"/>
        <w:numId w:val="6"/>
      </w:numPr>
      <w:spacing w:before="120"/>
      <w:outlineLvl w:val="2"/>
    </w:pPr>
    <w:rPr>
      <w:rFonts w:cs="Arial"/>
      <w:b/>
      <w:iCs/>
      <w:sz w:val="24"/>
      <w:szCs w:val="24"/>
    </w:rPr>
  </w:style>
  <w:style w:type="paragraph" w:styleId="berschrift4">
    <w:name w:val="heading 4"/>
    <w:basedOn w:val="berschrift3"/>
    <w:next w:val="Standard"/>
    <w:autoRedefine/>
    <w:qFormat/>
    <w:pPr>
      <w:numPr>
        <w:ilvl w:val="3"/>
      </w:numPr>
      <w:outlineLvl w:val="3"/>
    </w:pPr>
    <w:rPr>
      <w:bCs/>
      <w:iCs w:val="0"/>
      <w:sz w:val="22"/>
      <w:szCs w:val="20"/>
    </w:rPr>
  </w:style>
  <w:style w:type="paragraph" w:styleId="berschrift5">
    <w:name w:val="heading 5"/>
    <w:basedOn w:val="Standard"/>
    <w:next w:val="Standard"/>
    <w:link w:val="berschrift5Zchn"/>
    <w:semiHidden/>
    <w:unhideWhenUsed/>
    <w:qFormat/>
    <w:pPr>
      <w:keepNext/>
      <w:keepLines/>
      <w:numPr>
        <w:ilvl w:val="4"/>
        <w:numId w:val="6"/>
      </w:numPr>
      <w:spacing w:before="40"/>
      <w:outlineLvl w:val="4"/>
    </w:pPr>
    <w:rPr>
      <w:rFonts w:asciiTheme="majorHAnsi" w:eastAsiaTheme="majorEastAsia" w:hAnsiTheme="majorHAnsi" w:cstheme="majorBidi"/>
      <w:color w:val="2E74B5" w:themeColor="accent1" w:themeShade="BF"/>
    </w:rPr>
  </w:style>
  <w:style w:type="paragraph" w:styleId="berschrift6">
    <w:name w:val="heading 6"/>
    <w:basedOn w:val="Standard"/>
    <w:next w:val="Standard"/>
    <w:link w:val="berschrift6Zchn"/>
    <w:semiHidden/>
    <w:unhideWhenUsed/>
    <w:qFormat/>
    <w:pPr>
      <w:keepNext/>
      <w:keepLines/>
      <w:numPr>
        <w:ilvl w:val="5"/>
        <w:numId w:val="6"/>
      </w:numPr>
      <w:spacing w:before="40"/>
      <w:outlineLvl w:val="5"/>
    </w:pPr>
    <w:rPr>
      <w:rFonts w:asciiTheme="majorHAnsi" w:eastAsiaTheme="majorEastAsia" w:hAnsiTheme="majorHAnsi" w:cstheme="majorBidi"/>
      <w:color w:val="1F4D78" w:themeColor="accent1" w:themeShade="7F"/>
    </w:rPr>
  </w:style>
  <w:style w:type="paragraph" w:styleId="berschrift7">
    <w:name w:val="heading 7"/>
    <w:basedOn w:val="Standard"/>
    <w:next w:val="Standard"/>
    <w:link w:val="berschrift7Zchn"/>
    <w:semiHidden/>
    <w:unhideWhenUsed/>
    <w:qFormat/>
    <w:pPr>
      <w:keepNext/>
      <w:keepLines/>
      <w:numPr>
        <w:ilvl w:val="6"/>
        <w:numId w:val="6"/>
      </w:numPr>
      <w:spacing w:before="40"/>
      <w:outlineLvl w:val="6"/>
    </w:pPr>
    <w:rPr>
      <w:rFonts w:asciiTheme="majorHAnsi" w:eastAsiaTheme="majorEastAsia" w:hAnsiTheme="majorHAnsi" w:cstheme="majorBidi"/>
      <w:i/>
      <w:iCs/>
      <w:color w:val="1F4D78" w:themeColor="accent1" w:themeShade="7F"/>
    </w:rPr>
  </w:style>
  <w:style w:type="paragraph" w:styleId="berschrift8">
    <w:name w:val="heading 8"/>
    <w:basedOn w:val="Standard"/>
    <w:next w:val="Standard"/>
    <w:link w:val="berschrift8Zchn"/>
    <w:semiHidden/>
    <w:unhideWhenUsed/>
    <w:qFormat/>
    <w:pPr>
      <w:keepNext/>
      <w:keepLines/>
      <w:numPr>
        <w:ilvl w:val="7"/>
        <w:numId w:val="6"/>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semiHidden/>
    <w:unhideWhenUsed/>
    <w:qFormat/>
    <w:pPr>
      <w:keepNext/>
      <w:keepLines/>
      <w:numPr>
        <w:ilvl w:val="8"/>
        <w:numId w:val="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table" w:customStyle="1" w:styleId="Tabellengitternetz">
    <w:name w:val="Tabellengitternetz"/>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Pr>
      <w:rFonts w:ascii="Tahoma" w:hAnsi="Tahoma" w:cs="Tahoma"/>
      <w:sz w:val="16"/>
      <w:szCs w:val="16"/>
    </w:rPr>
  </w:style>
  <w:style w:type="paragraph" w:customStyle="1" w:styleId="Pro-1-Sp1">
    <w:name w:val="Pro-1-Sp1"/>
    <w:basedOn w:val="Standard"/>
    <w:rPr>
      <w:rFonts w:ascii="Arial (W1)" w:hAnsi="Arial (W1)" w:cs="Arial"/>
      <w:b/>
      <w:szCs w:val="24"/>
    </w:rPr>
  </w:style>
  <w:style w:type="paragraph" w:customStyle="1" w:styleId="Pro-AblaufIcon">
    <w:name w:val="Pro-Ablauf_Icon"/>
    <w:basedOn w:val="Standard"/>
    <w:pPr>
      <w:jc w:val="center"/>
    </w:pPr>
    <w:rPr>
      <w:rFonts w:ascii="Arial (W1)" w:hAnsi="Arial (W1)" w:cs="Arial"/>
      <w:b/>
      <w:bCs/>
      <w:sz w:val="16"/>
      <w:szCs w:val="16"/>
    </w:rPr>
  </w:style>
  <w:style w:type="paragraph" w:customStyle="1" w:styleId="Pro-Aufz-Pkt">
    <w:name w:val="Pro-Aufz-Pkt"/>
    <w:basedOn w:val="Standard"/>
    <w:autoRedefine/>
    <w:pPr>
      <w:ind w:left="43"/>
    </w:pPr>
    <w:rPr>
      <w:rFonts w:ascii="Arial (W1)" w:hAnsi="Arial (W1)" w:cs="Arial"/>
      <w:szCs w:val="22"/>
    </w:rPr>
  </w:style>
  <w:style w:type="paragraph" w:customStyle="1" w:styleId="Pro-Text">
    <w:name w:val="Pro-Text"/>
    <w:basedOn w:val="Standard"/>
    <w:autoRedefine/>
    <w:pPr>
      <w:jc w:val="both"/>
    </w:pPr>
    <w:rPr>
      <w:rFonts w:ascii="Arial (W1)" w:hAnsi="Arial (W1)" w:cs="Arial"/>
      <w:szCs w:val="24"/>
    </w:rPr>
  </w:style>
  <w:style w:type="paragraph" w:customStyle="1" w:styleId="Pro-Text-Einge">
    <w:name w:val="Pro-Text-Einge"/>
    <w:basedOn w:val="Standard"/>
    <w:link w:val="Pro-Text-EingeZchn"/>
    <w:autoRedefine/>
    <w:rPr>
      <w:rFonts w:ascii="Arial (W1)" w:hAnsi="Arial (W1)"/>
      <w:b/>
      <w:sz w:val="24"/>
      <w:szCs w:val="22"/>
      <w:lang w:val="x-none" w:eastAsia="x-none"/>
    </w:rPr>
  </w:style>
  <w:style w:type="paragraph" w:customStyle="1" w:styleId="Pro-ber-Tab">
    <w:name w:val="Pro-Über-Tab"/>
    <w:basedOn w:val="Standard"/>
    <w:pPr>
      <w:jc w:val="center"/>
    </w:pPr>
    <w:rPr>
      <w:rFonts w:ascii="Arial (W1)" w:hAnsi="Arial (W1)" w:cs="Arial"/>
      <w:b/>
      <w:szCs w:val="24"/>
    </w:rPr>
  </w:style>
  <w:style w:type="paragraph" w:styleId="Verzeichnis1">
    <w:name w:val="toc 1"/>
    <w:aliases w:val="Pro-IV-1"/>
    <w:basedOn w:val="Standard"/>
    <w:next w:val="Standard"/>
    <w:autoRedefine/>
    <w:uiPriority w:val="39"/>
    <w:pPr>
      <w:tabs>
        <w:tab w:val="left" w:pos="851"/>
        <w:tab w:val="right" w:leader="dot" w:pos="10080"/>
      </w:tabs>
      <w:spacing w:line="360" w:lineRule="auto"/>
      <w:ind w:left="851" w:hanging="851"/>
    </w:pPr>
    <w:rPr>
      <w:rFonts w:ascii="Arial (W1)" w:hAnsi="Arial (W1)" w:cs="Arial"/>
      <w:b/>
      <w:szCs w:val="24"/>
    </w:rPr>
  </w:style>
  <w:style w:type="paragraph" w:styleId="Verzeichnis2">
    <w:name w:val="toc 2"/>
    <w:aliases w:val="Pro-IV-2"/>
    <w:basedOn w:val="Standard"/>
    <w:next w:val="Standard"/>
    <w:autoRedefine/>
    <w:uiPriority w:val="39"/>
    <w:pPr>
      <w:tabs>
        <w:tab w:val="right" w:leader="dot" w:pos="10080"/>
      </w:tabs>
      <w:spacing w:line="360" w:lineRule="auto"/>
      <w:ind w:left="851" w:hanging="567"/>
    </w:pPr>
    <w:rPr>
      <w:rFonts w:ascii="Arial (W1)" w:hAnsi="Arial (W1)" w:cs="Arial"/>
      <w:noProof/>
      <w:szCs w:val="24"/>
    </w:rPr>
  </w:style>
  <w:style w:type="paragraph" w:styleId="Verzeichnis3">
    <w:name w:val="toc 3"/>
    <w:aliases w:val="Pro-IV-3"/>
    <w:basedOn w:val="Standard"/>
    <w:next w:val="Standard"/>
    <w:autoRedefine/>
    <w:uiPriority w:val="39"/>
    <w:pPr>
      <w:tabs>
        <w:tab w:val="left" w:pos="1680"/>
        <w:tab w:val="right" w:leader="dot" w:pos="10080"/>
      </w:tabs>
      <w:spacing w:line="360" w:lineRule="auto"/>
      <w:ind w:left="964" w:hanging="113"/>
    </w:pPr>
    <w:rPr>
      <w:rFonts w:ascii="Arial (W1)" w:hAnsi="Arial (W1)" w:cs="Arial"/>
      <w:szCs w:val="24"/>
    </w:rPr>
  </w:style>
  <w:style w:type="paragraph" w:styleId="Verzeichnis4">
    <w:name w:val="toc 4"/>
    <w:aliases w:val="Pro-IV-4"/>
    <w:basedOn w:val="Standard"/>
    <w:next w:val="Standard"/>
    <w:autoRedefine/>
    <w:uiPriority w:val="39"/>
    <w:pPr>
      <w:tabs>
        <w:tab w:val="right" w:leader="dot" w:pos="10080"/>
      </w:tabs>
      <w:spacing w:line="360" w:lineRule="auto"/>
      <w:ind w:left="851"/>
    </w:pPr>
    <w:rPr>
      <w:rFonts w:ascii="Arial (W1)" w:hAnsi="Arial (W1)" w:cs="Arial"/>
      <w:noProof/>
      <w:szCs w:val="24"/>
    </w:rPr>
  </w:style>
  <w:style w:type="character" w:styleId="Hyperlink">
    <w:name w:val="Hyperlink"/>
    <w:uiPriority w:val="99"/>
    <w:rPr>
      <w:color w:val="0000FF"/>
      <w:u w:val="single"/>
    </w:rPr>
  </w:style>
  <w:style w:type="paragraph" w:customStyle="1" w:styleId="Pro-Abst-Zeich-Tab">
    <w:name w:val="Pro-Abst-Zeich-Tab"/>
    <w:basedOn w:val="Standard"/>
    <w:pPr>
      <w:jc w:val="center"/>
    </w:pPr>
    <w:rPr>
      <w:rFonts w:cs="Arial"/>
      <w:sz w:val="24"/>
      <w:szCs w:val="24"/>
    </w:rPr>
  </w:style>
  <w:style w:type="character" w:customStyle="1" w:styleId="Pro-Text-EingeZchn">
    <w:name w:val="Pro-Text-Einge Zchn"/>
    <w:link w:val="Pro-Text-Einge"/>
    <w:rPr>
      <w:rFonts w:ascii="Arial (W1)" w:hAnsi="Arial (W1)"/>
      <w:b/>
      <w:sz w:val="24"/>
      <w:szCs w:val="22"/>
      <w:lang w:val="x-none" w:eastAsia="x-none"/>
    </w:rPr>
  </w:style>
  <w:style w:type="character" w:styleId="Fett">
    <w:name w:val="Strong"/>
    <w:uiPriority w:val="22"/>
    <w:qFormat/>
    <w:rPr>
      <w:rFonts w:ascii="Arial" w:hAnsi="Arial"/>
      <w:b/>
      <w:bCs/>
      <w:sz w:val="22"/>
    </w:rPr>
  </w:style>
  <w:style w:type="paragraph" w:styleId="Listenabsatz">
    <w:name w:val="List Paragraph"/>
    <w:basedOn w:val="Standard"/>
    <w:uiPriority w:val="34"/>
    <w:pPr>
      <w:ind w:left="708"/>
    </w:pPr>
  </w:style>
  <w:style w:type="paragraph" w:styleId="Dokumentstruktur">
    <w:name w:val="Document Map"/>
    <w:basedOn w:val="Standard"/>
    <w:link w:val="DokumentstrukturZchn"/>
    <w:rPr>
      <w:rFonts w:ascii="Tahoma" w:hAnsi="Tahoma"/>
      <w:sz w:val="16"/>
      <w:szCs w:val="16"/>
      <w:lang w:val="x-none" w:eastAsia="x-none"/>
    </w:rPr>
  </w:style>
  <w:style w:type="character" w:customStyle="1" w:styleId="DokumentstrukturZchn">
    <w:name w:val="Dokumentstruktur Zchn"/>
    <w:link w:val="Dokumentstruktur"/>
    <w:rPr>
      <w:rFonts w:ascii="Tahoma" w:hAnsi="Tahoma" w:cs="Tahoma"/>
      <w:sz w:val="16"/>
      <w:szCs w:val="16"/>
    </w:rPr>
  </w:style>
  <w:style w:type="character" w:customStyle="1" w:styleId="KopfzeileZchn">
    <w:name w:val="Kopfzeile Zchn"/>
    <w:basedOn w:val="Absatz-Standardschriftart"/>
    <w:link w:val="Kopfzeile"/>
  </w:style>
  <w:style w:type="character" w:customStyle="1" w:styleId="berschrift2Zchn">
    <w:name w:val="Überschrift 2 Zchn"/>
    <w:link w:val="berschrift2"/>
    <w:rPr>
      <w:rFonts w:ascii="Arial" w:hAnsi="Arial" w:cs="Arial"/>
      <w:b/>
      <w:bCs/>
      <w:sz w:val="24"/>
      <w:szCs w:val="24"/>
      <w:lang w:val="de-DE" w:eastAsia="de-DE"/>
    </w:rPr>
  </w:style>
  <w:style w:type="numbering" w:customStyle="1" w:styleId="Formatvorlage1">
    <w:name w:val="Formatvorlage1"/>
    <w:uiPriority w:val="99"/>
    <w:pPr>
      <w:numPr>
        <w:numId w:val="2"/>
      </w:numPr>
    </w:p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ervorhebung">
    <w:name w:val="Emphasis"/>
    <w:basedOn w:val="Absatz-Standardschriftart"/>
    <w:rPr>
      <w:i/>
      <w:iCs/>
    </w:rPr>
  </w:style>
  <w:style w:type="character" w:customStyle="1" w:styleId="berschrift5Zchn">
    <w:name w:val="Überschrift 5 Zchn"/>
    <w:basedOn w:val="Absatz-Standardschriftart"/>
    <w:link w:val="berschrift5"/>
    <w:semiHidden/>
    <w:rPr>
      <w:rFonts w:asciiTheme="majorHAnsi" w:eastAsiaTheme="majorEastAsia" w:hAnsiTheme="majorHAnsi" w:cstheme="majorBidi"/>
      <w:color w:val="2E74B5" w:themeColor="accent1" w:themeShade="BF"/>
      <w:sz w:val="22"/>
      <w:lang w:val="de-DE" w:eastAsia="de-DE"/>
    </w:rPr>
  </w:style>
  <w:style w:type="character" w:customStyle="1" w:styleId="berschrift6Zchn">
    <w:name w:val="Überschrift 6 Zchn"/>
    <w:basedOn w:val="Absatz-Standardschriftart"/>
    <w:link w:val="berschrift6"/>
    <w:semiHidden/>
    <w:rPr>
      <w:rFonts w:asciiTheme="majorHAnsi" w:eastAsiaTheme="majorEastAsia" w:hAnsiTheme="majorHAnsi" w:cstheme="majorBidi"/>
      <w:color w:val="1F4D78" w:themeColor="accent1" w:themeShade="7F"/>
      <w:sz w:val="22"/>
      <w:lang w:val="de-DE" w:eastAsia="de-DE"/>
    </w:rPr>
  </w:style>
  <w:style w:type="character" w:customStyle="1" w:styleId="berschrift7Zchn">
    <w:name w:val="Überschrift 7 Zchn"/>
    <w:basedOn w:val="Absatz-Standardschriftart"/>
    <w:link w:val="berschrift7"/>
    <w:semiHidden/>
    <w:rPr>
      <w:rFonts w:asciiTheme="majorHAnsi" w:eastAsiaTheme="majorEastAsia" w:hAnsiTheme="majorHAnsi" w:cstheme="majorBidi"/>
      <w:i/>
      <w:iCs/>
      <w:color w:val="1F4D78" w:themeColor="accent1" w:themeShade="7F"/>
      <w:sz w:val="22"/>
      <w:lang w:val="de-DE" w:eastAsia="de-DE"/>
    </w:rPr>
  </w:style>
  <w:style w:type="character" w:customStyle="1" w:styleId="berschrift8Zchn">
    <w:name w:val="Überschrift 8 Zchn"/>
    <w:basedOn w:val="Absatz-Standardschriftart"/>
    <w:link w:val="berschrift8"/>
    <w:semiHidden/>
    <w:rPr>
      <w:rFonts w:asciiTheme="majorHAnsi" w:eastAsiaTheme="majorEastAsia" w:hAnsiTheme="majorHAnsi" w:cstheme="majorBidi"/>
      <w:color w:val="272727" w:themeColor="text1" w:themeTint="D8"/>
      <w:sz w:val="21"/>
      <w:szCs w:val="21"/>
      <w:lang w:val="de-DE" w:eastAsia="de-DE"/>
    </w:rPr>
  </w:style>
  <w:style w:type="character" w:customStyle="1" w:styleId="berschrift9Zchn">
    <w:name w:val="Überschrift 9 Zchn"/>
    <w:basedOn w:val="Absatz-Standardschriftart"/>
    <w:link w:val="berschrift9"/>
    <w:semiHidden/>
    <w:rPr>
      <w:rFonts w:asciiTheme="majorHAnsi" w:eastAsiaTheme="majorEastAsia" w:hAnsiTheme="majorHAnsi" w:cstheme="majorBidi"/>
      <w:i/>
      <w:iCs/>
      <w:color w:val="272727" w:themeColor="text1" w:themeTint="D8"/>
      <w:sz w:val="21"/>
      <w:szCs w:val="21"/>
      <w:lang w:val="de-DE" w:eastAsia="de-DE"/>
    </w:rPr>
  </w:style>
  <w:style w:type="paragraph" w:styleId="StandardWeb">
    <w:name w:val="Normal (Web)"/>
    <w:basedOn w:val="Standard"/>
    <w:uiPriority w:val="99"/>
    <w:unhideWhenUsed/>
    <w:pPr>
      <w:spacing w:before="100" w:beforeAutospacing="1" w:after="100" w:afterAutospacing="1"/>
    </w:pPr>
    <w:rPr>
      <w:rFonts w:ascii="Times New Roman" w:eastAsiaTheme="minorEastAsia" w:hAnsi="Times New Roman"/>
      <w:sz w:val="24"/>
      <w:szCs w:val="24"/>
    </w:rPr>
  </w:style>
  <w:style w:type="paragraph" w:customStyle="1" w:styleId="H1">
    <w:name w:val="H1"/>
    <w:basedOn w:val="Standard"/>
    <w:link w:val="H1Zchn"/>
    <w:qFormat/>
    <w:pPr>
      <w:kinsoku w:val="0"/>
      <w:overflowPunct w:val="0"/>
      <w:spacing w:line="240" w:lineRule="auto"/>
      <w:ind w:left="20"/>
    </w:pPr>
    <w:rPr>
      <w:b/>
      <w:bCs/>
      <w:color w:val="E40428"/>
      <w:sz w:val="40"/>
      <w:szCs w:val="40"/>
    </w:rPr>
  </w:style>
  <w:style w:type="character" w:customStyle="1" w:styleId="H1Zchn">
    <w:name w:val="H1 Zchn"/>
    <w:basedOn w:val="Absatz-Standardschriftart"/>
    <w:link w:val="H1"/>
    <w:rPr>
      <w:rFonts w:ascii="Arial" w:hAnsi="Arial"/>
      <w:b/>
      <w:bCs/>
      <w:color w:val="E40428"/>
      <w:sz w:val="40"/>
      <w:szCs w:val="40"/>
      <w:lang w:val="de-DE" w:eastAsia="de-DE"/>
    </w:rPr>
  </w:style>
  <w:style w:type="paragraph" w:customStyle="1" w:styleId="H2">
    <w:name w:val="H2"/>
    <w:basedOn w:val="berschrift1"/>
    <w:link w:val="H2Zchn"/>
    <w:qFormat/>
    <w:pPr>
      <w:keepNext w:val="0"/>
      <w:numPr>
        <w:numId w:val="0"/>
      </w:numPr>
      <w:kinsoku w:val="0"/>
      <w:overflowPunct w:val="0"/>
      <w:spacing w:before="0" w:after="0" w:line="240" w:lineRule="auto"/>
      <w:ind w:left="20" w:right="0"/>
    </w:pPr>
    <w:rPr>
      <w:rFonts w:cs="Times New Roman"/>
      <w:b w:val="0"/>
      <w:bCs w:val="0"/>
      <w:color w:val="231F20"/>
      <w:kern w:val="0"/>
    </w:rPr>
  </w:style>
  <w:style w:type="character" w:customStyle="1" w:styleId="H2Zchn">
    <w:name w:val="H2 Zchn"/>
    <w:basedOn w:val="Absatz-Standardschriftart"/>
    <w:link w:val="H2"/>
    <w:rPr>
      <w:rFonts w:ascii="Arial" w:hAnsi="Arial"/>
      <w:color w:val="231F20"/>
      <w:sz w:val="28"/>
      <w:szCs w:val="28"/>
      <w:lang w:val="de-DE" w:eastAsia="de-DE"/>
    </w:rPr>
  </w:style>
  <w:style w:type="paragraph" w:customStyle="1" w:styleId="EinfAbs">
    <w:name w:val="[Einf. Abs.]"/>
    <w:basedOn w:val="Standard"/>
    <w:uiPriority w:val="99"/>
    <w:pPr>
      <w:autoSpaceDE w:val="0"/>
      <w:autoSpaceDN w:val="0"/>
      <w:adjustRightInd w:val="0"/>
      <w:spacing w:line="288" w:lineRule="auto"/>
      <w:textAlignment w:val="center"/>
    </w:pPr>
    <w:rPr>
      <w:rFonts w:ascii="MinionPro-Regular" w:hAnsi="MinionPro-Regular" w:cs="MinionPro-Regular"/>
      <w:color w:val="000000"/>
      <w:sz w:val="24"/>
      <w:szCs w:val="24"/>
      <w:lang w:eastAsia="en-GB"/>
    </w:rPr>
  </w:style>
  <w:style w:type="character" w:styleId="BesuchterLink">
    <w:name w:val="FollowedHyperlink"/>
    <w:basedOn w:val="Absatz-Standardschriftart"/>
    <w:rPr>
      <w:color w:val="954F72" w:themeColor="followedHyperlink"/>
      <w:u w:val="single"/>
    </w:rPr>
  </w:style>
  <w:style w:type="character" w:styleId="Kommentarzeichen">
    <w:name w:val="annotation reference"/>
    <w:basedOn w:val="Absatz-Standardschriftart"/>
    <w:uiPriority w:val="99"/>
    <w:rPr>
      <w:sz w:val="16"/>
      <w:szCs w:val="16"/>
    </w:rPr>
  </w:style>
  <w:style w:type="paragraph" w:styleId="Kommentartext">
    <w:name w:val="annotation text"/>
    <w:basedOn w:val="Standard"/>
    <w:link w:val="KommentartextZchn"/>
    <w:uiPriority w:val="99"/>
    <w:pPr>
      <w:spacing w:line="240" w:lineRule="auto"/>
    </w:pPr>
    <w:rPr>
      <w:sz w:val="20"/>
    </w:rPr>
  </w:style>
  <w:style w:type="character" w:customStyle="1" w:styleId="KommentartextZchn">
    <w:name w:val="Kommentartext Zchn"/>
    <w:basedOn w:val="Absatz-Standardschriftart"/>
    <w:link w:val="Kommentartext"/>
    <w:uiPriority w:val="99"/>
    <w:rPr>
      <w:rFonts w:ascii="Arial" w:hAnsi="Arial"/>
      <w:lang w:val="de-DE" w:eastAsia="de-DE"/>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basedOn w:val="KommentartextZchn"/>
    <w:link w:val="Kommentarthema"/>
    <w:rPr>
      <w:rFonts w:ascii="Arial" w:hAnsi="Arial"/>
      <w:b/>
      <w:bCs/>
      <w:lang w:val="de-DE" w:eastAsia="de-DE"/>
    </w:rPr>
  </w:style>
  <w:style w:type="paragraph" w:customStyle="1" w:styleId="Default">
    <w:name w:val="Default"/>
    <w:pPr>
      <w:autoSpaceDE w:val="0"/>
      <w:autoSpaceDN w:val="0"/>
      <w:adjustRightInd w:val="0"/>
    </w:pPr>
    <w:rPr>
      <w:rFonts w:ascii="Myriad Pro" w:hAnsi="Myriad Pro" w:cs="Myriad Pro"/>
      <w:color w:val="000000"/>
      <w:sz w:val="24"/>
      <w:szCs w:val="24"/>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2112929">
      <w:bodyDiv w:val="1"/>
      <w:marLeft w:val="0"/>
      <w:marRight w:val="0"/>
      <w:marTop w:val="0"/>
      <w:marBottom w:val="0"/>
      <w:divBdr>
        <w:top w:val="none" w:sz="0" w:space="0" w:color="auto"/>
        <w:left w:val="none" w:sz="0" w:space="0" w:color="auto"/>
        <w:bottom w:val="none" w:sz="0" w:space="0" w:color="auto"/>
        <w:right w:val="none" w:sz="0" w:space="0" w:color="auto"/>
      </w:divBdr>
    </w:div>
    <w:div w:id="1061637368">
      <w:bodyDiv w:val="1"/>
      <w:marLeft w:val="0"/>
      <w:marRight w:val="0"/>
      <w:marTop w:val="0"/>
      <w:marBottom w:val="0"/>
      <w:divBdr>
        <w:top w:val="none" w:sz="0" w:space="0" w:color="auto"/>
        <w:left w:val="none" w:sz="0" w:space="0" w:color="auto"/>
        <w:bottom w:val="none" w:sz="0" w:space="0" w:color="auto"/>
        <w:right w:val="none" w:sz="0" w:space="0" w:color="auto"/>
      </w:divBdr>
    </w:div>
    <w:div w:id="1312178079">
      <w:bodyDiv w:val="1"/>
      <w:marLeft w:val="0"/>
      <w:marRight w:val="0"/>
      <w:marTop w:val="0"/>
      <w:marBottom w:val="0"/>
      <w:divBdr>
        <w:top w:val="none" w:sz="0" w:space="0" w:color="auto"/>
        <w:left w:val="none" w:sz="0" w:space="0" w:color="auto"/>
        <w:bottom w:val="none" w:sz="0" w:space="0" w:color="auto"/>
        <w:right w:val="none" w:sz="0" w:space="0" w:color="auto"/>
      </w:divBdr>
    </w:div>
    <w:div w:id="1479150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pinterest.de/lindnergroup"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twitter.com/Lindner_Group"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youtube.com/user/LindnerGroup"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nkedin.com/company/lindner-group" TargetMode="External"/><Relationship Id="rId5" Type="http://schemas.openxmlformats.org/officeDocument/2006/relationships/webSettings" Target="webSettings.xml"/><Relationship Id="rId15" Type="http://schemas.openxmlformats.org/officeDocument/2006/relationships/hyperlink" Target="https://www.facebook.com/LindnerGroup.Karriere" TargetMode="External"/><Relationship Id="rId10" Type="http://schemas.openxmlformats.org/officeDocument/2006/relationships/hyperlink" Target="http://www.xing.com/companies/lindnergroup"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Lindner-Group.com" TargetMode="External"/><Relationship Id="rId14" Type="http://schemas.openxmlformats.org/officeDocument/2006/relationships/hyperlink" Target="http://www.instagram.com/lindner_group"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type="triangle" w="med" len="me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6A9077-A0DA-452B-BA53-D1F3F444B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375</Words>
  <Characters>3000</Characters>
  <Application>Microsoft Office Word</Application>
  <DocSecurity>0</DocSecurity>
  <Lines>25</Lines>
  <Paragraphs>6</Paragraphs>
  <ScaleCrop>false</ScaleCrop>
  <HeadingPairs>
    <vt:vector size="2" baseType="variant">
      <vt:variant>
        <vt:lpstr>Titel</vt:lpstr>
      </vt:variant>
      <vt:variant>
        <vt:i4>1</vt:i4>
      </vt:variant>
    </vt:vector>
  </HeadingPairs>
  <TitlesOfParts>
    <vt:vector size="1" baseType="lpstr">
      <vt:lpstr/>
    </vt:vector>
  </TitlesOfParts>
  <Company>Lindner AG</Company>
  <LinksUpToDate>false</LinksUpToDate>
  <CharactersWithSpaces>3369</CharactersWithSpaces>
  <SharedDoc>false</SharedDoc>
  <HLinks>
    <vt:vector size="72" baseType="variant">
      <vt:variant>
        <vt:i4>1376317</vt:i4>
      </vt:variant>
      <vt:variant>
        <vt:i4>68</vt:i4>
      </vt:variant>
      <vt:variant>
        <vt:i4>0</vt:i4>
      </vt:variant>
      <vt:variant>
        <vt:i4>5</vt:i4>
      </vt:variant>
      <vt:variant>
        <vt:lpwstr/>
      </vt:variant>
      <vt:variant>
        <vt:lpwstr>_Toc381775884</vt:lpwstr>
      </vt:variant>
      <vt:variant>
        <vt:i4>1376317</vt:i4>
      </vt:variant>
      <vt:variant>
        <vt:i4>62</vt:i4>
      </vt:variant>
      <vt:variant>
        <vt:i4>0</vt:i4>
      </vt:variant>
      <vt:variant>
        <vt:i4>5</vt:i4>
      </vt:variant>
      <vt:variant>
        <vt:lpwstr/>
      </vt:variant>
      <vt:variant>
        <vt:lpwstr>_Toc381775883</vt:lpwstr>
      </vt:variant>
      <vt:variant>
        <vt:i4>1376317</vt:i4>
      </vt:variant>
      <vt:variant>
        <vt:i4>56</vt:i4>
      </vt:variant>
      <vt:variant>
        <vt:i4>0</vt:i4>
      </vt:variant>
      <vt:variant>
        <vt:i4>5</vt:i4>
      </vt:variant>
      <vt:variant>
        <vt:lpwstr/>
      </vt:variant>
      <vt:variant>
        <vt:lpwstr>_Toc381775882</vt:lpwstr>
      </vt:variant>
      <vt:variant>
        <vt:i4>1376317</vt:i4>
      </vt:variant>
      <vt:variant>
        <vt:i4>50</vt:i4>
      </vt:variant>
      <vt:variant>
        <vt:i4>0</vt:i4>
      </vt:variant>
      <vt:variant>
        <vt:i4>5</vt:i4>
      </vt:variant>
      <vt:variant>
        <vt:lpwstr/>
      </vt:variant>
      <vt:variant>
        <vt:lpwstr>_Toc381775881</vt:lpwstr>
      </vt:variant>
      <vt:variant>
        <vt:i4>1376317</vt:i4>
      </vt:variant>
      <vt:variant>
        <vt:i4>44</vt:i4>
      </vt:variant>
      <vt:variant>
        <vt:i4>0</vt:i4>
      </vt:variant>
      <vt:variant>
        <vt:i4>5</vt:i4>
      </vt:variant>
      <vt:variant>
        <vt:lpwstr/>
      </vt:variant>
      <vt:variant>
        <vt:lpwstr>_Toc381775880</vt:lpwstr>
      </vt:variant>
      <vt:variant>
        <vt:i4>1703997</vt:i4>
      </vt:variant>
      <vt:variant>
        <vt:i4>38</vt:i4>
      </vt:variant>
      <vt:variant>
        <vt:i4>0</vt:i4>
      </vt:variant>
      <vt:variant>
        <vt:i4>5</vt:i4>
      </vt:variant>
      <vt:variant>
        <vt:lpwstr/>
      </vt:variant>
      <vt:variant>
        <vt:lpwstr>_Toc381775879</vt:lpwstr>
      </vt:variant>
      <vt:variant>
        <vt:i4>1703997</vt:i4>
      </vt:variant>
      <vt:variant>
        <vt:i4>32</vt:i4>
      </vt:variant>
      <vt:variant>
        <vt:i4>0</vt:i4>
      </vt:variant>
      <vt:variant>
        <vt:i4>5</vt:i4>
      </vt:variant>
      <vt:variant>
        <vt:lpwstr/>
      </vt:variant>
      <vt:variant>
        <vt:lpwstr>_Toc381775878</vt:lpwstr>
      </vt:variant>
      <vt:variant>
        <vt:i4>1703997</vt:i4>
      </vt:variant>
      <vt:variant>
        <vt:i4>26</vt:i4>
      </vt:variant>
      <vt:variant>
        <vt:i4>0</vt:i4>
      </vt:variant>
      <vt:variant>
        <vt:i4>5</vt:i4>
      </vt:variant>
      <vt:variant>
        <vt:lpwstr/>
      </vt:variant>
      <vt:variant>
        <vt:lpwstr>_Toc381775877</vt:lpwstr>
      </vt:variant>
      <vt:variant>
        <vt:i4>1703997</vt:i4>
      </vt:variant>
      <vt:variant>
        <vt:i4>20</vt:i4>
      </vt:variant>
      <vt:variant>
        <vt:i4>0</vt:i4>
      </vt:variant>
      <vt:variant>
        <vt:i4>5</vt:i4>
      </vt:variant>
      <vt:variant>
        <vt:lpwstr/>
      </vt:variant>
      <vt:variant>
        <vt:lpwstr>_Toc381775876</vt:lpwstr>
      </vt:variant>
      <vt:variant>
        <vt:i4>1703997</vt:i4>
      </vt:variant>
      <vt:variant>
        <vt:i4>14</vt:i4>
      </vt:variant>
      <vt:variant>
        <vt:i4>0</vt:i4>
      </vt:variant>
      <vt:variant>
        <vt:i4>5</vt:i4>
      </vt:variant>
      <vt:variant>
        <vt:lpwstr/>
      </vt:variant>
      <vt:variant>
        <vt:lpwstr>_Toc381775875</vt:lpwstr>
      </vt:variant>
      <vt:variant>
        <vt:i4>1703997</vt:i4>
      </vt:variant>
      <vt:variant>
        <vt:i4>8</vt:i4>
      </vt:variant>
      <vt:variant>
        <vt:i4>0</vt:i4>
      </vt:variant>
      <vt:variant>
        <vt:i4>5</vt:i4>
      </vt:variant>
      <vt:variant>
        <vt:lpwstr/>
      </vt:variant>
      <vt:variant>
        <vt:lpwstr>_Toc381775874</vt:lpwstr>
      </vt:variant>
      <vt:variant>
        <vt:i4>1703997</vt:i4>
      </vt:variant>
      <vt:variant>
        <vt:i4>2</vt:i4>
      </vt:variant>
      <vt:variant>
        <vt:i4>0</vt:i4>
      </vt:variant>
      <vt:variant>
        <vt:i4>5</vt:i4>
      </vt:variant>
      <vt:variant>
        <vt:lpwstr/>
      </vt:variant>
      <vt:variant>
        <vt:lpwstr>_Toc381775873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Kos</dc:creator>
  <cp:keywords/>
  <cp:lastModifiedBy>Christina Rieger</cp:lastModifiedBy>
  <cp:revision>2</cp:revision>
  <cp:lastPrinted>2023-06-16T08:09:00Z</cp:lastPrinted>
  <dcterms:created xsi:type="dcterms:W3CDTF">2023-06-16T08:09:00Z</dcterms:created>
  <dcterms:modified xsi:type="dcterms:W3CDTF">2023-06-16T08:09:00Z</dcterms:modified>
</cp:coreProperties>
</file>