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88D7" w14:textId="77777777" w:rsidR="003A5867" w:rsidRDefault="003A5867"/>
    <w:p w14:paraId="206D4072" w14:textId="77777777" w:rsidR="003A5867" w:rsidRDefault="003A5867"/>
    <w:tbl>
      <w:tblPr>
        <w:tblStyle w:val="Tabellenraster"/>
        <w:tblW w:w="8392" w:type="dxa"/>
        <w:tblLook w:val="04A0" w:firstRow="1" w:lastRow="0" w:firstColumn="1" w:lastColumn="0" w:noHBand="0" w:noVBand="1"/>
      </w:tblPr>
      <w:tblGrid>
        <w:gridCol w:w="8392"/>
      </w:tblGrid>
      <w:tr w:rsidR="00663239" w14:paraId="786EB903" w14:textId="77777777" w:rsidTr="006F3855">
        <w:trPr>
          <w:trHeight w:val="1791"/>
        </w:trPr>
        <w:tc>
          <w:tcPr>
            <w:tcW w:w="8392" w:type="dxa"/>
            <w:tcMar>
              <w:bottom w:w="244" w:type="dxa"/>
            </w:tcMar>
          </w:tcPr>
          <w:p w14:paraId="671B93A2" w14:textId="77777777" w:rsidR="00646111" w:rsidRPr="00AF7579" w:rsidRDefault="00646111" w:rsidP="00646111">
            <w:pPr>
              <w:rPr>
                <w:b/>
                <w:sz w:val="28"/>
                <w:szCs w:val="28"/>
              </w:rPr>
            </w:pPr>
            <w:r>
              <w:rPr>
                <w:b/>
                <w:sz w:val="28"/>
              </w:rPr>
              <w:t>Communiqué de presse</w:t>
            </w:r>
          </w:p>
          <w:p w14:paraId="27FB8D76" w14:textId="3AA81FF1" w:rsidR="00663239" w:rsidRPr="00646111" w:rsidRDefault="00CE0616" w:rsidP="00646111">
            <w:pPr>
              <w:pStyle w:val="Titel"/>
              <w:rPr>
                <w:b w:val="0"/>
              </w:rPr>
            </w:pPr>
            <w:r>
              <w:rPr>
                <w:b w:val="0"/>
                <w:sz w:val="21"/>
              </w:rPr>
              <w:t xml:space="preserve">Bienne/Berthoud, </w:t>
            </w:r>
            <w:r w:rsidR="002D18AA">
              <w:rPr>
                <w:b w:val="0"/>
                <w:sz w:val="21"/>
              </w:rPr>
              <w:t xml:space="preserve">le </w:t>
            </w:r>
            <w:r>
              <w:rPr>
                <w:b w:val="0"/>
                <w:sz w:val="21"/>
              </w:rPr>
              <w:t>27 février 2024</w:t>
            </w:r>
          </w:p>
        </w:tc>
      </w:tr>
      <w:tr w:rsidR="00663239" w14:paraId="40F049D2" w14:textId="77777777" w:rsidTr="00463458">
        <w:trPr>
          <w:trHeight w:hRule="exact" w:val="180"/>
        </w:trPr>
        <w:tc>
          <w:tcPr>
            <w:tcW w:w="8392" w:type="dxa"/>
          </w:tcPr>
          <w:p w14:paraId="4ABC9D6D" w14:textId="77777777" w:rsidR="00663239" w:rsidRDefault="00663239"/>
        </w:tc>
      </w:tr>
    </w:tbl>
    <w:p w14:paraId="7E7E92A9" w14:textId="15536489" w:rsidR="00C61DA1" w:rsidRPr="008266A6" w:rsidRDefault="00C61DA1" w:rsidP="008266A6">
      <w:pPr>
        <w:rPr>
          <w:b/>
          <w:sz w:val="28"/>
          <w:szCs w:val="28"/>
        </w:rPr>
      </w:pPr>
      <w:bookmarkStart w:id="0" w:name="_Hlk158919810"/>
      <w:r>
        <w:rPr>
          <w:b/>
          <w:sz w:val="28"/>
        </w:rPr>
        <w:t>La construction durable doit devenir une évidence</w:t>
      </w:r>
    </w:p>
    <w:bookmarkEnd w:id="0"/>
    <w:p w14:paraId="5BA8EE08" w14:textId="2CC7A9AB" w:rsidR="00A1513A" w:rsidRPr="00C607C2" w:rsidRDefault="00A1513A" w:rsidP="008266A6">
      <w:pPr>
        <w:pStyle w:val="StandardWeb"/>
        <w:spacing w:after="120" w:afterAutospacing="0"/>
        <w:rPr>
          <w:rFonts w:asciiTheme="minorHAnsi" w:eastAsiaTheme="minorHAnsi" w:hAnsiTheme="minorHAnsi" w:cstheme="minorBidi"/>
          <w:b/>
          <w:bCs/>
          <w:sz w:val="19"/>
          <w:szCs w:val="19"/>
        </w:rPr>
      </w:pPr>
      <w:r>
        <w:rPr>
          <w:rFonts w:asciiTheme="minorHAnsi" w:hAnsiTheme="minorHAnsi"/>
          <w:b/>
          <w:sz w:val="19"/>
        </w:rPr>
        <w:t xml:space="preserve">Construire naturellement </w:t>
      </w:r>
      <w:r w:rsidR="002E02DD">
        <w:rPr>
          <w:rFonts w:asciiTheme="minorHAnsi" w:hAnsiTheme="minorHAnsi"/>
          <w:b/>
          <w:sz w:val="19"/>
        </w:rPr>
        <w:t>et durablement</w:t>
      </w:r>
      <w:r>
        <w:rPr>
          <w:rFonts w:asciiTheme="minorHAnsi" w:hAnsiTheme="minorHAnsi"/>
          <w:b/>
          <w:sz w:val="19"/>
        </w:rPr>
        <w:t xml:space="preserve"> : le département Architecture, bois et génie civil de la Haute école spécialisée bernoise BFH se réorganise et assume, avec la création de cinq nouveaux instituts, la responsabilité d’espaces de vie </w:t>
      </w:r>
      <w:r w:rsidR="001508B6">
        <w:rPr>
          <w:rFonts w:asciiTheme="minorHAnsi" w:hAnsiTheme="minorHAnsi"/>
          <w:b/>
          <w:sz w:val="19"/>
        </w:rPr>
        <w:t xml:space="preserve">pérennes et placés sous le signe de la durabilité. </w:t>
      </w:r>
      <w:r>
        <w:rPr>
          <w:rFonts w:asciiTheme="minorHAnsi" w:hAnsiTheme="minorHAnsi"/>
          <w:b/>
          <w:sz w:val="19"/>
        </w:rPr>
        <w:t>Son objectif : faire en sorte que la construction durable devienne une évidence.</w:t>
      </w:r>
    </w:p>
    <w:p w14:paraId="434A606F" w14:textId="49F0F5D0" w:rsidR="007A055F" w:rsidRDefault="007A055F" w:rsidP="008266A6">
      <w:pPr>
        <w:pStyle w:val="StandardWeb"/>
        <w:spacing w:after="120" w:afterAutospacing="0"/>
        <w:rPr>
          <w:rFonts w:asciiTheme="minorHAnsi" w:eastAsiaTheme="minorHAnsi" w:hAnsiTheme="minorHAnsi" w:cstheme="minorBidi"/>
          <w:sz w:val="19"/>
          <w:szCs w:val="19"/>
        </w:rPr>
      </w:pPr>
      <w:r>
        <w:rPr>
          <w:rFonts w:asciiTheme="minorHAnsi" w:hAnsiTheme="minorHAnsi"/>
          <w:sz w:val="19"/>
        </w:rPr>
        <w:t>Des matériaux bois avec des liants minéraux recyclables et pouvant économiser jusqu’à 80 % de CO</w:t>
      </w:r>
      <w:r>
        <w:rPr>
          <w:rFonts w:asciiTheme="minorHAnsi" w:hAnsiTheme="minorHAnsi"/>
          <w:sz w:val="19"/>
          <w:vertAlign w:val="subscript"/>
        </w:rPr>
        <w:t>2</w:t>
      </w:r>
      <w:r>
        <w:rPr>
          <w:rFonts w:asciiTheme="minorHAnsi" w:hAnsiTheme="minorHAnsi"/>
          <w:sz w:val="19"/>
        </w:rPr>
        <w:t xml:space="preserve"> par rapport aux produits ordinaires</w:t>
      </w:r>
      <w:r w:rsidR="0083204F">
        <w:rPr>
          <w:rFonts w:asciiTheme="minorHAnsi" w:hAnsiTheme="minorHAnsi"/>
          <w:sz w:val="19"/>
        </w:rPr>
        <w:t> ;</w:t>
      </w:r>
      <w:r>
        <w:rPr>
          <w:rFonts w:asciiTheme="minorHAnsi" w:hAnsiTheme="minorHAnsi"/>
          <w:sz w:val="19"/>
        </w:rPr>
        <w:t xml:space="preserve"> </w:t>
      </w:r>
      <w:r w:rsidR="002E02DD">
        <w:rPr>
          <w:rFonts w:asciiTheme="minorHAnsi" w:hAnsiTheme="minorHAnsi"/>
          <w:sz w:val="19"/>
        </w:rPr>
        <w:t>u</w:t>
      </w:r>
      <w:r>
        <w:rPr>
          <w:rFonts w:asciiTheme="minorHAnsi" w:hAnsiTheme="minorHAnsi"/>
          <w:sz w:val="19"/>
        </w:rPr>
        <w:t xml:space="preserve">ne utilisation simplifiée et sous forme de cycles des friches industrielles pour apporter la vie dans les espaces </w:t>
      </w:r>
      <w:r w:rsidR="00CF74DE">
        <w:rPr>
          <w:rFonts w:asciiTheme="minorHAnsi" w:hAnsiTheme="minorHAnsi"/>
          <w:sz w:val="19"/>
        </w:rPr>
        <w:t xml:space="preserve">laissés </w:t>
      </w:r>
      <w:r w:rsidR="006B3857">
        <w:rPr>
          <w:rFonts w:asciiTheme="minorHAnsi" w:hAnsiTheme="minorHAnsi"/>
          <w:sz w:val="19"/>
        </w:rPr>
        <w:t>à l’abandon</w:t>
      </w:r>
      <w:r w:rsidR="0083204F">
        <w:rPr>
          <w:rFonts w:asciiTheme="minorHAnsi" w:hAnsiTheme="minorHAnsi"/>
          <w:sz w:val="19"/>
        </w:rPr>
        <w:t> ;</w:t>
      </w:r>
      <w:r w:rsidR="002E02DD">
        <w:rPr>
          <w:rFonts w:asciiTheme="minorHAnsi" w:hAnsiTheme="minorHAnsi"/>
          <w:sz w:val="19"/>
        </w:rPr>
        <w:t xml:space="preserve"> d</w:t>
      </w:r>
      <w:r>
        <w:rPr>
          <w:rFonts w:asciiTheme="minorHAnsi" w:hAnsiTheme="minorHAnsi"/>
          <w:sz w:val="19"/>
        </w:rPr>
        <w:t>u béton respectueux de l’environnement pour des applications géotechniques en sous-so</w:t>
      </w:r>
      <w:r w:rsidR="00ED024B">
        <w:rPr>
          <w:rFonts w:asciiTheme="minorHAnsi" w:hAnsiTheme="minorHAnsi"/>
          <w:sz w:val="19"/>
        </w:rPr>
        <w:t>l</w:t>
      </w:r>
      <w:r w:rsidR="002E02DD">
        <w:rPr>
          <w:rFonts w:asciiTheme="minorHAnsi" w:hAnsiTheme="minorHAnsi"/>
          <w:sz w:val="19"/>
        </w:rPr>
        <w:t> : voilà t</w:t>
      </w:r>
      <w:r>
        <w:rPr>
          <w:rFonts w:asciiTheme="minorHAnsi" w:hAnsiTheme="minorHAnsi"/>
          <w:sz w:val="19"/>
        </w:rPr>
        <w:t xml:space="preserve">rois projets </w:t>
      </w:r>
      <w:r w:rsidR="00E22BCD">
        <w:rPr>
          <w:rFonts w:asciiTheme="minorHAnsi" w:hAnsiTheme="minorHAnsi"/>
          <w:sz w:val="19"/>
        </w:rPr>
        <w:t xml:space="preserve">sur </w:t>
      </w:r>
      <w:r>
        <w:rPr>
          <w:rFonts w:asciiTheme="minorHAnsi" w:hAnsiTheme="minorHAnsi"/>
          <w:sz w:val="19"/>
        </w:rPr>
        <w:t>lesquels la BFH effectue des recherches dans l’optique d’une construction plus durable.</w:t>
      </w:r>
    </w:p>
    <w:p w14:paraId="1419C1FF" w14:textId="13475F91" w:rsidR="0016331D" w:rsidRDefault="0016331D" w:rsidP="006B275F">
      <w:pPr>
        <w:pStyle w:val="StandardWeb"/>
        <w:spacing w:after="120" w:afterAutospacing="0"/>
        <w:rPr>
          <w:rFonts w:asciiTheme="minorHAnsi" w:eastAsiaTheme="minorHAnsi" w:hAnsiTheme="minorHAnsi" w:cstheme="minorBidi"/>
          <w:sz w:val="19"/>
          <w:szCs w:val="19"/>
        </w:rPr>
      </w:pPr>
      <w:r>
        <w:rPr>
          <w:rFonts w:asciiTheme="minorHAnsi" w:hAnsiTheme="minorHAnsi"/>
          <w:b/>
          <w:sz w:val="19"/>
        </w:rPr>
        <w:t>Assumer ses responsabilités</w:t>
      </w:r>
      <w:r>
        <w:rPr>
          <w:rFonts w:asciiTheme="minorHAnsi" w:hAnsiTheme="minorHAnsi"/>
          <w:b/>
          <w:sz w:val="19"/>
        </w:rPr>
        <w:br/>
      </w:r>
      <w:r>
        <w:rPr>
          <w:rFonts w:asciiTheme="minorHAnsi" w:hAnsiTheme="minorHAnsi"/>
          <w:sz w:val="19"/>
        </w:rPr>
        <w:t xml:space="preserve">Le moteur de la réorganisation est l’orientation vers </w:t>
      </w:r>
      <w:r w:rsidR="000207F2">
        <w:rPr>
          <w:rFonts w:asciiTheme="minorHAnsi" w:hAnsiTheme="minorHAnsi"/>
          <w:sz w:val="19"/>
        </w:rPr>
        <w:t>le</w:t>
      </w:r>
      <w:r>
        <w:rPr>
          <w:rFonts w:asciiTheme="minorHAnsi" w:hAnsiTheme="minorHAnsi"/>
          <w:sz w:val="19"/>
        </w:rPr>
        <w:t xml:space="preserve"> développement durable : « Le paysage de l’enseignement et de la recherche joue un rôle clé dans l’atteinte des objectifs mondiaux de développement durable. Nous assumons nos responsabilités et </w:t>
      </w:r>
      <w:r w:rsidR="00D95DE0">
        <w:rPr>
          <w:rFonts w:asciiTheme="minorHAnsi" w:hAnsiTheme="minorHAnsi"/>
          <w:sz w:val="19"/>
        </w:rPr>
        <w:t xml:space="preserve">nous </w:t>
      </w:r>
      <w:r>
        <w:rPr>
          <w:rFonts w:asciiTheme="minorHAnsi" w:hAnsiTheme="minorHAnsi"/>
          <w:sz w:val="19"/>
        </w:rPr>
        <w:t xml:space="preserve">nous orientons résolument dans cette voie en pensant aux générations futures », </w:t>
      </w:r>
      <w:r w:rsidR="00D95DE0">
        <w:rPr>
          <w:rFonts w:asciiTheme="minorHAnsi" w:hAnsiTheme="minorHAnsi"/>
          <w:sz w:val="19"/>
        </w:rPr>
        <w:t xml:space="preserve">affirme </w:t>
      </w:r>
      <w:r>
        <w:rPr>
          <w:rFonts w:asciiTheme="minorHAnsi" w:hAnsiTheme="minorHAnsi"/>
          <w:sz w:val="19"/>
        </w:rPr>
        <w:t>le</w:t>
      </w:r>
      <w:r w:rsidR="00D95DE0">
        <w:rPr>
          <w:rFonts w:asciiTheme="minorHAnsi" w:hAnsiTheme="minorHAnsi"/>
          <w:sz w:val="19"/>
        </w:rPr>
        <w:t xml:space="preserve"> professeur </w:t>
      </w:r>
      <w:r>
        <w:rPr>
          <w:rFonts w:asciiTheme="minorHAnsi" w:hAnsiTheme="minorHAnsi"/>
          <w:sz w:val="19"/>
        </w:rPr>
        <w:t xml:space="preserve">Peter Staub, directeur du département Architecture, bois et génie civil de la BFH. Les nouveaux instituts agissent </w:t>
      </w:r>
      <w:r w:rsidR="0050091D">
        <w:rPr>
          <w:rFonts w:asciiTheme="minorHAnsi" w:hAnsiTheme="minorHAnsi"/>
          <w:sz w:val="19"/>
        </w:rPr>
        <w:t xml:space="preserve">dans </w:t>
      </w:r>
      <w:r>
        <w:rPr>
          <w:rFonts w:asciiTheme="minorHAnsi" w:hAnsiTheme="minorHAnsi"/>
          <w:sz w:val="19"/>
        </w:rPr>
        <w:t>les domaines de la formation, de la formation continue et de la recherche appliquée. Ils abordent la transition vers une construction durable avec les étudiant-e-s et les partenaires de recherche et favorisent une culture d</w:t>
      </w:r>
      <w:r w:rsidR="00425977">
        <w:rPr>
          <w:rFonts w:asciiTheme="minorHAnsi" w:hAnsiTheme="minorHAnsi"/>
          <w:sz w:val="19"/>
        </w:rPr>
        <w:t xml:space="preserve">u bâti </w:t>
      </w:r>
      <w:r>
        <w:rPr>
          <w:rFonts w:asciiTheme="minorHAnsi" w:hAnsiTheme="minorHAnsi"/>
          <w:sz w:val="19"/>
        </w:rPr>
        <w:t>durable</w:t>
      </w:r>
      <w:r w:rsidR="00E23750">
        <w:rPr>
          <w:rFonts w:asciiTheme="minorHAnsi" w:hAnsiTheme="minorHAnsi"/>
          <w:sz w:val="19"/>
        </w:rPr>
        <w:t>,</w:t>
      </w:r>
      <w:r>
        <w:rPr>
          <w:rFonts w:asciiTheme="minorHAnsi" w:hAnsiTheme="minorHAnsi"/>
          <w:sz w:val="19"/>
        </w:rPr>
        <w:t xml:space="preserve"> pour le bien de la société. Leur objectif</w:t>
      </w:r>
      <w:r w:rsidR="009975D1">
        <w:rPr>
          <w:rFonts w:asciiTheme="minorHAnsi" w:hAnsiTheme="minorHAnsi"/>
          <w:sz w:val="19"/>
        </w:rPr>
        <w:t> </w:t>
      </w:r>
      <w:r>
        <w:rPr>
          <w:rFonts w:asciiTheme="minorHAnsi" w:hAnsiTheme="minorHAnsi"/>
          <w:sz w:val="19"/>
        </w:rPr>
        <w:t xml:space="preserve">: faire en sorte que les solutions durables deviennent une évidence à l’avenir. </w:t>
      </w:r>
    </w:p>
    <w:p w14:paraId="3C7E7F81" w14:textId="6363D838" w:rsidR="0016331D" w:rsidRPr="008266A6" w:rsidRDefault="00E72593" w:rsidP="0016331D">
      <w:pPr>
        <w:pStyle w:val="StandardWeb"/>
        <w:spacing w:after="120" w:afterAutospacing="0"/>
        <w:rPr>
          <w:rFonts w:asciiTheme="minorHAnsi" w:eastAsiaTheme="minorHAnsi" w:hAnsiTheme="minorHAnsi" w:cstheme="minorBidi"/>
          <w:sz w:val="19"/>
          <w:szCs w:val="19"/>
        </w:rPr>
      </w:pPr>
      <w:r>
        <w:rPr>
          <w:rFonts w:asciiTheme="minorHAnsi" w:hAnsiTheme="minorHAnsi"/>
          <w:b/>
          <w:sz w:val="19"/>
        </w:rPr>
        <w:t xml:space="preserve">Une </w:t>
      </w:r>
      <w:r w:rsidR="00112AB6">
        <w:rPr>
          <w:rFonts w:asciiTheme="minorHAnsi" w:hAnsiTheme="minorHAnsi"/>
          <w:b/>
          <w:sz w:val="19"/>
        </w:rPr>
        <w:t xml:space="preserve">approche </w:t>
      </w:r>
      <w:r w:rsidR="0016331D">
        <w:rPr>
          <w:rFonts w:asciiTheme="minorHAnsi" w:hAnsiTheme="minorHAnsi"/>
          <w:b/>
          <w:sz w:val="19"/>
        </w:rPr>
        <w:t>globale de la planification et de la construction</w:t>
      </w:r>
      <w:r w:rsidR="0016331D">
        <w:rPr>
          <w:b/>
        </w:rPr>
        <w:br/>
      </w:r>
      <w:r w:rsidR="0016331D">
        <w:rPr>
          <w:rFonts w:asciiTheme="minorHAnsi" w:hAnsiTheme="minorHAnsi"/>
          <w:sz w:val="19"/>
        </w:rPr>
        <w:t>Les cinq instituts sont focalisés sur une approche globale de la planification et de la construction. Ils s’inspirent des échelles de la construction, de l</w:t>
      </w:r>
      <w:r w:rsidR="00827C04">
        <w:rPr>
          <w:rFonts w:asciiTheme="minorHAnsi" w:hAnsiTheme="minorHAnsi"/>
          <w:sz w:val="19"/>
        </w:rPr>
        <w:t>’échelle l</w:t>
      </w:r>
      <w:r w:rsidR="0016331D">
        <w:rPr>
          <w:rFonts w:asciiTheme="minorHAnsi" w:hAnsiTheme="minorHAnsi"/>
          <w:sz w:val="19"/>
        </w:rPr>
        <w:t>a plus grande</w:t>
      </w:r>
      <w:r w:rsidR="00515E71">
        <w:rPr>
          <w:rFonts w:asciiTheme="minorHAnsi" w:hAnsiTheme="minorHAnsi"/>
          <w:sz w:val="19"/>
        </w:rPr>
        <w:t>,</w:t>
      </w:r>
      <w:r w:rsidR="0016331D">
        <w:rPr>
          <w:rFonts w:asciiTheme="minorHAnsi" w:hAnsiTheme="minorHAnsi"/>
          <w:sz w:val="19"/>
        </w:rPr>
        <w:t xml:space="preserve"> au niveau régional (Institut de l’infrastructure et de l’environnement IIU)</w:t>
      </w:r>
      <w:r w:rsidR="00515E71">
        <w:rPr>
          <w:rFonts w:asciiTheme="minorHAnsi" w:hAnsiTheme="minorHAnsi"/>
          <w:sz w:val="19"/>
        </w:rPr>
        <w:t>,</w:t>
      </w:r>
      <w:r w:rsidR="0016331D">
        <w:rPr>
          <w:rFonts w:asciiTheme="minorHAnsi" w:hAnsiTheme="minorHAnsi"/>
          <w:sz w:val="19"/>
        </w:rPr>
        <w:t xml:space="preserve"> à la plus petite</w:t>
      </w:r>
      <w:r w:rsidR="00515E71">
        <w:rPr>
          <w:rFonts w:asciiTheme="minorHAnsi" w:hAnsiTheme="minorHAnsi"/>
          <w:sz w:val="19"/>
        </w:rPr>
        <w:t>,</w:t>
      </w:r>
      <w:r w:rsidR="0016331D">
        <w:rPr>
          <w:rFonts w:asciiTheme="minorHAnsi" w:hAnsiTheme="minorHAnsi"/>
          <w:sz w:val="19"/>
        </w:rPr>
        <w:t xml:space="preserve"> au niveau des matériaux de construction (Institut des matériaux de construction et des produits biosourcés IBBM)</w:t>
      </w:r>
      <w:r w:rsidR="00515E71">
        <w:rPr>
          <w:rFonts w:asciiTheme="minorHAnsi" w:hAnsiTheme="minorHAnsi"/>
          <w:sz w:val="19"/>
        </w:rPr>
        <w:t>,</w:t>
      </w:r>
      <w:r w:rsidR="0016331D">
        <w:rPr>
          <w:rFonts w:asciiTheme="minorHAnsi" w:hAnsiTheme="minorHAnsi"/>
          <w:sz w:val="19"/>
        </w:rPr>
        <w:t xml:space="preserve"> en passant par les quartiers et les bâtiments (Institut de l’urbanisme, de l’architecture et de la construction ISAK et Institut de la construction bois</w:t>
      </w:r>
      <w:r w:rsidR="005F24D1">
        <w:rPr>
          <w:rFonts w:asciiTheme="minorHAnsi" w:hAnsiTheme="minorHAnsi"/>
          <w:sz w:val="19"/>
        </w:rPr>
        <w:t> </w:t>
      </w:r>
      <w:r w:rsidR="0016331D">
        <w:rPr>
          <w:rFonts w:asciiTheme="minorHAnsi" w:hAnsiTheme="minorHAnsi"/>
          <w:sz w:val="19"/>
        </w:rPr>
        <w:t xml:space="preserve">IHB). Un cinquième institut se consacre à la transformation numérique et aux processus d’entreprise (Institut de l’économie numérique de la construction et du bois IDBH). </w:t>
      </w:r>
    </w:p>
    <w:p w14:paraId="48486F19" w14:textId="77777777" w:rsidR="004663D3" w:rsidRDefault="004663D3">
      <w:pPr>
        <w:tabs>
          <w:tab w:val="clear" w:pos="5387"/>
        </w:tabs>
        <w:spacing w:line="240" w:lineRule="atLeast"/>
        <w:rPr>
          <w:b/>
          <w:bCs/>
          <w:szCs w:val="19"/>
        </w:rPr>
      </w:pPr>
      <w:r>
        <w:br w:type="page"/>
      </w:r>
    </w:p>
    <w:p w14:paraId="75091612" w14:textId="7FCE24FB" w:rsidR="003A5867" w:rsidRPr="004E57B8" w:rsidRDefault="00D4656B" w:rsidP="00C607C2">
      <w:pPr>
        <w:pStyle w:val="StandardWeb"/>
        <w:spacing w:after="120" w:afterAutospacing="0"/>
        <w:rPr>
          <w:b/>
          <w:bCs/>
          <w:szCs w:val="19"/>
        </w:rPr>
      </w:pPr>
      <w:r>
        <w:rPr>
          <w:rFonts w:asciiTheme="minorHAnsi" w:hAnsiTheme="minorHAnsi"/>
          <w:b/>
          <w:sz w:val="19"/>
        </w:rPr>
        <w:lastRenderedPageBreak/>
        <w:t xml:space="preserve">Direction </w:t>
      </w:r>
      <w:r w:rsidR="003A5867">
        <w:rPr>
          <w:rFonts w:asciiTheme="minorHAnsi" w:hAnsiTheme="minorHAnsi"/>
          <w:b/>
          <w:sz w:val="19"/>
        </w:rPr>
        <w:t>d</w:t>
      </w:r>
      <w:r w:rsidR="00FB0427">
        <w:rPr>
          <w:rFonts w:asciiTheme="minorHAnsi" w:hAnsiTheme="minorHAnsi"/>
          <w:b/>
          <w:sz w:val="19"/>
        </w:rPr>
        <w:t>u</w:t>
      </w:r>
      <w:r w:rsidR="003A5867">
        <w:rPr>
          <w:rFonts w:asciiTheme="minorHAnsi" w:hAnsiTheme="minorHAnsi"/>
          <w:b/>
          <w:sz w:val="19"/>
        </w:rPr>
        <w:t xml:space="preserve"> département BFH-AHB</w:t>
      </w:r>
    </w:p>
    <w:p w14:paraId="47F13C35" w14:textId="0C9F8869" w:rsidR="003A5867" w:rsidRDefault="003A5867" w:rsidP="008266A6">
      <w:pPr>
        <w:pStyle w:val="StandardWeb"/>
        <w:spacing w:before="240" w:beforeAutospacing="0" w:after="240" w:afterAutospacing="0"/>
        <w:rPr>
          <w:rFonts w:asciiTheme="minorHAnsi" w:eastAsiaTheme="minorHAnsi" w:hAnsiTheme="minorHAnsi" w:cstheme="minorBidi"/>
          <w:sz w:val="19"/>
          <w:szCs w:val="19"/>
        </w:rPr>
      </w:pPr>
      <w:r>
        <w:rPr>
          <w:b/>
          <w:noProof/>
        </w:rPr>
        <w:drawing>
          <wp:inline distT="0" distB="0" distL="0" distR="0" wp14:anchorId="5F40DEBD" wp14:editId="5217B47A">
            <wp:extent cx="4467225" cy="298081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282" cy="2986856"/>
                    </a:xfrm>
                    <a:prstGeom prst="rect">
                      <a:avLst/>
                    </a:prstGeom>
                    <a:noFill/>
                    <a:ln>
                      <a:noFill/>
                    </a:ln>
                  </pic:spPr>
                </pic:pic>
              </a:graphicData>
            </a:graphic>
          </wp:inline>
        </w:drawing>
      </w:r>
    </w:p>
    <w:p w14:paraId="7B30CC1C" w14:textId="4D7BAA30" w:rsidR="003A5867" w:rsidRPr="00465072" w:rsidRDefault="003A5867" w:rsidP="003A5867">
      <w:pPr>
        <w:spacing w:line="240" w:lineRule="exact"/>
        <w:rPr>
          <w:szCs w:val="19"/>
        </w:rPr>
      </w:pPr>
      <w:r>
        <w:t>(</w:t>
      </w:r>
      <w:r w:rsidR="00EE632E">
        <w:t>D</w:t>
      </w:r>
      <w:r>
        <w:t>e gauche à droite</w:t>
      </w:r>
      <w:r w:rsidR="002D1C64">
        <w:t>,</w:t>
      </w:r>
      <w:r>
        <w:t xml:space="preserve"> debout) </w:t>
      </w:r>
    </w:p>
    <w:p w14:paraId="1A135A84" w14:textId="4BAC22BD" w:rsidR="003A5867" w:rsidRPr="00465072" w:rsidRDefault="00C607C2" w:rsidP="003A5867">
      <w:pPr>
        <w:pStyle w:val="Listenabsatz"/>
        <w:numPr>
          <w:ilvl w:val="0"/>
          <w:numId w:val="6"/>
        </w:numPr>
        <w:spacing w:line="240" w:lineRule="exact"/>
        <w:contextualSpacing w:val="0"/>
        <w:rPr>
          <w:sz w:val="19"/>
          <w:szCs w:val="19"/>
        </w:rPr>
      </w:pPr>
      <w:r>
        <w:rPr>
          <w:sz w:val="19"/>
        </w:rPr>
        <w:t>Prof. Christoph Rellstab, responsable de l’École supérieure du Bois Bienne</w:t>
      </w:r>
    </w:p>
    <w:p w14:paraId="738435AB" w14:textId="25BD94F6" w:rsidR="003A5867" w:rsidRPr="0061731B" w:rsidRDefault="00C607C2" w:rsidP="003A5867">
      <w:pPr>
        <w:pStyle w:val="Listenabsatz"/>
        <w:numPr>
          <w:ilvl w:val="0"/>
          <w:numId w:val="6"/>
        </w:numPr>
        <w:spacing w:line="240" w:lineRule="exact"/>
        <w:contextualSpacing w:val="0"/>
        <w:rPr>
          <w:sz w:val="19"/>
          <w:szCs w:val="19"/>
        </w:rPr>
      </w:pPr>
      <w:r>
        <w:rPr>
          <w:sz w:val="19"/>
        </w:rPr>
        <w:t>Prof. Dr Jolanda Jenzer Althaus, responsable de l’Institut de l’infrastructure et de l’environnement IIU</w:t>
      </w:r>
    </w:p>
    <w:p w14:paraId="320BD868" w14:textId="75087536" w:rsidR="003A5867" w:rsidRPr="0061731B" w:rsidRDefault="00C607C2" w:rsidP="003A5867">
      <w:pPr>
        <w:pStyle w:val="Listenabsatz"/>
        <w:numPr>
          <w:ilvl w:val="0"/>
          <w:numId w:val="6"/>
        </w:numPr>
        <w:spacing w:line="240" w:lineRule="exact"/>
        <w:contextualSpacing w:val="0"/>
        <w:rPr>
          <w:sz w:val="19"/>
          <w:szCs w:val="19"/>
        </w:rPr>
      </w:pPr>
      <w:r>
        <w:rPr>
          <w:sz w:val="19"/>
        </w:rPr>
        <w:t>Prof. Dr Reto Frei, responsable de l’Institut des matériaux de construction et des produits biosourcés IBBM</w:t>
      </w:r>
    </w:p>
    <w:p w14:paraId="0B79EE38" w14:textId="60857C45" w:rsidR="003A5867" w:rsidRDefault="003A5867" w:rsidP="003A5867">
      <w:pPr>
        <w:pStyle w:val="Listenabsatz"/>
        <w:numPr>
          <w:ilvl w:val="0"/>
          <w:numId w:val="6"/>
        </w:numPr>
        <w:spacing w:line="240" w:lineRule="exact"/>
        <w:contextualSpacing w:val="0"/>
        <w:rPr>
          <w:sz w:val="19"/>
          <w:szCs w:val="19"/>
        </w:rPr>
      </w:pPr>
      <w:r>
        <w:rPr>
          <w:sz w:val="19"/>
        </w:rPr>
        <w:t>Beatrice Saurer, responsable Communication BFH-AHB/TI</w:t>
      </w:r>
    </w:p>
    <w:p w14:paraId="5FB4850D" w14:textId="7BFD5361" w:rsidR="003A5867" w:rsidRPr="0061731B" w:rsidRDefault="003A5867" w:rsidP="003A5867">
      <w:pPr>
        <w:pStyle w:val="Listenabsatz"/>
        <w:numPr>
          <w:ilvl w:val="0"/>
          <w:numId w:val="6"/>
        </w:numPr>
        <w:spacing w:line="240" w:lineRule="exact"/>
        <w:contextualSpacing w:val="0"/>
        <w:rPr>
          <w:sz w:val="19"/>
          <w:szCs w:val="19"/>
        </w:rPr>
      </w:pPr>
      <w:r>
        <w:rPr>
          <w:sz w:val="19"/>
        </w:rPr>
        <w:t xml:space="preserve">Dr Tobias Baitsch, responsable de l’Institut de l’urbanisme, de l’architecture et de la </w:t>
      </w:r>
      <w:proofErr w:type="gramStart"/>
      <w:r>
        <w:rPr>
          <w:sz w:val="19"/>
        </w:rPr>
        <w:t>construction</w:t>
      </w:r>
      <w:proofErr w:type="gramEnd"/>
      <w:r>
        <w:rPr>
          <w:sz w:val="19"/>
        </w:rPr>
        <w:t> ISAK</w:t>
      </w:r>
    </w:p>
    <w:p w14:paraId="2B613218" w14:textId="4074BB28" w:rsidR="003A5867" w:rsidRPr="0061731B" w:rsidRDefault="00C607C2" w:rsidP="003A5867">
      <w:pPr>
        <w:pStyle w:val="Listenabsatz"/>
        <w:numPr>
          <w:ilvl w:val="0"/>
          <w:numId w:val="6"/>
        </w:numPr>
        <w:spacing w:line="240" w:lineRule="exact"/>
        <w:contextualSpacing w:val="0"/>
        <w:rPr>
          <w:sz w:val="19"/>
          <w:szCs w:val="19"/>
        </w:rPr>
      </w:pPr>
      <w:r>
        <w:rPr>
          <w:sz w:val="19"/>
        </w:rPr>
        <w:t>Prof. Katharina Lindenberg, responsable de l’Institut de l’économie numérique de la construction et du bois IDBH</w:t>
      </w:r>
    </w:p>
    <w:p w14:paraId="4ACB8B8C" w14:textId="593CBE61" w:rsidR="003A5867" w:rsidRPr="0061731B" w:rsidRDefault="00C607C2" w:rsidP="003A5867">
      <w:pPr>
        <w:pStyle w:val="Listenabsatz"/>
        <w:numPr>
          <w:ilvl w:val="0"/>
          <w:numId w:val="6"/>
        </w:numPr>
        <w:spacing w:line="240" w:lineRule="exact"/>
        <w:contextualSpacing w:val="0"/>
        <w:rPr>
          <w:sz w:val="19"/>
          <w:szCs w:val="19"/>
        </w:rPr>
      </w:pPr>
      <w:r>
        <w:rPr>
          <w:sz w:val="19"/>
        </w:rPr>
        <w:t xml:space="preserve">Prof. Peter Staub, directeur de la BFH-AHB </w:t>
      </w:r>
    </w:p>
    <w:p w14:paraId="7DB568F9" w14:textId="0A6068B5" w:rsidR="003A5867" w:rsidRPr="0061731B" w:rsidRDefault="003A5867" w:rsidP="003A5867">
      <w:pPr>
        <w:pStyle w:val="Listenabsatz"/>
        <w:numPr>
          <w:ilvl w:val="0"/>
          <w:numId w:val="6"/>
        </w:numPr>
        <w:spacing w:line="240" w:lineRule="exact"/>
        <w:contextualSpacing w:val="0"/>
        <w:rPr>
          <w:sz w:val="19"/>
          <w:szCs w:val="19"/>
        </w:rPr>
      </w:pPr>
      <w:r>
        <w:rPr>
          <w:sz w:val="19"/>
        </w:rPr>
        <w:t>Christoph Fuhrmann, responsable de l’Institut de la construction bois IHB</w:t>
      </w:r>
    </w:p>
    <w:p w14:paraId="2FA8E484" w14:textId="671146A1" w:rsidR="003A5867" w:rsidRPr="005F434E" w:rsidRDefault="003A5867" w:rsidP="003A5867">
      <w:pPr>
        <w:spacing w:line="240" w:lineRule="exact"/>
        <w:rPr>
          <w:szCs w:val="19"/>
        </w:rPr>
      </w:pPr>
      <w:r>
        <w:t>(</w:t>
      </w:r>
      <w:r w:rsidR="00EE632E">
        <w:t>D</w:t>
      </w:r>
      <w:r>
        <w:t>e gauche à droite</w:t>
      </w:r>
      <w:r w:rsidR="002D1C64">
        <w:t>,</w:t>
      </w:r>
      <w:r>
        <w:t xml:space="preserve"> en position assise) </w:t>
      </w:r>
    </w:p>
    <w:p w14:paraId="0D018355" w14:textId="2F9D9696" w:rsidR="00A832D6" w:rsidRPr="005F434E" w:rsidRDefault="00C607C2" w:rsidP="00A832D6">
      <w:pPr>
        <w:pStyle w:val="Listenabsatz"/>
        <w:numPr>
          <w:ilvl w:val="0"/>
          <w:numId w:val="6"/>
        </w:numPr>
        <w:spacing w:line="240" w:lineRule="exact"/>
        <w:ind w:right="-966"/>
        <w:contextualSpacing w:val="0"/>
        <w:rPr>
          <w:sz w:val="19"/>
          <w:szCs w:val="19"/>
        </w:rPr>
      </w:pPr>
      <w:r>
        <w:rPr>
          <w:sz w:val="19"/>
        </w:rPr>
        <w:t xml:space="preserve">Prof. Dr Reto Spöhel, co-responsable du bureau Enseignement et formation continue </w:t>
      </w:r>
    </w:p>
    <w:p w14:paraId="7D536F6B" w14:textId="4BA6C020" w:rsidR="003A5867" w:rsidRDefault="003A5867" w:rsidP="003A5867">
      <w:pPr>
        <w:pStyle w:val="Listenabsatz"/>
        <w:numPr>
          <w:ilvl w:val="0"/>
          <w:numId w:val="6"/>
        </w:numPr>
        <w:spacing w:line="240" w:lineRule="exact"/>
        <w:ind w:right="-966"/>
        <w:contextualSpacing w:val="0"/>
        <w:rPr>
          <w:sz w:val="19"/>
          <w:szCs w:val="19"/>
        </w:rPr>
      </w:pPr>
      <w:proofErr w:type="spellStart"/>
      <w:r>
        <w:rPr>
          <w:sz w:val="19"/>
        </w:rPr>
        <w:t>Lâra</w:t>
      </w:r>
      <w:proofErr w:type="spellEnd"/>
      <w:r>
        <w:rPr>
          <w:sz w:val="19"/>
        </w:rPr>
        <w:t xml:space="preserve"> Wiederkehr, co-responsable du bureau Enseignement et formation continue</w:t>
      </w:r>
    </w:p>
    <w:p w14:paraId="1666BFA2" w14:textId="572557FA" w:rsidR="003A5867" w:rsidRDefault="00C607C2" w:rsidP="003A5867">
      <w:pPr>
        <w:pStyle w:val="Listenabsatz"/>
        <w:numPr>
          <w:ilvl w:val="0"/>
          <w:numId w:val="6"/>
        </w:numPr>
        <w:spacing w:line="240" w:lineRule="exact"/>
        <w:contextualSpacing w:val="0"/>
        <w:rPr>
          <w:sz w:val="19"/>
          <w:szCs w:val="19"/>
        </w:rPr>
      </w:pPr>
      <w:r>
        <w:rPr>
          <w:sz w:val="19"/>
        </w:rPr>
        <w:t>Prof. Dr Frédéric Pichelin, responsable du bureau Recherche et services</w:t>
      </w:r>
    </w:p>
    <w:p w14:paraId="646CA720" w14:textId="77777777" w:rsidR="00872FEB" w:rsidRDefault="00872FEB" w:rsidP="00872FEB">
      <w:pPr>
        <w:spacing w:line="240" w:lineRule="exact"/>
        <w:rPr>
          <w:szCs w:val="19"/>
        </w:rPr>
      </w:pPr>
    </w:p>
    <w:p w14:paraId="46056E5D" w14:textId="10CE5D25" w:rsidR="00872FEB" w:rsidRPr="00872FEB" w:rsidRDefault="00872FEB" w:rsidP="00872FEB">
      <w:pPr>
        <w:spacing w:line="240" w:lineRule="exact"/>
        <w:rPr>
          <w:szCs w:val="19"/>
        </w:rPr>
      </w:pPr>
      <w:r>
        <w:t>Des informations complémentaires sur l</w:t>
      </w:r>
      <w:r w:rsidR="00F85BA1">
        <w:t>a direction d</w:t>
      </w:r>
      <w:r w:rsidR="0017390E">
        <w:t>u</w:t>
      </w:r>
      <w:r w:rsidR="00F85BA1">
        <w:t xml:space="preserve"> </w:t>
      </w:r>
      <w:r>
        <w:t xml:space="preserve">département ainsi que l’organigramme sont disponibles </w:t>
      </w:r>
      <w:r w:rsidR="003F7029">
        <w:t>ici :</w:t>
      </w:r>
      <w:r>
        <w:t xml:space="preserve"> </w:t>
      </w:r>
      <w:hyperlink r:id="rId12" w:history="1">
        <w:r w:rsidR="00F85BA1">
          <w:rPr>
            <w:rStyle w:val="Hyperlink"/>
          </w:rPr>
          <w:t>www.bfh.ch/ahb/actualites</w:t>
        </w:r>
      </w:hyperlink>
      <w:r>
        <w:t xml:space="preserve">. </w:t>
      </w:r>
    </w:p>
    <w:p w14:paraId="48412551" w14:textId="77777777" w:rsidR="00925A8E" w:rsidRDefault="00925A8E" w:rsidP="00465072">
      <w:pPr>
        <w:pStyle w:val="Listenabsatz"/>
        <w:spacing w:line="240" w:lineRule="exact"/>
        <w:ind w:left="0"/>
        <w:contextualSpacing w:val="0"/>
        <w:rPr>
          <w:sz w:val="19"/>
          <w:szCs w:val="19"/>
        </w:rPr>
      </w:pPr>
    </w:p>
    <w:p w14:paraId="44BBD10A" w14:textId="68CD5FB5" w:rsidR="00F078CA" w:rsidRDefault="00F078CA">
      <w:pPr>
        <w:tabs>
          <w:tab w:val="clear" w:pos="5387"/>
        </w:tabs>
        <w:spacing w:line="240" w:lineRule="atLeast"/>
        <w:rPr>
          <w:szCs w:val="19"/>
        </w:rPr>
      </w:pPr>
      <w:r>
        <w:br w:type="page"/>
      </w:r>
    </w:p>
    <w:p w14:paraId="724B7C54" w14:textId="782CE2DA" w:rsidR="006F3855" w:rsidRDefault="00403CFE" w:rsidP="004466BB">
      <w:pPr>
        <w:pBdr>
          <w:top w:val="single" w:sz="4" w:space="1" w:color="auto"/>
          <w:left w:val="single" w:sz="4" w:space="4" w:color="auto"/>
          <w:bottom w:val="single" w:sz="4" w:space="1" w:color="auto"/>
          <w:right w:val="single" w:sz="4" w:space="0" w:color="auto"/>
        </w:pBdr>
        <w:spacing w:line="280" w:lineRule="exact"/>
        <w:rPr>
          <w:rFonts w:ascii="Lucida Sans" w:eastAsia="Times New Roman" w:hAnsi="Lucida Sans"/>
          <w:sz w:val="22"/>
          <w:szCs w:val="22"/>
        </w:rPr>
      </w:pPr>
      <w:r>
        <w:rPr>
          <w:rFonts w:ascii="Lucida Sans" w:hAnsi="Lucida Sans"/>
          <w:sz w:val="22"/>
        </w:rPr>
        <w:lastRenderedPageBreak/>
        <w:t xml:space="preserve">Département Architecture, bois et génie civil de la Haute école spécialisée bernoise BFH – Construire naturellement </w:t>
      </w:r>
      <w:r w:rsidR="004B7172">
        <w:rPr>
          <w:rFonts w:ascii="Lucida Sans" w:hAnsi="Lucida Sans"/>
          <w:sz w:val="22"/>
        </w:rPr>
        <w:t xml:space="preserve">et </w:t>
      </w:r>
      <w:r>
        <w:rPr>
          <w:rFonts w:ascii="Lucida Sans" w:hAnsi="Lucida Sans"/>
          <w:sz w:val="22"/>
        </w:rPr>
        <w:t>durable</w:t>
      </w:r>
      <w:r w:rsidR="004B7172">
        <w:rPr>
          <w:rFonts w:ascii="Lucida Sans" w:hAnsi="Lucida Sans"/>
          <w:sz w:val="22"/>
        </w:rPr>
        <w:t>ment</w:t>
      </w:r>
    </w:p>
    <w:p w14:paraId="148A1E30" w14:textId="7F3760DD" w:rsidR="003A5867" w:rsidRPr="004466BB" w:rsidRDefault="003A5867" w:rsidP="004466BB">
      <w:pPr>
        <w:pBdr>
          <w:top w:val="single" w:sz="4" w:space="1" w:color="auto"/>
          <w:left w:val="single" w:sz="4" w:space="4" w:color="auto"/>
          <w:bottom w:val="single" w:sz="4" w:space="1" w:color="auto"/>
          <w:right w:val="single" w:sz="4" w:space="0" w:color="auto"/>
        </w:pBdr>
        <w:spacing w:line="280" w:lineRule="exact"/>
        <w:rPr>
          <w:sz w:val="22"/>
          <w:szCs w:val="22"/>
        </w:rPr>
      </w:pPr>
    </w:p>
    <w:p w14:paraId="11B4D388" w14:textId="3B0B10EB" w:rsidR="003A5867" w:rsidRPr="00F51A68" w:rsidRDefault="003A5867" w:rsidP="004466BB">
      <w:pPr>
        <w:pBdr>
          <w:top w:val="single" w:sz="4" w:space="1" w:color="auto"/>
          <w:left w:val="single" w:sz="4" w:space="4" w:color="auto"/>
          <w:bottom w:val="single" w:sz="4" w:space="1" w:color="auto"/>
          <w:right w:val="single" w:sz="4" w:space="0" w:color="auto"/>
        </w:pBdr>
        <w:rPr>
          <w:rFonts w:cs="Segoe UI"/>
          <w:szCs w:val="19"/>
          <w:shd w:val="clear" w:color="auto" w:fill="FFFFFF" w:themeFill="background1"/>
        </w:rPr>
      </w:pPr>
      <w:r>
        <w:rPr>
          <w:shd w:val="clear" w:color="auto" w:fill="FFFFFF" w:themeFill="background1"/>
        </w:rPr>
        <w:t xml:space="preserve">En tant qu’expert-e-s de la construction durable, nous assumons la responsabilité de nos espaces de vie et nous engageons avec </w:t>
      </w:r>
      <w:r w:rsidR="00357D89">
        <w:rPr>
          <w:shd w:val="clear" w:color="auto" w:fill="FFFFFF" w:themeFill="background1"/>
        </w:rPr>
        <w:t xml:space="preserve">force </w:t>
      </w:r>
      <w:r>
        <w:rPr>
          <w:shd w:val="clear" w:color="auto" w:fill="FFFFFF" w:themeFill="background1"/>
        </w:rPr>
        <w:t>en faveur des objectifs mondiaux de développement durable. Notre éventail unique de thèmes s’étend de la construction d’infrastructures et du développement urbain aux matériaux de construction biosourcés et à la construction numérique en passant par l’architecture et la construction bois. Cette diversité nous permet de concevoir l’environnement bâti de manière globale et transdisciplinaire, dans une optique de développement durable et donc porteuse d’avenir.</w:t>
      </w:r>
    </w:p>
    <w:p w14:paraId="6123D5CE" w14:textId="77777777" w:rsidR="003A5867" w:rsidRPr="00F51A68" w:rsidRDefault="003A5867" w:rsidP="004466BB">
      <w:pPr>
        <w:pBdr>
          <w:top w:val="single" w:sz="4" w:space="1" w:color="auto"/>
          <w:left w:val="single" w:sz="4" w:space="4" w:color="auto"/>
          <w:bottom w:val="single" w:sz="4" w:space="1" w:color="auto"/>
          <w:right w:val="single" w:sz="4" w:space="0" w:color="auto"/>
        </w:pBdr>
        <w:rPr>
          <w:rFonts w:cs="Segoe UI"/>
          <w:szCs w:val="19"/>
          <w:shd w:val="clear" w:color="auto" w:fill="F4F4F4"/>
        </w:rPr>
      </w:pPr>
    </w:p>
    <w:p w14:paraId="36CE3207" w14:textId="0D951925" w:rsidR="003A5867" w:rsidRPr="00F51A68" w:rsidRDefault="003A5867" w:rsidP="004466BB">
      <w:pPr>
        <w:pBdr>
          <w:top w:val="single" w:sz="4" w:space="1" w:color="auto"/>
          <w:left w:val="single" w:sz="4" w:space="4" w:color="auto"/>
          <w:bottom w:val="single" w:sz="4" w:space="1" w:color="auto"/>
          <w:right w:val="single" w:sz="4" w:space="0" w:color="auto"/>
        </w:pBdr>
        <w:rPr>
          <w:rFonts w:cs="Calibri"/>
          <w:szCs w:val="19"/>
        </w:rPr>
      </w:pPr>
      <w:r>
        <w:rPr>
          <w:shd w:val="clear" w:color="auto" w:fill="FFFFFF" w:themeFill="background1"/>
        </w:rPr>
        <w:t xml:space="preserve">Nous misons sur des matières premières renouvelables et pensons en termes de cycles. </w:t>
      </w:r>
      <w:r>
        <w:t xml:space="preserve">Avec notre longue expertise dans le bois, nous sommes </w:t>
      </w:r>
      <w:r w:rsidR="00F41273">
        <w:t xml:space="preserve">des </w:t>
      </w:r>
      <w:r>
        <w:t xml:space="preserve">pionniers de l’enseignement et de la recherche appliquée </w:t>
      </w:r>
      <w:r w:rsidR="00935D8B">
        <w:t xml:space="preserve">en Suisse </w:t>
      </w:r>
      <w:r>
        <w:t xml:space="preserve">et </w:t>
      </w:r>
      <w:r w:rsidR="00935D8B">
        <w:t xml:space="preserve">sommes </w:t>
      </w:r>
      <w:r>
        <w:t xml:space="preserve">reconnus </w:t>
      </w:r>
      <w:r w:rsidR="00752E0E">
        <w:t xml:space="preserve">sur le plan </w:t>
      </w:r>
      <w:r>
        <w:t>international.</w:t>
      </w:r>
    </w:p>
    <w:p w14:paraId="1F62097E" w14:textId="77777777" w:rsidR="003A5867" w:rsidRPr="00F51A68" w:rsidRDefault="003A5867" w:rsidP="004466BB">
      <w:pPr>
        <w:pBdr>
          <w:top w:val="single" w:sz="4" w:space="1" w:color="auto"/>
          <w:left w:val="single" w:sz="4" w:space="4" w:color="auto"/>
          <w:bottom w:val="single" w:sz="4" w:space="1" w:color="auto"/>
          <w:right w:val="single" w:sz="4" w:space="0" w:color="auto"/>
        </w:pBdr>
        <w:rPr>
          <w:szCs w:val="19"/>
        </w:rPr>
      </w:pPr>
    </w:p>
    <w:p w14:paraId="0F12DD2D" w14:textId="4CD42C55" w:rsidR="003A5867" w:rsidRDefault="003A5867" w:rsidP="004466BB">
      <w:pPr>
        <w:pBdr>
          <w:top w:val="single" w:sz="4" w:space="1" w:color="auto"/>
          <w:left w:val="single" w:sz="4" w:space="4" w:color="auto"/>
          <w:bottom w:val="single" w:sz="4" w:space="1" w:color="auto"/>
          <w:right w:val="single" w:sz="4" w:space="0" w:color="auto"/>
        </w:pBdr>
        <w:rPr>
          <w:rFonts w:cs="Segoe UI"/>
          <w:szCs w:val="19"/>
        </w:rPr>
      </w:pPr>
      <w:r>
        <w:t>L’esprit d’entreprise et l’action</w:t>
      </w:r>
      <w:r w:rsidR="00075095">
        <w:t xml:space="preserve"> entrepreneuriale</w:t>
      </w:r>
      <w:r>
        <w:t xml:space="preserve"> caractérisent le travail de nos étudiant-e-s, de nos équipes de recherche et de notre corps enseignant. Avec nos partenaires d</w:t>
      </w:r>
      <w:r w:rsidR="00075095">
        <w:t>ans la pratique</w:t>
      </w:r>
      <w:r>
        <w:t>, nous développons des solutions innovantes pour promouvoir une culture d</w:t>
      </w:r>
      <w:r w:rsidR="00F25761">
        <w:t xml:space="preserve">u bâti </w:t>
      </w:r>
      <w:r>
        <w:t>durable et contribuons ainsi de manière efficace au bienêtre de la société.</w:t>
      </w:r>
    </w:p>
    <w:p w14:paraId="61BBB5E0" w14:textId="77777777" w:rsidR="003A5867" w:rsidRDefault="003A5867" w:rsidP="004466BB">
      <w:pPr>
        <w:pBdr>
          <w:top w:val="single" w:sz="4" w:space="1" w:color="auto"/>
          <w:left w:val="single" w:sz="4" w:space="4" w:color="auto"/>
          <w:bottom w:val="single" w:sz="4" w:space="1" w:color="auto"/>
          <w:right w:val="single" w:sz="4" w:space="0" w:color="auto"/>
        </w:pBdr>
        <w:rPr>
          <w:rFonts w:cs="Segoe UI"/>
          <w:szCs w:val="19"/>
        </w:rPr>
      </w:pPr>
    </w:p>
    <w:p w14:paraId="4FC1AD57" w14:textId="26C708B7" w:rsidR="004466BB" w:rsidRPr="00AA510D" w:rsidRDefault="00AA510D" w:rsidP="004466BB">
      <w:pPr>
        <w:pBdr>
          <w:top w:val="single" w:sz="4" w:space="1" w:color="auto"/>
          <w:left w:val="single" w:sz="4" w:space="4" w:color="auto"/>
          <w:bottom w:val="single" w:sz="4" w:space="1" w:color="auto"/>
          <w:right w:val="single" w:sz="4" w:space="0" w:color="auto"/>
        </w:pBdr>
        <w:rPr>
          <w:rStyle w:val="Hyperlink"/>
          <w:rFonts w:cs="Segoe UI"/>
          <w:b/>
          <w:bCs/>
          <w:szCs w:val="19"/>
        </w:rPr>
      </w:pPr>
      <w:r>
        <w:rPr>
          <w:b/>
        </w:rPr>
        <w:fldChar w:fldCharType="begin"/>
      </w:r>
      <w:r>
        <w:rPr>
          <w:b/>
        </w:rPr>
        <w:instrText>HYPERLINK "https://www.bfh.ch/ahb/fr/"</w:instrText>
      </w:r>
      <w:r>
        <w:rPr>
          <w:b/>
        </w:rPr>
      </w:r>
      <w:r>
        <w:rPr>
          <w:b/>
        </w:rPr>
        <w:fldChar w:fldCharType="separate"/>
      </w:r>
      <w:r w:rsidR="00D67AAC" w:rsidRPr="00AA510D">
        <w:rPr>
          <w:rStyle w:val="Hyperlink"/>
          <w:b/>
        </w:rPr>
        <w:t>www.bfh.ch/ahb</w:t>
      </w:r>
    </w:p>
    <w:p w14:paraId="3253439E" w14:textId="2729091C" w:rsidR="004466BB" w:rsidRDefault="00AA510D" w:rsidP="004466BB">
      <w:pPr>
        <w:pBdr>
          <w:top w:val="single" w:sz="4" w:space="1" w:color="auto"/>
          <w:left w:val="single" w:sz="4" w:space="4" w:color="auto"/>
          <w:bottom w:val="single" w:sz="4" w:space="1" w:color="auto"/>
          <w:right w:val="single" w:sz="4" w:space="0" w:color="auto"/>
        </w:pBdr>
        <w:rPr>
          <w:rFonts w:cs="Segoe UI"/>
          <w:szCs w:val="19"/>
        </w:rPr>
      </w:pPr>
      <w:r>
        <w:rPr>
          <w:b/>
        </w:rPr>
        <w:fldChar w:fldCharType="end"/>
      </w:r>
    </w:p>
    <w:p w14:paraId="67DACA0A" w14:textId="77777777" w:rsidR="00F51A68" w:rsidRDefault="00F51A68" w:rsidP="00F51A68">
      <w:pPr>
        <w:rPr>
          <w:szCs w:val="19"/>
        </w:rPr>
      </w:pPr>
    </w:p>
    <w:p w14:paraId="1DD42847" w14:textId="77777777" w:rsidR="004466BB" w:rsidRDefault="004466BB" w:rsidP="00F51A68">
      <w:pPr>
        <w:rPr>
          <w:szCs w:val="19"/>
        </w:rPr>
      </w:pPr>
    </w:p>
    <w:p w14:paraId="3E9E819A" w14:textId="77777777" w:rsidR="00CE0616" w:rsidRDefault="00CE0616" w:rsidP="00465072">
      <w:pPr>
        <w:spacing w:line="240" w:lineRule="exact"/>
        <w:rPr>
          <w:szCs w:val="19"/>
        </w:rPr>
      </w:pPr>
    </w:p>
    <w:p w14:paraId="1206DA61" w14:textId="77777777" w:rsidR="00925A8E" w:rsidRDefault="00925A8E" w:rsidP="00465072">
      <w:pPr>
        <w:spacing w:line="240" w:lineRule="exact"/>
        <w:rPr>
          <w:szCs w:val="19"/>
        </w:rPr>
      </w:pPr>
    </w:p>
    <w:p w14:paraId="4E1ADC91" w14:textId="32C1C154" w:rsidR="007C31F2" w:rsidRPr="00465072" w:rsidRDefault="00F51A68" w:rsidP="00465072">
      <w:pPr>
        <w:spacing w:line="240" w:lineRule="exact"/>
        <w:rPr>
          <w:b/>
          <w:szCs w:val="19"/>
        </w:rPr>
      </w:pPr>
      <w:r>
        <w:rPr>
          <w:b/>
        </w:rPr>
        <w:t>Informations</w:t>
      </w:r>
    </w:p>
    <w:p w14:paraId="3B63EF33" w14:textId="4EACEF2E" w:rsidR="00CE0616" w:rsidRPr="00465072" w:rsidRDefault="00CE0616" w:rsidP="00465072">
      <w:pPr>
        <w:spacing w:line="240" w:lineRule="exact"/>
        <w:rPr>
          <w:szCs w:val="19"/>
        </w:rPr>
      </w:pPr>
      <w:r>
        <w:t>Peter Staub, directeur de la BFH-AHB</w:t>
      </w:r>
      <w:r>
        <w:br/>
        <w:t xml:space="preserve">+41 34 426 42 98, </w:t>
      </w:r>
      <w:hyperlink r:id="rId13" w:history="1">
        <w:r>
          <w:rPr>
            <w:rStyle w:val="Hyperlink"/>
          </w:rPr>
          <w:t>peter.staub@bfh.ch</w:t>
        </w:r>
      </w:hyperlink>
      <w:r>
        <w:t xml:space="preserve"> </w:t>
      </w:r>
    </w:p>
    <w:p w14:paraId="03DC54BE" w14:textId="77777777" w:rsidR="00CE0616" w:rsidRPr="00465072" w:rsidRDefault="00CE0616" w:rsidP="00465072">
      <w:pPr>
        <w:spacing w:line="240" w:lineRule="exact"/>
        <w:rPr>
          <w:szCs w:val="19"/>
        </w:rPr>
      </w:pPr>
    </w:p>
    <w:p w14:paraId="5EF7F710" w14:textId="14E83180" w:rsidR="00F51A68" w:rsidRPr="00465072" w:rsidRDefault="00273BDA" w:rsidP="00465072">
      <w:pPr>
        <w:spacing w:line="240" w:lineRule="exact"/>
        <w:rPr>
          <w:szCs w:val="19"/>
        </w:rPr>
      </w:pPr>
      <w:r>
        <w:t xml:space="preserve">Bettina Huber, responsable </w:t>
      </w:r>
      <w:r w:rsidR="008F674E">
        <w:t>suppl.</w:t>
      </w:r>
      <w:r>
        <w:t xml:space="preserve"> Communication BFH-AHB/TI</w:t>
      </w:r>
      <w:r>
        <w:br/>
        <w:t xml:space="preserve">+41 32 321 63 79, </w:t>
      </w:r>
      <w:hyperlink r:id="rId14" w:history="1">
        <w:r>
          <w:rPr>
            <w:rStyle w:val="Hyperlink"/>
          </w:rPr>
          <w:t>bettina.huber@bfh.ch</w:t>
        </w:r>
      </w:hyperlink>
      <w:r>
        <w:t xml:space="preserve"> </w:t>
      </w:r>
    </w:p>
    <w:sectPr w:rsidR="00F51A68" w:rsidRPr="00465072" w:rsidSect="00431B0C">
      <w:headerReference w:type="default" r:id="rId15"/>
      <w:headerReference w:type="first" r:id="rId16"/>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6624" w14:textId="77777777" w:rsidR="00431B0C" w:rsidRDefault="00431B0C" w:rsidP="006312E0">
      <w:pPr>
        <w:spacing w:line="240" w:lineRule="auto"/>
      </w:pPr>
      <w:r>
        <w:separator/>
      </w:r>
    </w:p>
  </w:endnote>
  <w:endnote w:type="continuationSeparator" w:id="0">
    <w:p w14:paraId="6888AC79" w14:textId="77777777" w:rsidR="00431B0C" w:rsidRDefault="00431B0C" w:rsidP="006312E0">
      <w:pPr>
        <w:spacing w:line="240" w:lineRule="auto"/>
      </w:pPr>
      <w:r>
        <w:continuationSeparator/>
      </w:r>
    </w:p>
  </w:endnote>
  <w:endnote w:type="continuationNotice" w:id="1">
    <w:p w14:paraId="5DA8F6E4" w14:textId="77777777" w:rsidR="00431B0C" w:rsidRDefault="00431B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UnitRoundedPro-Light">
    <w:panose1 w:val="020B0504030101020102"/>
    <w:charset w:val="00"/>
    <w:family w:val="swiss"/>
    <w:notTrueType/>
    <w:pitch w:val="variable"/>
    <w:sig w:usb0="A00000FF" w:usb1="5000207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B7B2" w14:textId="77777777" w:rsidR="00431B0C" w:rsidRDefault="00431B0C" w:rsidP="006312E0">
      <w:pPr>
        <w:spacing w:line="240" w:lineRule="auto"/>
      </w:pPr>
      <w:r>
        <w:separator/>
      </w:r>
    </w:p>
  </w:footnote>
  <w:footnote w:type="continuationSeparator" w:id="0">
    <w:p w14:paraId="31D5AC00" w14:textId="77777777" w:rsidR="00431B0C" w:rsidRDefault="00431B0C" w:rsidP="006312E0">
      <w:pPr>
        <w:spacing w:line="240" w:lineRule="auto"/>
      </w:pPr>
      <w:r>
        <w:continuationSeparator/>
      </w:r>
    </w:p>
  </w:footnote>
  <w:footnote w:type="continuationNotice" w:id="1">
    <w:p w14:paraId="08921007" w14:textId="77777777" w:rsidR="00431B0C" w:rsidRDefault="00431B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556B" w14:textId="77777777" w:rsidR="001F1B9C" w:rsidRPr="001F1B9C" w:rsidRDefault="00E62E04" w:rsidP="001F1B9C">
    <w:pPr>
      <w:pStyle w:val="Kopfzeile"/>
    </w:pPr>
    <w:r>
      <w:rPr>
        <w:noProof/>
      </w:rPr>
      <w:drawing>
        <wp:anchor distT="0" distB="0" distL="114300" distR="114300" simplePos="0" relativeHeight="251658244" behindDoc="0" locked="1" layoutInCell="1" allowOverlap="1" wp14:anchorId="6F613412" wp14:editId="7F179623">
          <wp:simplePos x="0" y="0"/>
          <wp:positionH relativeFrom="page">
            <wp:posOffset>875030</wp:posOffset>
          </wp:positionH>
          <wp:positionV relativeFrom="page">
            <wp:posOffset>421005</wp:posOffset>
          </wp:positionV>
          <wp:extent cx="509400" cy="75456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1" layoutInCell="1" allowOverlap="1" wp14:anchorId="46E7C9CE" wp14:editId="4535BEE0">
          <wp:simplePos x="0" y="0"/>
          <wp:positionH relativeFrom="page">
            <wp:posOffset>875030</wp:posOffset>
          </wp:positionH>
          <wp:positionV relativeFrom="page">
            <wp:posOffset>417830</wp:posOffset>
          </wp:positionV>
          <wp:extent cx="509400" cy="754920"/>
          <wp:effectExtent l="0" t="0" r="0" b="7620"/>
          <wp:wrapNone/>
          <wp:docPr id="5" name="Image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39E86573" wp14:editId="2388D0F5">
              <wp:simplePos x="0" y="0"/>
              <wp:positionH relativeFrom="page">
                <wp:posOffset>5019675</wp:posOffset>
              </wp:positionH>
              <wp:positionV relativeFrom="page">
                <wp:posOffset>1043940</wp:posOffset>
              </wp:positionV>
              <wp:extent cx="805680" cy="16776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F122A" w14:textId="09D52730" w:rsidR="0042274F" w:rsidRDefault="0042274F" w:rsidP="00CA7E54">
                          <w:pPr>
                            <w:pStyle w:val="Kopfzeile"/>
                          </w:pPr>
                          <w:r>
                            <w:t xml:space="preserve">Page </w:t>
                          </w:r>
                          <w:r>
                            <w:fldChar w:fldCharType="begin"/>
                          </w:r>
                          <w:r>
                            <w:instrText xml:space="preserve"> PAGE   \* MERGEFORMAT </w:instrText>
                          </w:r>
                          <w:r>
                            <w:fldChar w:fldCharType="separate"/>
                          </w:r>
                          <w:r w:rsidR="00E62E04">
                            <w:t>2</w:t>
                          </w:r>
                          <w:r>
                            <w:fldChar w:fldCharType="end"/>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6573" id="_x0000_t202" coordsize="21600,21600" o:spt="202" path="m,l,21600r21600,l21600,xe">
              <v:stroke joinstyle="miter"/>
              <v:path gradientshapeok="t" o:connecttype="rect"/>
            </v:shapetype>
            <v:shape id="Zone de texte 4" o:spid="_x0000_s1026" type="#_x0000_t202" style="position:absolute;margin-left:395.25pt;margin-top:82.2pt;width:63.45pt;height:13.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" fillcolor="white [3201]" stroked="f" strokeweight=".5pt">
              <v:textbox inset="0,0,0,0">
                <w:txbxContent>
                  <w:p w14:paraId="137F122A" w14:textId="09D52730" w:rsidR="0042274F" w:rsidRDefault="0042274F" w:rsidP="00CA7E54">
                    <w:pPr>
                      <w:pStyle w:val="Kopfzeile"/>
                    </w:pPr>
                    <w:r>
                      <w:t xml:space="preserve">Page </w:t>
                    </w:r>
                    <w:r>
                      <w:fldChar w:fldCharType="begin"/>
                    </w:r>
                    <w:r>
                      <w:instrText xml:space="preserve"> PAGE   \* MERGEFORMAT </w:instrText>
                    </w:r>
                    <w:r>
                      <w:fldChar w:fldCharType="separate"/>
                    </w:r>
                    <w:r w:rsidR="00E62E04">
                      <w:t>2</w:t>
                    </w:r>
                    <w:r>
                      <w:fldChar w:fldCharType="end"/>
                    </w:r>
                    <w: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D21F" w14:textId="77777777" w:rsidR="006312E0" w:rsidRDefault="00E62E04" w:rsidP="001F0F2A">
    <w:pPr>
      <w:pStyle w:val="Kopfzeile"/>
      <w:spacing w:after="2180"/>
    </w:pPr>
    <w:r>
      <w:rPr>
        <w:noProof/>
      </w:rPr>
      <w:drawing>
        <wp:anchor distT="0" distB="0" distL="114300" distR="114300" simplePos="0" relativeHeight="251658245" behindDoc="0" locked="1" layoutInCell="1" allowOverlap="1" wp14:anchorId="52C51B39" wp14:editId="6EB239D6">
          <wp:simplePos x="0" y="0"/>
          <wp:positionH relativeFrom="page">
            <wp:posOffset>875030</wp:posOffset>
          </wp:positionH>
          <wp:positionV relativeFrom="page">
            <wp:posOffset>421005</wp:posOffset>
          </wp:positionV>
          <wp:extent cx="509400" cy="754560"/>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4661C8AB" wp14:editId="305C20C3">
          <wp:simplePos x="0" y="0"/>
          <wp:positionH relativeFrom="page">
            <wp:posOffset>875030</wp:posOffset>
          </wp:positionH>
          <wp:positionV relativeFrom="page">
            <wp:posOffset>417830</wp:posOffset>
          </wp:positionV>
          <wp:extent cx="509400" cy="754920"/>
          <wp:effectExtent l="0" t="0" r="0" b="7620"/>
          <wp:wrapNone/>
          <wp:docPr id="8" name="Image 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5961AE1B" wp14:editId="136136C6">
              <wp:simplePos x="0" y="0"/>
              <wp:positionH relativeFrom="page">
                <wp:posOffset>5015230</wp:posOffset>
              </wp:positionH>
              <wp:positionV relativeFrom="page">
                <wp:posOffset>791845</wp:posOffset>
              </wp:positionV>
              <wp:extent cx="2063880" cy="21603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77777777" w:rsidR="001F1B9C" w:rsidRPr="003010C0" w:rsidRDefault="003010C0" w:rsidP="001F1B9C">
                                <w:pPr>
                                  <w:pStyle w:val="Kopfzeile"/>
                                  <w:rPr>
                                    <w:b/>
                                  </w:rPr>
                                </w:pPr>
                                <w:r>
                                  <w:rPr>
                                    <w:b/>
                                  </w:rPr>
                                  <w:t>Haute école spécialisée bernoise</w:t>
                                </w:r>
                              </w:p>
                            </w:tc>
                          </w:tr>
                          <w:tr w:rsidR="001F1B9C" w14:paraId="759A3242" w14:textId="77777777" w:rsidTr="00646111">
                            <w:tc>
                              <w:tcPr>
                                <w:tcW w:w="3249" w:type="dxa"/>
                                <w:tcMar>
                                  <w:bottom w:w="90" w:type="dxa"/>
                                </w:tcMar>
                              </w:tcPr>
                              <w:p w14:paraId="275B535F" w14:textId="1EA083B2" w:rsidR="008D428B" w:rsidRDefault="008D428B" w:rsidP="001F1B9C">
                                <w:pPr>
                                  <w:pStyle w:val="Kopfzeile"/>
                                </w:pPr>
                                <w:r>
                                  <w:t>Architecture, bois et génie civil</w:t>
                                </w:r>
                                <w:r>
                                  <w:br/>
                                  <w:t>Communication</w:t>
                                </w:r>
                              </w:p>
                            </w:tc>
                          </w:tr>
                          <w:tr w:rsidR="001F1B9C" w14:paraId="03342018" w14:textId="77777777" w:rsidTr="00646111">
                            <w:tc>
                              <w:tcPr>
                                <w:tcW w:w="3249" w:type="dxa"/>
                                <w:tcMar>
                                  <w:bottom w:w="90" w:type="dxa"/>
                                </w:tcMar>
                              </w:tcPr>
                              <w:p w14:paraId="37870A82" w14:textId="0405C868" w:rsidR="00646111" w:rsidRDefault="0023565F" w:rsidP="001F1B9C">
                                <w:pPr>
                                  <w:pStyle w:val="Kopfzeile"/>
                                </w:pPr>
                                <w:r>
                                  <w:t>Route de Soleure</w:t>
                                </w:r>
                                <w:r w:rsidR="005F24D1">
                                  <w:t xml:space="preserve"> </w:t>
                                </w:r>
                                <w:r w:rsidR="008D428B">
                                  <w:t>102</w:t>
                                </w:r>
                              </w:p>
                              <w:p w14:paraId="52AAF2DE" w14:textId="77777777" w:rsidR="001F1B9C" w:rsidRDefault="008D428B" w:rsidP="001F1B9C">
                                <w:pPr>
                                  <w:pStyle w:val="Kopfzeile"/>
                                </w:pPr>
                                <w:r>
                                  <w:t>2504 Biel/Bienne</w:t>
                                </w:r>
                              </w:p>
                            </w:tc>
                          </w:tr>
                          <w:tr w:rsidR="001F1B9C" w14:paraId="3ADACB95" w14:textId="77777777" w:rsidTr="00646111">
                            <w:tc>
                              <w:tcPr>
                                <w:tcW w:w="3249" w:type="dxa"/>
                                <w:tcMar>
                                  <w:bottom w:w="90" w:type="dxa"/>
                                </w:tcMar>
                              </w:tcPr>
                              <w:p w14:paraId="01BFEC59" w14:textId="55EAC6F3" w:rsidR="001F1B9C" w:rsidRPr="005919D0" w:rsidRDefault="008D428B" w:rsidP="00A84C00">
                                <w:pPr>
                                  <w:pStyle w:val="Kopfzeile"/>
                                </w:pPr>
                                <w:r>
                                  <w:t>Téléphone +41 32 321 63 79</w:t>
                                </w:r>
                              </w:p>
                            </w:tc>
                          </w:tr>
                          <w:tr w:rsidR="003010C0" w14:paraId="5A19FC2B" w14:textId="77777777" w:rsidTr="00646111">
                            <w:tc>
                              <w:tcPr>
                                <w:tcW w:w="3249" w:type="dxa"/>
                                <w:tcMar>
                                  <w:bottom w:w="90" w:type="dxa"/>
                                </w:tcMar>
                              </w:tcPr>
                              <w:p w14:paraId="76C0D4E9" w14:textId="488E5614" w:rsidR="00646111" w:rsidRPr="005919D0" w:rsidRDefault="00C26E99" w:rsidP="001F1B9C">
                                <w:pPr>
                                  <w:pStyle w:val="Kopfzeile"/>
                                </w:pPr>
                                <w:r>
                                  <w:t>mediendienst.ahb@bfh.ch</w:t>
                                </w:r>
                              </w:p>
                              <w:p w14:paraId="5EB4D346" w14:textId="55E304DF" w:rsidR="003010C0" w:rsidRPr="005919D0" w:rsidRDefault="008D428B" w:rsidP="001F1B9C">
                                <w:pPr>
                                  <w:pStyle w:val="Kopfzeile"/>
                                </w:pPr>
                                <w:r>
                                  <w:t>bfh.ch/</w:t>
                                </w:r>
                                <w:proofErr w:type="spellStart"/>
                                <w:r>
                                  <w:t>ahb</w:t>
                                </w:r>
                                <w:proofErr w:type="spellEnd"/>
                              </w:p>
                            </w:tc>
                          </w:tr>
                        </w:tbl>
                        <w:p w14:paraId="31EBF25C" w14:textId="77777777" w:rsidR="001F1B9C" w:rsidRDefault="001F1B9C"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1AE1B" id="_x0000_t202" coordsize="21600,21600" o:spt="202" path="m,l,21600r21600,l21600,xe">
              <v:stroke joinstyle="miter"/>
              <v:path gradientshapeok="t" o:connecttype="rect"/>
            </v:shapetype>
            <v:shape id="Zone de texte 3" o:spid="_x0000_s1027" type="#_x0000_t202" style="position:absolute;margin-left:394.9pt;margin-top:62.35pt;width:162.5pt;height:17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77777777" w:rsidR="001F1B9C" w:rsidRPr="003010C0" w:rsidRDefault="003010C0" w:rsidP="001F1B9C">
                          <w:pPr>
                            <w:pStyle w:val="Kopfzeile"/>
                            <w:rPr>
                              <w:b/>
                            </w:rPr>
                          </w:pPr>
                          <w:r>
                            <w:rPr>
                              <w:b/>
                            </w:rPr>
                            <w:t>Haute école spécialisée bernoise</w:t>
                          </w:r>
                        </w:p>
                      </w:tc>
                    </w:tr>
                    <w:tr w:rsidR="001F1B9C" w14:paraId="759A3242" w14:textId="77777777" w:rsidTr="00646111">
                      <w:tc>
                        <w:tcPr>
                          <w:tcW w:w="3249" w:type="dxa"/>
                          <w:tcMar>
                            <w:bottom w:w="90" w:type="dxa"/>
                          </w:tcMar>
                        </w:tcPr>
                        <w:p w14:paraId="275B535F" w14:textId="1EA083B2" w:rsidR="008D428B" w:rsidRDefault="008D428B" w:rsidP="001F1B9C">
                          <w:pPr>
                            <w:pStyle w:val="Kopfzeile"/>
                          </w:pPr>
                          <w:r>
                            <w:t>Architecture, bois et génie civil</w:t>
                          </w:r>
                          <w:r>
                            <w:br/>
                            <w:t>Communication</w:t>
                          </w:r>
                        </w:p>
                      </w:tc>
                    </w:tr>
                    <w:tr w:rsidR="001F1B9C" w14:paraId="03342018" w14:textId="77777777" w:rsidTr="00646111">
                      <w:tc>
                        <w:tcPr>
                          <w:tcW w:w="3249" w:type="dxa"/>
                          <w:tcMar>
                            <w:bottom w:w="90" w:type="dxa"/>
                          </w:tcMar>
                        </w:tcPr>
                        <w:p w14:paraId="37870A82" w14:textId="0405C868" w:rsidR="00646111" w:rsidRDefault="0023565F" w:rsidP="001F1B9C">
                          <w:pPr>
                            <w:pStyle w:val="Kopfzeile"/>
                          </w:pPr>
                          <w:r>
                            <w:t>Route de Soleure</w:t>
                          </w:r>
                          <w:r w:rsidR="005F24D1">
                            <w:t xml:space="preserve"> </w:t>
                          </w:r>
                          <w:r w:rsidR="008D428B">
                            <w:t>102</w:t>
                          </w:r>
                        </w:p>
                        <w:p w14:paraId="52AAF2DE" w14:textId="77777777" w:rsidR="001F1B9C" w:rsidRDefault="008D428B" w:rsidP="001F1B9C">
                          <w:pPr>
                            <w:pStyle w:val="Kopfzeile"/>
                          </w:pPr>
                          <w:r>
                            <w:t>2504 Biel/Bienne</w:t>
                          </w:r>
                        </w:p>
                      </w:tc>
                    </w:tr>
                    <w:tr w:rsidR="001F1B9C" w14:paraId="3ADACB95" w14:textId="77777777" w:rsidTr="00646111">
                      <w:tc>
                        <w:tcPr>
                          <w:tcW w:w="3249" w:type="dxa"/>
                          <w:tcMar>
                            <w:bottom w:w="90" w:type="dxa"/>
                          </w:tcMar>
                        </w:tcPr>
                        <w:p w14:paraId="01BFEC59" w14:textId="55EAC6F3" w:rsidR="001F1B9C" w:rsidRPr="005919D0" w:rsidRDefault="008D428B" w:rsidP="00A84C00">
                          <w:pPr>
                            <w:pStyle w:val="Kopfzeile"/>
                          </w:pPr>
                          <w:r>
                            <w:t>Téléphone +41 32 321 63 79</w:t>
                          </w:r>
                        </w:p>
                      </w:tc>
                    </w:tr>
                    <w:tr w:rsidR="003010C0" w14:paraId="5A19FC2B" w14:textId="77777777" w:rsidTr="00646111">
                      <w:tc>
                        <w:tcPr>
                          <w:tcW w:w="3249" w:type="dxa"/>
                          <w:tcMar>
                            <w:bottom w:w="90" w:type="dxa"/>
                          </w:tcMar>
                        </w:tcPr>
                        <w:p w14:paraId="76C0D4E9" w14:textId="488E5614" w:rsidR="00646111" w:rsidRPr="005919D0" w:rsidRDefault="00C26E99" w:rsidP="001F1B9C">
                          <w:pPr>
                            <w:pStyle w:val="Kopfzeile"/>
                          </w:pPr>
                          <w:r>
                            <w:t>mediendienst.ahb@bfh.ch</w:t>
                          </w:r>
                        </w:p>
                        <w:p w14:paraId="5EB4D346" w14:textId="55E304DF" w:rsidR="003010C0" w:rsidRPr="005919D0" w:rsidRDefault="008D428B" w:rsidP="001F1B9C">
                          <w:pPr>
                            <w:pStyle w:val="Kopfzeile"/>
                          </w:pPr>
                          <w:r>
                            <w:t>bfh.ch/</w:t>
                          </w:r>
                          <w:proofErr w:type="spellStart"/>
                          <w:r>
                            <w:t>ahb</w:t>
                          </w:r>
                          <w:proofErr w:type="spellEnd"/>
                        </w:p>
                      </w:tc>
                    </w:tr>
                  </w:tbl>
                  <w:p w14:paraId="31EBF25C" w14:textId="77777777" w:rsidR="001F1B9C" w:rsidRDefault="001F1B9C"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064"/>
    <w:multiLevelType w:val="hybridMultilevel"/>
    <w:tmpl w:val="FBDE04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D8698A"/>
    <w:multiLevelType w:val="hybridMultilevel"/>
    <w:tmpl w:val="695EC8F4"/>
    <w:lvl w:ilvl="0" w:tplc="6DD60A22">
      <w:numFmt w:val="bullet"/>
      <w:lvlText w:val="-"/>
      <w:lvlJc w:val="left"/>
      <w:pPr>
        <w:ind w:left="360" w:hanging="360"/>
      </w:pPr>
      <w:rPr>
        <w:rFonts w:ascii="Lucida Sans" w:eastAsiaTheme="minorHAnsi" w:hAnsi="Lucida San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690812"/>
    <w:multiLevelType w:val="hybridMultilevel"/>
    <w:tmpl w:val="88B03F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E534350"/>
    <w:multiLevelType w:val="hybridMultilevel"/>
    <w:tmpl w:val="19A67A8C"/>
    <w:lvl w:ilvl="0" w:tplc="3A16EF22">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DF2401"/>
    <w:multiLevelType w:val="hybridMultilevel"/>
    <w:tmpl w:val="F62462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7FDD0ACA"/>
    <w:multiLevelType w:val="hybridMultilevel"/>
    <w:tmpl w:val="37D668F4"/>
    <w:lvl w:ilvl="0" w:tplc="6DD60A22">
      <w:numFmt w:val="bullet"/>
      <w:lvlText w:val="-"/>
      <w:lvlJc w:val="left"/>
      <w:pPr>
        <w:ind w:left="360" w:hanging="360"/>
      </w:pPr>
      <w:rPr>
        <w:rFonts w:ascii="Lucida Sans" w:eastAsiaTheme="minorHAnsi" w:hAnsi="Lucida San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890849625">
    <w:abstractNumId w:val="0"/>
  </w:num>
  <w:num w:numId="2" w16cid:durableId="665403539">
    <w:abstractNumId w:val="2"/>
  </w:num>
  <w:num w:numId="3" w16cid:durableId="860824139">
    <w:abstractNumId w:val="3"/>
  </w:num>
  <w:num w:numId="4" w16cid:durableId="838041067">
    <w:abstractNumId w:val="4"/>
  </w:num>
  <w:num w:numId="5" w16cid:durableId="2006783291">
    <w:abstractNumId w:val="5"/>
  </w:num>
  <w:num w:numId="6" w16cid:durableId="47777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E4"/>
    <w:rsid w:val="00006726"/>
    <w:rsid w:val="00015081"/>
    <w:rsid w:val="000207F2"/>
    <w:rsid w:val="000338BA"/>
    <w:rsid w:val="00036C52"/>
    <w:rsid w:val="00075095"/>
    <w:rsid w:val="000767E4"/>
    <w:rsid w:val="0008423B"/>
    <w:rsid w:val="00092705"/>
    <w:rsid w:val="000A77B7"/>
    <w:rsid w:val="000B60AA"/>
    <w:rsid w:val="000D2BA7"/>
    <w:rsid w:val="000D3A9F"/>
    <w:rsid w:val="00107AD9"/>
    <w:rsid w:val="001107AE"/>
    <w:rsid w:val="001114B6"/>
    <w:rsid w:val="00112AB6"/>
    <w:rsid w:val="001215C7"/>
    <w:rsid w:val="0015023D"/>
    <w:rsid w:val="001508B6"/>
    <w:rsid w:val="00162B5C"/>
    <w:rsid w:val="0016331D"/>
    <w:rsid w:val="00170D9E"/>
    <w:rsid w:val="00171A65"/>
    <w:rsid w:val="0017390E"/>
    <w:rsid w:val="001B0F1A"/>
    <w:rsid w:val="001E0286"/>
    <w:rsid w:val="001E500E"/>
    <w:rsid w:val="001E5E72"/>
    <w:rsid w:val="001F0F2A"/>
    <w:rsid w:val="001F1B9C"/>
    <w:rsid w:val="00207AA1"/>
    <w:rsid w:val="00215D6B"/>
    <w:rsid w:val="00220F0E"/>
    <w:rsid w:val="00230C27"/>
    <w:rsid w:val="0023565F"/>
    <w:rsid w:val="00237775"/>
    <w:rsid w:val="00241766"/>
    <w:rsid w:val="002502B0"/>
    <w:rsid w:val="00271990"/>
    <w:rsid w:val="00273BDA"/>
    <w:rsid w:val="00284A73"/>
    <w:rsid w:val="0028584D"/>
    <w:rsid w:val="002A0932"/>
    <w:rsid w:val="002B0461"/>
    <w:rsid w:val="002B38DB"/>
    <w:rsid w:val="002D18AA"/>
    <w:rsid w:val="002D1C64"/>
    <w:rsid w:val="002E02DD"/>
    <w:rsid w:val="002E0D67"/>
    <w:rsid w:val="002E0FED"/>
    <w:rsid w:val="002E6C41"/>
    <w:rsid w:val="002E723B"/>
    <w:rsid w:val="002F3C10"/>
    <w:rsid w:val="003010C0"/>
    <w:rsid w:val="00314D27"/>
    <w:rsid w:val="00325D25"/>
    <w:rsid w:val="00340715"/>
    <w:rsid w:val="00346CE0"/>
    <w:rsid w:val="00357D89"/>
    <w:rsid w:val="00363085"/>
    <w:rsid w:val="003646E5"/>
    <w:rsid w:val="00366132"/>
    <w:rsid w:val="0038102A"/>
    <w:rsid w:val="003838FC"/>
    <w:rsid w:val="00393447"/>
    <w:rsid w:val="003A5867"/>
    <w:rsid w:val="003B66F4"/>
    <w:rsid w:val="003C72EF"/>
    <w:rsid w:val="003D7216"/>
    <w:rsid w:val="003E14BF"/>
    <w:rsid w:val="003F7029"/>
    <w:rsid w:val="004005CF"/>
    <w:rsid w:val="00403CFE"/>
    <w:rsid w:val="00416C9D"/>
    <w:rsid w:val="004202F9"/>
    <w:rsid w:val="0042274F"/>
    <w:rsid w:val="00425977"/>
    <w:rsid w:val="00431B0C"/>
    <w:rsid w:val="0043380B"/>
    <w:rsid w:val="004466BB"/>
    <w:rsid w:val="00463458"/>
    <w:rsid w:val="00465072"/>
    <w:rsid w:val="00465829"/>
    <w:rsid w:val="004663D3"/>
    <w:rsid w:val="004672E9"/>
    <w:rsid w:val="0047012D"/>
    <w:rsid w:val="004A28AA"/>
    <w:rsid w:val="004B7172"/>
    <w:rsid w:val="004D7D20"/>
    <w:rsid w:val="004E57B8"/>
    <w:rsid w:val="004F1A70"/>
    <w:rsid w:val="0050091D"/>
    <w:rsid w:val="00501237"/>
    <w:rsid w:val="0051034E"/>
    <w:rsid w:val="00515E71"/>
    <w:rsid w:val="00532886"/>
    <w:rsid w:val="00541B9B"/>
    <w:rsid w:val="00544808"/>
    <w:rsid w:val="00552732"/>
    <w:rsid w:val="00555E36"/>
    <w:rsid w:val="005670E4"/>
    <w:rsid w:val="00576509"/>
    <w:rsid w:val="005919D0"/>
    <w:rsid w:val="005B1061"/>
    <w:rsid w:val="005B27DD"/>
    <w:rsid w:val="005C2629"/>
    <w:rsid w:val="005E1ABC"/>
    <w:rsid w:val="005F24D1"/>
    <w:rsid w:val="00612EDC"/>
    <w:rsid w:val="0061731B"/>
    <w:rsid w:val="00630170"/>
    <w:rsid w:val="006312E0"/>
    <w:rsid w:val="00633322"/>
    <w:rsid w:val="00646111"/>
    <w:rsid w:val="006462E2"/>
    <w:rsid w:val="006542BD"/>
    <w:rsid w:val="00663239"/>
    <w:rsid w:val="00683799"/>
    <w:rsid w:val="006872B3"/>
    <w:rsid w:val="0069632F"/>
    <w:rsid w:val="006A0965"/>
    <w:rsid w:val="006B275F"/>
    <w:rsid w:val="006B3857"/>
    <w:rsid w:val="006D43E0"/>
    <w:rsid w:val="006E52CF"/>
    <w:rsid w:val="006F3855"/>
    <w:rsid w:val="006F57FD"/>
    <w:rsid w:val="007023E7"/>
    <w:rsid w:val="00730698"/>
    <w:rsid w:val="007355B7"/>
    <w:rsid w:val="00752E0E"/>
    <w:rsid w:val="00753C6C"/>
    <w:rsid w:val="00761683"/>
    <w:rsid w:val="0078348E"/>
    <w:rsid w:val="00783A46"/>
    <w:rsid w:val="00784292"/>
    <w:rsid w:val="00790106"/>
    <w:rsid w:val="007A055F"/>
    <w:rsid w:val="007B4AC6"/>
    <w:rsid w:val="007B5CD0"/>
    <w:rsid w:val="007B6531"/>
    <w:rsid w:val="007C31F2"/>
    <w:rsid w:val="007D6F67"/>
    <w:rsid w:val="00800BF2"/>
    <w:rsid w:val="0081549D"/>
    <w:rsid w:val="008261C3"/>
    <w:rsid w:val="008266A6"/>
    <w:rsid w:val="00827C04"/>
    <w:rsid w:val="0083204F"/>
    <w:rsid w:val="008341CC"/>
    <w:rsid w:val="00835D1C"/>
    <w:rsid w:val="00837160"/>
    <w:rsid w:val="00847F33"/>
    <w:rsid w:val="00872FEB"/>
    <w:rsid w:val="008800AD"/>
    <w:rsid w:val="008C2D40"/>
    <w:rsid w:val="008C4442"/>
    <w:rsid w:val="008D3A9F"/>
    <w:rsid w:val="008D428B"/>
    <w:rsid w:val="008D5F8B"/>
    <w:rsid w:val="008E0F1E"/>
    <w:rsid w:val="008E43AD"/>
    <w:rsid w:val="008F674E"/>
    <w:rsid w:val="00900F5B"/>
    <w:rsid w:val="0090227C"/>
    <w:rsid w:val="0091321D"/>
    <w:rsid w:val="009161C4"/>
    <w:rsid w:val="009234F7"/>
    <w:rsid w:val="00925A8E"/>
    <w:rsid w:val="00932C5C"/>
    <w:rsid w:val="00935D8B"/>
    <w:rsid w:val="009577BF"/>
    <w:rsid w:val="00964A06"/>
    <w:rsid w:val="00977BA0"/>
    <w:rsid w:val="00986A4D"/>
    <w:rsid w:val="009975D1"/>
    <w:rsid w:val="009A12EE"/>
    <w:rsid w:val="009B0030"/>
    <w:rsid w:val="009C6CDB"/>
    <w:rsid w:val="009D5780"/>
    <w:rsid w:val="009D7F00"/>
    <w:rsid w:val="009F197C"/>
    <w:rsid w:val="00A1513A"/>
    <w:rsid w:val="00A242D2"/>
    <w:rsid w:val="00A27F4F"/>
    <w:rsid w:val="00A368BB"/>
    <w:rsid w:val="00A37CD4"/>
    <w:rsid w:val="00A44C1C"/>
    <w:rsid w:val="00A75907"/>
    <w:rsid w:val="00A82729"/>
    <w:rsid w:val="00A832D6"/>
    <w:rsid w:val="00A84C00"/>
    <w:rsid w:val="00A91C6A"/>
    <w:rsid w:val="00AA10D7"/>
    <w:rsid w:val="00AA471A"/>
    <w:rsid w:val="00AA510D"/>
    <w:rsid w:val="00AC110E"/>
    <w:rsid w:val="00AC1BE8"/>
    <w:rsid w:val="00AC5D17"/>
    <w:rsid w:val="00AD207A"/>
    <w:rsid w:val="00AD3C46"/>
    <w:rsid w:val="00AE00F3"/>
    <w:rsid w:val="00AF58D7"/>
    <w:rsid w:val="00B04686"/>
    <w:rsid w:val="00B172FA"/>
    <w:rsid w:val="00B25DB1"/>
    <w:rsid w:val="00B574B5"/>
    <w:rsid w:val="00B57CB3"/>
    <w:rsid w:val="00B70B69"/>
    <w:rsid w:val="00B807BC"/>
    <w:rsid w:val="00B9296D"/>
    <w:rsid w:val="00B92F9D"/>
    <w:rsid w:val="00BA619B"/>
    <w:rsid w:val="00C14221"/>
    <w:rsid w:val="00C166BF"/>
    <w:rsid w:val="00C26E99"/>
    <w:rsid w:val="00C30550"/>
    <w:rsid w:val="00C607C2"/>
    <w:rsid w:val="00C61DA1"/>
    <w:rsid w:val="00CA7E54"/>
    <w:rsid w:val="00CB3CEE"/>
    <w:rsid w:val="00CE0616"/>
    <w:rsid w:val="00CE64B2"/>
    <w:rsid w:val="00CE68F4"/>
    <w:rsid w:val="00CF74DE"/>
    <w:rsid w:val="00D166AD"/>
    <w:rsid w:val="00D177FC"/>
    <w:rsid w:val="00D26E08"/>
    <w:rsid w:val="00D376C8"/>
    <w:rsid w:val="00D4656B"/>
    <w:rsid w:val="00D50B66"/>
    <w:rsid w:val="00D65F01"/>
    <w:rsid w:val="00D67AAC"/>
    <w:rsid w:val="00D75E8F"/>
    <w:rsid w:val="00D95DE0"/>
    <w:rsid w:val="00D96D9E"/>
    <w:rsid w:val="00DA4F15"/>
    <w:rsid w:val="00DB2EA4"/>
    <w:rsid w:val="00DD35EE"/>
    <w:rsid w:val="00DD536A"/>
    <w:rsid w:val="00DF61CE"/>
    <w:rsid w:val="00E07490"/>
    <w:rsid w:val="00E07702"/>
    <w:rsid w:val="00E22BCD"/>
    <w:rsid w:val="00E23750"/>
    <w:rsid w:val="00E3462F"/>
    <w:rsid w:val="00E62E04"/>
    <w:rsid w:val="00E66833"/>
    <w:rsid w:val="00E72593"/>
    <w:rsid w:val="00E726A7"/>
    <w:rsid w:val="00E86159"/>
    <w:rsid w:val="00E86E7D"/>
    <w:rsid w:val="00EA5CB2"/>
    <w:rsid w:val="00EC2F92"/>
    <w:rsid w:val="00EC7891"/>
    <w:rsid w:val="00EC7C8B"/>
    <w:rsid w:val="00ED024B"/>
    <w:rsid w:val="00EE632E"/>
    <w:rsid w:val="00EE65F3"/>
    <w:rsid w:val="00EE7274"/>
    <w:rsid w:val="00EF4B39"/>
    <w:rsid w:val="00F078CA"/>
    <w:rsid w:val="00F23E4C"/>
    <w:rsid w:val="00F25761"/>
    <w:rsid w:val="00F35E80"/>
    <w:rsid w:val="00F36316"/>
    <w:rsid w:val="00F41273"/>
    <w:rsid w:val="00F43414"/>
    <w:rsid w:val="00F462EE"/>
    <w:rsid w:val="00F51A68"/>
    <w:rsid w:val="00F85BA1"/>
    <w:rsid w:val="00FB0427"/>
    <w:rsid w:val="00FD2824"/>
    <w:rsid w:val="00FF15F1"/>
    <w:rsid w:val="00FF5F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B581"/>
  <w15:docId w15:val="{6CBDC44C-A4B1-4C29-9A01-8818CB6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character" w:styleId="Hyperlink">
    <w:name w:val="Hyperlink"/>
    <w:basedOn w:val="Absatz-Standardschriftart"/>
    <w:uiPriority w:val="99"/>
    <w:unhideWhenUsed/>
    <w:rsid w:val="00532886"/>
    <w:rPr>
      <w:color w:val="000000" w:themeColor="hyperlink"/>
      <w:u w:val="single"/>
    </w:rPr>
  </w:style>
  <w:style w:type="character" w:styleId="NichtaufgelsteErwhnung">
    <w:name w:val="Unresolved Mention"/>
    <w:basedOn w:val="Absatz-Standardschriftart"/>
    <w:uiPriority w:val="99"/>
    <w:semiHidden/>
    <w:unhideWhenUsed/>
    <w:rsid w:val="008D428B"/>
    <w:rPr>
      <w:color w:val="605E5C"/>
      <w:shd w:val="clear" w:color="auto" w:fill="E1DFDD"/>
    </w:rPr>
  </w:style>
  <w:style w:type="paragraph" w:customStyle="1" w:styleId="Fliesstextkl">
    <w:name w:val="Fliesstext_kl"/>
    <w:basedOn w:val="Standard"/>
    <w:uiPriority w:val="99"/>
    <w:rsid w:val="0081549D"/>
    <w:pPr>
      <w:tabs>
        <w:tab w:val="clear" w:pos="5387"/>
        <w:tab w:val="left" w:pos="1020"/>
        <w:tab w:val="left" w:pos="1531"/>
        <w:tab w:val="left" w:pos="2041"/>
        <w:tab w:val="left" w:pos="14031"/>
        <w:tab w:val="left" w:pos="15052"/>
      </w:tabs>
      <w:autoSpaceDE w:val="0"/>
      <w:autoSpaceDN w:val="0"/>
      <w:adjustRightInd w:val="0"/>
      <w:spacing w:line="640" w:lineRule="atLeast"/>
      <w:textAlignment w:val="center"/>
    </w:pPr>
    <w:rPr>
      <w:rFonts w:ascii="UnitRoundedPro-Light" w:eastAsia="Times New Roman" w:hAnsi="UnitRoundedPro-Light" w:cs="UnitRoundedPro-Light"/>
      <w:color w:val="000000"/>
      <w:spacing w:val="8"/>
      <w:sz w:val="56"/>
      <w:szCs w:val="56"/>
      <w:lang w:eastAsia="de-CH"/>
    </w:rPr>
  </w:style>
  <w:style w:type="character" w:styleId="BesuchterLink">
    <w:name w:val="FollowedHyperlink"/>
    <w:basedOn w:val="Absatz-Standardschriftart"/>
    <w:uiPriority w:val="99"/>
    <w:semiHidden/>
    <w:unhideWhenUsed/>
    <w:rsid w:val="005919D0"/>
    <w:rPr>
      <w:color w:val="000000" w:themeColor="followedHyperlink"/>
      <w:u w:val="single"/>
    </w:rPr>
  </w:style>
  <w:style w:type="paragraph" w:styleId="StandardWeb">
    <w:name w:val="Normal (Web)"/>
    <w:basedOn w:val="Standard"/>
    <w:uiPriority w:val="99"/>
    <w:unhideWhenUsed/>
    <w:rsid w:val="005919D0"/>
    <w:pPr>
      <w:tabs>
        <w:tab w:val="clear" w:pos="5387"/>
      </w:tabs>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5919D0"/>
    <w:pPr>
      <w:tabs>
        <w:tab w:val="clear" w:pos="5387"/>
      </w:tabs>
      <w:spacing w:line="240" w:lineRule="auto"/>
      <w:ind w:left="720"/>
      <w:contextualSpacing/>
    </w:pPr>
    <w:rPr>
      <w:sz w:val="22"/>
      <w:szCs w:val="22"/>
    </w:rPr>
  </w:style>
  <w:style w:type="character" w:styleId="Kommentarzeichen">
    <w:name w:val="annotation reference"/>
    <w:basedOn w:val="Absatz-Standardschriftart"/>
    <w:uiPriority w:val="99"/>
    <w:semiHidden/>
    <w:unhideWhenUsed/>
    <w:rsid w:val="009D7F00"/>
    <w:rPr>
      <w:sz w:val="16"/>
      <w:szCs w:val="16"/>
    </w:rPr>
  </w:style>
  <w:style w:type="paragraph" w:styleId="Kommentartext">
    <w:name w:val="annotation text"/>
    <w:basedOn w:val="Standard"/>
    <w:link w:val="KommentartextZchn"/>
    <w:uiPriority w:val="99"/>
    <w:unhideWhenUsed/>
    <w:rsid w:val="009D7F00"/>
    <w:pPr>
      <w:spacing w:line="240" w:lineRule="auto"/>
    </w:pPr>
    <w:rPr>
      <w:sz w:val="20"/>
    </w:rPr>
  </w:style>
  <w:style w:type="character" w:customStyle="1" w:styleId="KommentartextZchn">
    <w:name w:val="Kommentartext Zchn"/>
    <w:basedOn w:val="Absatz-Standardschriftart"/>
    <w:link w:val="Kommentartext"/>
    <w:uiPriority w:val="99"/>
    <w:rsid w:val="009D7F00"/>
  </w:style>
  <w:style w:type="paragraph" w:styleId="Kommentarthema">
    <w:name w:val="annotation subject"/>
    <w:basedOn w:val="Kommentartext"/>
    <w:next w:val="Kommentartext"/>
    <w:link w:val="KommentarthemaZchn"/>
    <w:uiPriority w:val="99"/>
    <w:semiHidden/>
    <w:unhideWhenUsed/>
    <w:rsid w:val="009D7F00"/>
    <w:rPr>
      <w:b/>
      <w:bCs/>
    </w:rPr>
  </w:style>
  <w:style w:type="character" w:customStyle="1" w:styleId="KommentarthemaZchn">
    <w:name w:val="Kommentarthema Zchn"/>
    <w:basedOn w:val="KommentartextZchn"/>
    <w:link w:val="Kommentarthema"/>
    <w:uiPriority w:val="99"/>
    <w:semiHidden/>
    <w:rsid w:val="009D7F00"/>
    <w:rPr>
      <w:b/>
      <w:bCs/>
    </w:rPr>
  </w:style>
  <w:style w:type="table" w:customStyle="1" w:styleId="TabelleBFH">
    <w:name w:val="Tabelle_BFH"/>
    <w:basedOn w:val="NormaleTabelle"/>
    <w:rsid w:val="000A77B7"/>
    <w:rPr>
      <w:rFonts w:ascii="Lucida Sans" w:hAnsi="Lucida Sans" w:cs="Times New Roman"/>
      <w:sz w:val="19"/>
      <w:lang w:eastAsia="de-CH"/>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paragraph" w:styleId="berarbeitung">
    <w:name w:val="Revision"/>
    <w:hidden/>
    <w:uiPriority w:val="99"/>
    <w:semiHidden/>
    <w:rsid w:val="0047012D"/>
    <w:pPr>
      <w:spacing w:line="240" w:lineRule="auto"/>
    </w:pPr>
    <w:rPr>
      <w:sz w:val="19"/>
    </w:rPr>
  </w:style>
  <w:style w:type="character" w:customStyle="1" w:styleId="ui-provider">
    <w:name w:val="ui-provider"/>
    <w:basedOn w:val="Absatz-Standardschriftart"/>
    <w:rsid w:val="00C14221"/>
  </w:style>
  <w:style w:type="character" w:customStyle="1" w:styleId="normaltextrun">
    <w:name w:val="normaltextrun"/>
    <w:basedOn w:val="Absatz-Standardschriftart"/>
    <w:rsid w:val="00284A73"/>
  </w:style>
  <w:style w:type="character" w:styleId="Fett">
    <w:name w:val="Strong"/>
    <w:basedOn w:val="Absatz-Standardschriftart"/>
    <w:uiPriority w:val="22"/>
    <w:qFormat/>
    <w:rsid w:val="008266A6"/>
    <w:rPr>
      <w:b/>
      <w:bCs/>
    </w:rPr>
  </w:style>
  <w:style w:type="character" w:customStyle="1" w:styleId="cf01">
    <w:name w:val="cf01"/>
    <w:basedOn w:val="Absatz-Standardschriftart"/>
    <w:rsid w:val="00F078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2201">
      <w:bodyDiv w:val="1"/>
      <w:marLeft w:val="0"/>
      <w:marRight w:val="0"/>
      <w:marTop w:val="0"/>
      <w:marBottom w:val="0"/>
      <w:divBdr>
        <w:top w:val="none" w:sz="0" w:space="0" w:color="auto"/>
        <w:left w:val="none" w:sz="0" w:space="0" w:color="auto"/>
        <w:bottom w:val="none" w:sz="0" w:space="0" w:color="auto"/>
        <w:right w:val="none" w:sz="0" w:space="0" w:color="auto"/>
      </w:divBdr>
    </w:div>
    <w:div w:id="248854022">
      <w:bodyDiv w:val="1"/>
      <w:marLeft w:val="0"/>
      <w:marRight w:val="0"/>
      <w:marTop w:val="0"/>
      <w:marBottom w:val="0"/>
      <w:divBdr>
        <w:top w:val="none" w:sz="0" w:space="0" w:color="auto"/>
        <w:left w:val="none" w:sz="0" w:space="0" w:color="auto"/>
        <w:bottom w:val="none" w:sz="0" w:space="0" w:color="auto"/>
        <w:right w:val="none" w:sz="0" w:space="0" w:color="auto"/>
      </w:divBdr>
    </w:div>
    <w:div w:id="590158823">
      <w:bodyDiv w:val="1"/>
      <w:marLeft w:val="0"/>
      <w:marRight w:val="0"/>
      <w:marTop w:val="0"/>
      <w:marBottom w:val="0"/>
      <w:divBdr>
        <w:top w:val="none" w:sz="0" w:space="0" w:color="auto"/>
        <w:left w:val="none" w:sz="0" w:space="0" w:color="auto"/>
        <w:bottom w:val="none" w:sz="0" w:space="0" w:color="auto"/>
        <w:right w:val="none" w:sz="0" w:space="0" w:color="auto"/>
      </w:divBdr>
    </w:div>
    <w:div w:id="1686247882">
      <w:bodyDiv w:val="1"/>
      <w:marLeft w:val="0"/>
      <w:marRight w:val="0"/>
      <w:marTop w:val="0"/>
      <w:marBottom w:val="0"/>
      <w:divBdr>
        <w:top w:val="none" w:sz="0" w:space="0" w:color="auto"/>
        <w:left w:val="none" w:sz="0" w:space="0" w:color="auto"/>
        <w:bottom w:val="none" w:sz="0" w:space="0" w:color="auto"/>
        <w:right w:val="none" w:sz="0" w:space="0" w:color="auto"/>
      </w:divBdr>
    </w:div>
    <w:div w:id="1766992605">
      <w:bodyDiv w:val="1"/>
      <w:marLeft w:val="0"/>
      <w:marRight w:val="0"/>
      <w:marTop w:val="0"/>
      <w:marBottom w:val="0"/>
      <w:divBdr>
        <w:top w:val="none" w:sz="0" w:space="0" w:color="auto"/>
        <w:left w:val="none" w:sz="0" w:space="0" w:color="auto"/>
        <w:bottom w:val="none" w:sz="0" w:space="0" w:color="auto"/>
        <w:right w:val="none" w:sz="0" w:space="0" w:color="auto"/>
      </w:divBdr>
    </w:div>
    <w:div w:id="19956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staub@bfh.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fh.ch/ahb/fr/actualites/communiques-de-presse/2024/la-construction-durable-doit-devenir-une-evid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tina.huber@bfh.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2e61f430-08ec-4f34-8709-0a26b09d6e55">
      <Terms xmlns="http://schemas.microsoft.com/office/infopath/2007/PartnerControls"/>
    </lcf76f155ced4ddcb4097134ff3c332f>
    <TaxCatchAll xmlns="4f1fd679-381d-4a00-9732-b7ff8b7d87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7" ma:contentTypeDescription="Crée un document." ma:contentTypeScope="" ma:versionID="2d4db6f1fc43e5b888aedd2a10a373c0">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d680326a19cf9cb511f44f7dee17984a"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d5b788-cdb0-4733-ad76-a66d2d5c2e52}"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919BB-25BF-47E0-99AE-3E2D236CC921}">
  <ds:schemaRefs>
    <ds:schemaRef ds:uri="http://schemas.microsoft.com/sharepoint/v3/contenttype/forms"/>
  </ds:schemaRefs>
</ds:datastoreItem>
</file>

<file path=customXml/itemProps2.xml><?xml version="1.0" encoding="utf-8"?>
<ds:datastoreItem xmlns:ds="http://schemas.openxmlformats.org/officeDocument/2006/customXml" ds:itemID="{39CCD7D2-B2C4-4856-9DC2-C61ACEAF3145}">
  <ds:schemaRef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b8a89169-9b68-4240-8de4-7dd2541894aa"/>
    <ds:schemaRef ds:uri="http://schemas.openxmlformats.org/package/2006/metadata/core-properties"/>
    <ds:schemaRef ds:uri="cceb80a5-2b71-4656-9a32-40c129cece52"/>
    <ds:schemaRef ds:uri="http://schemas.microsoft.com/office/2006/metadata/properties"/>
    <ds:schemaRef ds:uri="2e61f430-08ec-4f34-8709-0a26b09d6e55"/>
    <ds:schemaRef ds:uri="4f1fd679-381d-4a00-9732-b7ff8b7d870f"/>
  </ds:schemaRefs>
</ds:datastoreItem>
</file>

<file path=customXml/itemProps3.xml><?xml version="1.0" encoding="utf-8"?>
<ds:datastoreItem xmlns:ds="http://schemas.openxmlformats.org/officeDocument/2006/customXml" ds:itemID="{6AF57710-4009-4BBF-A08F-D40A5B3E2B2D}">
  <ds:schemaRefs>
    <ds:schemaRef ds:uri="http://schemas.openxmlformats.org/officeDocument/2006/bibliography"/>
  </ds:schemaRefs>
</ds:datastoreItem>
</file>

<file path=customXml/itemProps4.xml><?xml version="1.0" encoding="utf-8"?>
<ds:datastoreItem xmlns:ds="http://schemas.openxmlformats.org/officeDocument/2006/customXml" ds:itemID="{211C3E79-B289-40B5-B5DD-5EBE5E7E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Mediaviso AG</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Vera</dc:creator>
  <cp:lastModifiedBy>Tanner Simone</cp:lastModifiedBy>
  <cp:revision>5</cp:revision>
  <dcterms:created xsi:type="dcterms:W3CDTF">2024-02-26T10:05:00Z</dcterms:created>
  <dcterms:modified xsi:type="dcterms:W3CDTF">2024-02-27T09:40:00Z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ies>
</file>