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2974B" w14:textId="77777777" w:rsidR="009E6BD5" w:rsidRDefault="00B74E7A" w:rsidP="009E6BD5">
      <w:pPr>
        <w:pStyle w:val="Kopfzeile"/>
        <w:spacing w:after="60"/>
        <w:ind w:right="-3402"/>
        <w:jc w:val="right"/>
        <w:rPr>
          <w:b/>
        </w:rPr>
      </w:pPr>
      <w:r>
        <w:rPr>
          <w:b/>
        </w:rPr>
        <w:t>PRESSEMITTEILUNG</w:t>
      </w:r>
    </w:p>
    <w:p w14:paraId="7802CF2A" w14:textId="66046C01" w:rsidR="009E6BD5" w:rsidRPr="002A7758" w:rsidRDefault="001E2C53" w:rsidP="009E6BD5">
      <w:pPr>
        <w:pStyle w:val="Kopfzeile"/>
        <w:spacing w:after="60"/>
        <w:ind w:right="-3402"/>
        <w:jc w:val="right"/>
        <w:rPr>
          <w:b/>
        </w:rPr>
      </w:pPr>
      <w:r>
        <w:t>Schwäbisch Hall,</w:t>
      </w:r>
      <w:r w:rsidR="002455BC">
        <w:t xml:space="preserve"> 22.07.2020</w:t>
      </w:r>
    </w:p>
    <w:p w14:paraId="1ED283EF" w14:textId="77777777" w:rsidR="004C3045" w:rsidRDefault="004C3045" w:rsidP="004C3045">
      <w:pPr>
        <w:spacing w:after="160"/>
        <w:rPr>
          <w:rFonts w:eastAsiaTheme="minorHAnsi" w:cs="Arial"/>
          <w:b/>
          <w:bCs/>
          <w:sz w:val="28"/>
          <w:szCs w:val="28"/>
        </w:rPr>
      </w:pPr>
    </w:p>
    <w:p w14:paraId="0D1C1D1A" w14:textId="77777777" w:rsidR="009F75DC" w:rsidRDefault="009F75DC" w:rsidP="004C3045">
      <w:pPr>
        <w:spacing w:after="160"/>
        <w:rPr>
          <w:rFonts w:eastAsiaTheme="minorHAnsi" w:cs="Arial"/>
          <w:b/>
          <w:bCs/>
          <w:sz w:val="28"/>
          <w:szCs w:val="28"/>
        </w:rPr>
      </w:pPr>
    </w:p>
    <w:p w14:paraId="0A95278B" w14:textId="50FE6994" w:rsidR="00C5799B" w:rsidRPr="00E313D1" w:rsidRDefault="00BA353D" w:rsidP="00C5799B">
      <w:pPr>
        <w:spacing w:after="160"/>
        <w:rPr>
          <w:rFonts w:eastAsiaTheme="minorHAnsi" w:cs="Arial"/>
          <w:b/>
          <w:bCs/>
          <w:sz w:val="32"/>
          <w:szCs w:val="32"/>
        </w:rPr>
      </w:pPr>
      <w:r>
        <w:rPr>
          <w:rFonts w:eastAsiaTheme="minorHAnsi" w:cs="Arial"/>
          <w:b/>
          <w:bCs/>
          <w:sz w:val="32"/>
          <w:szCs w:val="32"/>
        </w:rPr>
        <w:t>Nachhaltige und ehrliche</w:t>
      </w:r>
      <w:r w:rsidR="00185CDE">
        <w:rPr>
          <w:rFonts w:eastAsiaTheme="minorHAnsi" w:cs="Arial"/>
          <w:b/>
          <w:bCs/>
          <w:sz w:val="32"/>
          <w:szCs w:val="32"/>
        </w:rPr>
        <w:t xml:space="preserve"> Verpackungen für die Welt von m</w:t>
      </w:r>
      <w:r>
        <w:rPr>
          <w:rFonts w:eastAsiaTheme="minorHAnsi" w:cs="Arial"/>
          <w:b/>
          <w:bCs/>
          <w:sz w:val="32"/>
          <w:szCs w:val="32"/>
        </w:rPr>
        <w:t xml:space="preserve">orgen </w:t>
      </w:r>
    </w:p>
    <w:p w14:paraId="171AC2B6" w14:textId="163B4D96" w:rsidR="00C5799B" w:rsidRPr="00E313D1" w:rsidRDefault="00BA353D" w:rsidP="00C5799B">
      <w:pPr>
        <w:spacing w:after="160"/>
        <w:rPr>
          <w:rFonts w:eastAsiaTheme="minorHAnsi" w:cs="Arial"/>
          <w:bCs/>
          <w:sz w:val="28"/>
          <w:szCs w:val="28"/>
        </w:rPr>
      </w:pPr>
      <w:r>
        <w:rPr>
          <w:rFonts w:eastAsiaTheme="minorHAnsi" w:cs="Arial"/>
          <w:bCs/>
          <w:sz w:val="28"/>
          <w:szCs w:val="28"/>
        </w:rPr>
        <w:t xml:space="preserve">OPTIMA </w:t>
      </w:r>
      <w:r w:rsidR="00E12CF3">
        <w:rPr>
          <w:rFonts w:eastAsiaTheme="minorHAnsi" w:cs="Arial"/>
          <w:bCs/>
          <w:sz w:val="28"/>
          <w:szCs w:val="28"/>
        </w:rPr>
        <w:t xml:space="preserve">gründet </w:t>
      </w:r>
      <w:r>
        <w:rPr>
          <w:rFonts w:eastAsiaTheme="minorHAnsi" w:cs="Arial"/>
          <w:bCs/>
          <w:sz w:val="28"/>
          <w:szCs w:val="28"/>
        </w:rPr>
        <w:t>Nachhaltigkeits-</w:t>
      </w:r>
      <w:r w:rsidR="00E12CF3">
        <w:rPr>
          <w:rFonts w:eastAsiaTheme="minorHAnsi" w:cs="Arial"/>
          <w:bCs/>
          <w:sz w:val="28"/>
          <w:szCs w:val="28"/>
        </w:rPr>
        <w:t xml:space="preserve">Abteilung </w:t>
      </w:r>
    </w:p>
    <w:p w14:paraId="78AC70F8" w14:textId="77777777" w:rsidR="00C5799B" w:rsidRPr="009F249F" w:rsidRDefault="00C5799B" w:rsidP="00C5799B">
      <w:pPr>
        <w:pStyle w:val="Listenabsatz"/>
        <w:spacing w:after="120" w:line="276" w:lineRule="auto"/>
        <w:ind w:left="0"/>
        <w:rPr>
          <w:rFonts w:ascii="Arial" w:hAnsi="Arial" w:cs="Arial"/>
          <w:b/>
          <w:bCs/>
        </w:rPr>
      </w:pPr>
    </w:p>
    <w:p w14:paraId="0A76C46C" w14:textId="77777777" w:rsidR="00EB17A5" w:rsidRDefault="00EB17A5" w:rsidP="00C5799B">
      <w:pPr>
        <w:spacing w:after="160" w:line="360" w:lineRule="auto"/>
        <w:rPr>
          <w:rFonts w:eastAsiaTheme="minorHAnsi" w:cs="Arial"/>
          <w:b/>
          <w:sz w:val="22"/>
        </w:rPr>
      </w:pPr>
      <w:r w:rsidRPr="00EB17A5">
        <w:rPr>
          <w:rFonts w:eastAsiaTheme="minorHAnsi" w:cs="Arial"/>
          <w:b/>
          <w:sz w:val="22"/>
        </w:rPr>
        <w:t xml:space="preserve">Die Optima Unternehmensgruppe aus Schwäbisch Hall hat Nachhaltigkeit zu einem der zentralen Schwerpunktthemen erklärt. Dafür wurde eine Nachhaltigkeits-Abteilung gegründet, die </w:t>
      </w:r>
      <w:r w:rsidR="00E12CF3">
        <w:rPr>
          <w:rFonts w:eastAsiaTheme="minorHAnsi" w:cs="Arial"/>
          <w:b/>
          <w:sz w:val="22"/>
        </w:rPr>
        <w:t>fokussiert</w:t>
      </w:r>
      <w:r w:rsidRPr="00EB17A5">
        <w:rPr>
          <w:rFonts w:eastAsiaTheme="minorHAnsi" w:cs="Arial"/>
          <w:b/>
          <w:sz w:val="22"/>
        </w:rPr>
        <w:t xml:space="preserve"> an Ideen und Lösungen arbeitet. </w:t>
      </w:r>
    </w:p>
    <w:p w14:paraId="095A0D1F" w14:textId="4880F4C7" w:rsidR="00E12CF3" w:rsidRDefault="00E12CF3" w:rsidP="00E12CF3">
      <w:pPr>
        <w:spacing w:after="160" w:line="360" w:lineRule="auto"/>
        <w:rPr>
          <w:sz w:val="22"/>
          <w:szCs w:val="22"/>
        </w:rPr>
      </w:pPr>
      <w:r>
        <w:rPr>
          <w:sz w:val="22"/>
          <w:szCs w:val="22"/>
        </w:rPr>
        <w:t xml:space="preserve">Das Thema Nachhaltigkeit hat stark an Bedeutung gewonnen. </w:t>
      </w:r>
      <w:r w:rsidRPr="000A247F">
        <w:rPr>
          <w:sz w:val="22"/>
          <w:szCs w:val="22"/>
        </w:rPr>
        <w:t>Gespräche mit großen Lebensmittel- und Papierhygienekonzernen sowie Partnerunternehmen bestätigen</w:t>
      </w:r>
      <w:r>
        <w:rPr>
          <w:sz w:val="22"/>
          <w:szCs w:val="22"/>
        </w:rPr>
        <w:t>, dass eine ganzheitliche Betrachtung des Themas entlang der gesamten Wertschöpfungskette notwendig ist</w:t>
      </w:r>
      <w:r w:rsidRPr="000A247F">
        <w:rPr>
          <w:sz w:val="22"/>
          <w:szCs w:val="22"/>
        </w:rPr>
        <w:t xml:space="preserve">. </w:t>
      </w:r>
      <w:r>
        <w:rPr>
          <w:sz w:val="22"/>
          <w:szCs w:val="22"/>
        </w:rPr>
        <w:t xml:space="preserve">Daher ist Nachhaltigkeit neben Flexibilität, Sicherheit und Digitalisierung eines der vier Fokusthemen für Optima. </w:t>
      </w:r>
    </w:p>
    <w:p w14:paraId="5EB62657" w14:textId="171BAC37" w:rsidR="00E12CF3" w:rsidRPr="00C20B74" w:rsidRDefault="00271C1B" w:rsidP="00E12CF3">
      <w:pPr>
        <w:spacing w:after="160" w:line="360" w:lineRule="auto"/>
        <w:rPr>
          <w:b/>
          <w:sz w:val="22"/>
          <w:szCs w:val="22"/>
        </w:rPr>
      </w:pPr>
      <w:r w:rsidRPr="00C20B74">
        <w:rPr>
          <w:b/>
          <w:sz w:val="22"/>
          <w:szCs w:val="22"/>
        </w:rPr>
        <w:t>Nachhaltigkeits-</w:t>
      </w:r>
      <w:r w:rsidR="00736019">
        <w:rPr>
          <w:b/>
          <w:sz w:val="22"/>
          <w:szCs w:val="22"/>
        </w:rPr>
        <w:t>Abteilung</w:t>
      </w:r>
      <w:r w:rsidRPr="00C20B74">
        <w:rPr>
          <w:b/>
          <w:sz w:val="22"/>
          <w:szCs w:val="22"/>
        </w:rPr>
        <w:t xml:space="preserve"> wird von Projektteams unterstützt</w:t>
      </w:r>
    </w:p>
    <w:p w14:paraId="0CE9CDC5" w14:textId="7C1C3E6B" w:rsidR="000B29F7" w:rsidRDefault="00E12CF3" w:rsidP="00E12CF3">
      <w:pPr>
        <w:spacing w:after="160" w:line="360" w:lineRule="auto"/>
        <w:rPr>
          <w:sz w:val="22"/>
          <w:szCs w:val="22"/>
        </w:rPr>
      </w:pPr>
      <w:r>
        <w:rPr>
          <w:sz w:val="22"/>
          <w:szCs w:val="22"/>
        </w:rPr>
        <w:t>Den Stellenwert des Themas unterstreicht auch die neu aufgestellte Abteilung „Sustainable Solutions“. Dominik Bröllochs und Ulrich Burkart koordinieren künftig alle Nachhaltigkeitsmaßnahmen für die Optima Unternehmensgruppe. Unterstützt werden sie durch Projektteams, die je nach gefordertem Know</w:t>
      </w:r>
      <w:r w:rsidR="000F130F">
        <w:rPr>
          <w:sz w:val="22"/>
          <w:szCs w:val="22"/>
        </w:rPr>
        <w:t>-h</w:t>
      </w:r>
      <w:r>
        <w:rPr>
          <w:sz w:val="22"/>
          <w:szCs w:val="22"/>
        </w:rPr>
        <w:t xml:space="preserve">ow und Thema zusammengestellt werden. Somit verfügt das Team „Sustainable Solutions“ über größtmögliche Kapazität und ein umfangreiches Netzwerk. </w:t>
      </w:r>
    </w:p>
    <w:p w14:paraId="0087C334" w14:textId="77777777" w:rsidR="000B29F7" w:rsidRDefault="000B29F7" w:rsidP="00E12CF3">
      <w:pPr>
        <w:spacing w:after="160" w:line="360" w:lineRule="auto"/>
        <w:rPr>
          <w:sz w:val="22"/>
          <w:szCs w:val="22"/>
        </w:rPr>
      </w:pPr>
    </w:p>
    <w:p w14:paraId="7358640D" w14:textId="426B0CCB" w:rsidR="004D7E5D" w:rsidRDefault="00E12CF3" w:rsidP="00E12CF3">
      <w:pPr>
        <w:spacing w:after="160" w:line="360" w:lineRule="auto"/>
        <w:rPr>
          <w:sz w:val="22"/>
          <w:szCs w:val="22"/>
        </w:rPr>
      </w:pPr>
      <w:r>
        <w:rPr>
          <w:sz w:val="22"/>
          <w:szCs w:val="22"/>
        </w:rPr>
        <w:lastRenderedPageBreak/>
        <w:t xml:space="preserve">„Wir übernehmen </w:t>
      </w:r>
      <w:r w:rsidR="004012F6">
        <w:rPr>
          <w:sz w:val="22"/>
          <w:szCs w:val="22"/>
        </w:rPr>
        <w:t>Verantwortung für die Welt von m</w:t>
      </w:r>
      <w:r>
        <w:rPr>
          <w:sz w:val="22"/>
          <w:szCs w:val="22"/>
        </w:rPr>
        <w:t>orgen“ erklärt Joachim Dittrich, Generalbevollmächtigter</w:t>
      </w:r>
      <w:r w:rsidR="00A11A6B">
        <w:rPr>
          <w:sz w:val="22"/>
          <w:szCs w:val="22"/>
        </w:rPr>
        <w:t xml:space="preserve"> der</w:t>
      </w:r>
      <w:r>
        <w:rPr>
          <w:sz w:val="22"/>
          <w:szCs w:val="22"/>
        </w:rPr>
        <w:t xml:space="preserve"> Optima Consumer</w:t>
      </w:r>
      <w:r w:rsidR="00A11A6B">
        <w:rPr>
          <w:sz w:val="22"/>
          <w:szCs w:val="22"/>
        </w:rPr>
        <w:t xml:space="preserve"> Division</w:t>
      </w:r>
      <w:r>
        <w:rPr>
          <w:sz w:val="22"/>
          <w:szCs w:val="22"/>
        </w:rPr>
        <w:t>, die neue Vorgehenswe</w:t>
      </w:r>
      <w:r w:rsidR="00185CDE">
        <w:rPr>
          <w:sz w:val="22"/>
          <w:szCs w:val="22"/>
        </w:rPr>
        <w:t>ise. „Was braucht die Welt von m</w:t>
      </w:r>
      <w:r>
        <w:rPr>
          <w:sz w:val="22"/>
          <w:szCs w:val="22"/>
        </w:rPr>
        <w:t>orgen? Was erwarten die Konsumenten und wie sieht das Einkaufsverhalten aus?“ Diese und weitere Überlegungen werden künftig von zentraler Bedeutung für Optima</w:t>
      </w:r>
      <w:r w:rsidR="005D0341">
        <w:rPr>
          <w:sz w:val="22"/>
          <w:szCs w:val="22"/>
        </w:rPr>
        <w:t xml:space="preserve"> sein</w:t>
      </w:r>
      <w:r>
        <w:rPr>
          <w:sz w:val="22"/>
          <w:szCs w:val="22"/>
        </w:rPr>
        <w:t>. Wichtig ist dem Team dabei die „ehrliche Verpackung“. Denn: Nicht alles was nachhaltig aussieht</w:t>
      </w:r>
      <w:r w:rsidR="003E3A3B">
        <w:rPr>
          <w:sz w:val="22"/>
          <w:szCs w:val="22"/>
        </w:rPr>
        <w:t xml:space="preserve">, </w:t>
      </w:r>
      <w:r>
        <w:rPr>
          <w:sz w:val="22"/>
          <w:szCs w:val="22"/>
        </w:rPr>
        <w:t xml:space="preserve">ist auch nachhaltig. „Oft scheinen Verpackungen extrem umweltfreundlich auf den ersten Blick. Vergleicht man jedoch die Ökobilanz mit anderen Packmitteln wird </w:t>
      </w:r>
      <w:r w:rsidRPr="00C20B74">
        <w:rPr>
          <w:sz w:val="22"/>
          <w:szCs w:val="22"/>
        </w:rPr>
        <w:t>schnell klar, dass der Schein oft trügt</w:t>
      </w:r>
      <w:r w:rsidR="00162B06" w:rsidRPr="00C20B74">
        <w:rPr>
          <w:sz w:val="22"/>
          <w:szCs w:val="22"/>
        </w:rPr>
        <w:t>“, erklärt Dominik Bröllochs</w:t>
      </w:r>
      <w:r w:rsidRPr="00C20B74">
        <w:rPr>
          <w:sz w:val="22"/>
          <w:szCs w:val="22"/>
        </w:rPr>
        <w:t xml:space="preserve">. </w:t>
      </w:r>
      <w:r w:rsidR="005C27B3" w:rsidRPr="00C20B74">
        <w:rPr>
          <w:sz w:val="22"/>
          <w:szCs w:val="22"/>
        </w:rPr>
        <w:t>„Müll ist das Ergebnis schlecht konzipierter Verpackung</w:t>
      </w:r>
      <w:r w:rsidR="00C93FBE" w:rsidRPr="00C20B74">
        <w:rPr>
          <w:sz w:val="22"/>
          <w:szCs w:val="22"/>
        </w:rPr>
        <w:t>ssysteme</w:t>
      </w:r>
      <w:r w:rsidR="005C27B3" w:rsidRPr="00C20B74">
        <w:rPr>
          <w:sz w:val="22"/>
          <w:szCs w:val="22"/>
        </w:rPr>
        <w:t>“</w:t>
      </w:r>
      <w:r w:rsidR="00E0592F" w:rsidRPr="00C20B74">
        <w:rPr>
          <w:sz w:val="22"/>
          <w:szCs w:val="22"/>
        </w:rPr>
        <w:t xml:space="preserve">, so Bröllochs. </w:t>
      </w:r>
      <w:r w:rsidR="0072322C" w:rsidRPr="00C20B74">
        <w:rPr>
          <w:sz w:val="22"/>
          <w:szCs w:val="22"/>
        </w:rPr>
        <w:t xml:space="preserve">Ganzheitliche Betrachtungen der Kreislaufwirtschaft vermeiden Müll und ermöglichen eine Wiederverwendung oder eine nachhaltige Wiederaufbereitung von Verpackungen. </w:t>
      </w:r>
    </w:p>
    <w:p w14:paraId="21032F7A" w14:textId="77777777" w:rsidR="004D7E5D" w:rsidRPr="00C20B74" w:rsidRDefault="00920C3C" w:rsidP="00E12CF3">
      <w:pPr>
        <w:spacing w:after="160" w:line="360" w:lineRule="auto"/>
        <w:rPr>
          <w:b/>
          <w:sz w:val="22"/>
          <w:szCs w:val="22"/>
        </w:rPr>
      </w:pPr>
      <w:r w:rsidRPr="00C20B74">
        <w:rPr>
          <w:b/>
          <w:sz w:val="22"/>
          <w:szCs w:val="22"/>
        </w:rPr>
        <w:t xml:space="preserve">Ehrliche </w:t>
      </w:r>
      <w:r w:rsidR="00E94487">
        <w:rPr>
          <w:b/>
          <w:sz w:val="22"/>
          <w:szCs w:val="22"/>
        </w:rPr>
        <w:t xml:space="preserve">und nachhaltige </w:t>
      </w:r>
      <w:r w:rsidRPr="00C20B74">
        <w:rPr>
          <w:b/>
          <w:sz w:val="22"/>
          <w:szCs w:val="22"/>
        </w:rPr>
        <w:t xml:space="preserve">Verpackung der Zukunft </w:t>
      </w:r>
    </w:p>
    <w:p w14:paraId="5EE46B55" w14:textId="45101E0F" w:rsidR="00917A75" w:rsidRDefault="00E12CF3" w:rsidP="00E12CF3">
      <w:pPr>
        <w:spacing w:after="160" w:line="360" w:lineRule="auto"/>
        <w:rPr>
          <w:sz w:val="22"/>
          <w:szCs w:val="22"/>
        </w:rPr>
      </w:pPr>
      <w:r>
        <w:rPr>
          <w:sz w:val="22"/>
          <w:szCs w:val="22"/>
        </w:rPr>
        <w:t>Optima hat sich daher zum Ziel gesetzt</w:t>
      </w:r>
      <w:r w:rsidR="00370612">
        <w:rPr>
          <w:sz w:val="22"/>
          <w:szCs w:val="22"/>
        </w:rPr>
        <w:t xml:space="preserve">, </w:t>
      </w:r>
      <w:r>
        <w:rPr>
          <w:sz w:val="22"/>
          <w:szCs w:val="22"/>
        </w:rPr>
        <w:t xml:space="preserve">die „ehrliche, nachhaltige Verpackung“ der Zukunft zu entwickeln. Bereits heute fließen viele Erkenntnisse in die Maschinenentwicklungen ein. Gemeinsam mit Kunden, Packmittellieferanten und Materialherstellern werden die besten Lösungen für </w:t>
      </w:r>
      <w:r w:rsidR="009639C7">
        <w:rPr>
          <w:sz w:val="22"/>
          <w:szCs w:val="22"/>
        </w:rPr>
        <w:t xml:space="preserve">die </w:t>
      </w:r>
      <w:r>
        <w:rPr>
          <w:sz w:val="22"/>
          <w:szCs w:val="22"/>
        </w:rPr>
        <w:t>Zukunft ermittelt. Sicherheit spielt nach wie vor eine große Rolle, aber immer unter dem Aspekt der Umweltverträglichkeit, welche auch im engen Austausch mit Forschungsinstituten regelmäßig geprüft wird. Wo möglich</w:t>
      </w:r>
      <w:r w:rsidR="001B3DBE">
        <w:rPr>
          <w:sz w:val="22"/>
          <w:szCs w:val="22"/>
        </w:rPr>
        <w:t>,</w:t>
      </w:r>
      <w:r>
        <w:rPr>
          <w:sz w:val="22"/>
          <w:szCs w:val="22"/>
        </w:rPr>
        <w:t xml:space="preserve"> sollen neue Barrierelösungen den Schutz der Produkte genauso gewähren wie den Abbau der Material</w:t>
      </w:r>
      <w:r w:rsidR="001B3DBE">
        <w:rPr>
          <w:sz w:val="22"/>
          <w:szCs w:val="22"/>
        </w:rPr>
        <w:t>i</w:t>
      </w:r>
      <w:r>
        <w:rPr>
          <w:sz w:val="22"/>
          <w:szCs w:val="22"/>
        </w:rPr>
        <w:t xml:space="preserve">en oder die Recyclingfähigkeit. Geprüft werden </w:t>
      </w:r>
      <w:r w:rsidR="000732ED">
        <w:rPr>
          <w:sz w:val="22"/>
          <w:szCs w:val="22"/>
        </w:rPr>
        <w:t>beispielsweise</w:t>
      </w:r>
      <w:r>
        <w:rPr>
          <w:sz w:val="22"/>
          <w:szCs w:val="22"/>
        </w:rPr>
        <w:t xml:space="preserve"> Zellstoffe </w:t>
      </w:r>
      <w:r w:rsidR="00837C27">
        <w:rPr>
          <w:sz w:val="22"/>
          <w:szCs w:val="22"/>
        </w:rPr>
        <w:t>und</w:t>
      </w:r>
      <w:r w:rsidR="004452A5">
        <w:rPr>
          <w:sz w:val="22"/>
          <w:szCs w:val="22"/>
        </w:rPr>
        <w:t xml:space="preserve"> </w:t>
      </w:r>
      <w:r>
        <w:rPr>
          <w:sz w:val="22"/>
          <w:szCs w:val="22"/>
        </w:rPr>
        <w:t>auch etwas in Vergessenheit geratene Materialien wie zum Beispiel Cellophan</w:t>
      </w:r>
      <w:r w:rsidR="001B3DBE">
        <w:rPr>
          <w:sz w:val="22"/>
          <w:szCs w:val="22"/>
        </w:rPr>
        <w:t>.</w:t>
      </w:r>
      <w:r w:rsidR="0045251F">
        <w:rPr>
          <w:sz w:val="22"/>
          <w:szCs w:val="22"/>
        </w:rPr>
        <w:t xml:space="preserve"> </w:t>
      </w:r>
    </w:p>
    <w:p w14:paraId="0916445E" w14:textId="77777777" w:rsidR="002455BC" w:rsidRDefault="002455BC" w:rsidP="00E12CF3">
      <w:pPr>
        <w:spacing w:after="160" w:line="360" w:lineRule="auto"/>
        <w:rPr>
          <w:b/>
          <w:sz w:val="22"/>
          <w:szCs w:val="22"/>
        </w:rPr>
      </w:pPr>
    </w:p>
    <w:p w14:paraId="3D7368A4" w14:textId="77777777" w:rsidR="002455BC" w:rsidRDefault="002455BC" w:rsidP="00E12CF3">
      <w:pPr>
        <w:spacing w:after="160" w:line="360" w:lineRule="auto"/>
        <w:rPr>
          <w:b/>
          <w:sz w:val="22"/>
          <w:szCs w:val="22"/>
        </w:rPr>
      </w:pPr>
    </w:p>
    <w:p w14:paraId="663A6A43" w14:textId="364984AB" w:rsidR="0045251F" w:rsidRPr="00C20B74" w:rsidRDefault="00056A08" w:rsidP="00E12CF3">
      <w:pPr>
        <w:spacing w:after="160" w:line="360" w:lineRule="auto"/>
        <w:rPr>
          <w:b/>
          <w:sz w:val="22"/>
          <w:szCs w:val="22"/>
        </w:rPr>
      </w:pPr>
      <w:r w:rsidRPr="00C20B74">
        <w:rPr>
          <w:b/>
          <w:sz w:val="22"/>
          <w:szCs w:val="22"/>
        </w:rPr>
        <w:lastRenderedPageBreak/>
        <w:t xml:space="preserve">Gesetzliche Vorgaben werden überprüft und validiert </w:t>
      </w:r>
    </w:p>
    <w:p w14:paraId="6A0B69EC" w14:textId="77777777" w:rsidR="00E12CF3" w:rsidRPr="000A247F" w:rsidRDefault="00E12CF3" w:rsidP="00E12CF3">
      <w:pPr>
        <w:spacing w:after="160" w:line="360" w:lineRule="auto"/>
        <w:rPr>
          <w:sz w:val="22"/>
          <w:szCs w:val="22"/>
        </w:rPr>
      </w:pPr>
      <w:r>
        <w:rPr>
          <w:sz w:val="22"/>
          <w:szCs w:val="22"/>
        </w:rPr>
        <w:t>Unter dem Thema „Corporate Social Responsibility“ werden</w:t>
      </w:r>
      <w:r w:rsidRPr="000A247F">
        <w:rPr>
          <w:sz w:val="22"/>
          <w:szCs w:val="22"/>
        </w:rPr>
        <w:t xml:space="preserve"> die </w:t>
      </w:r>
      <w:r>
        <w:rPr>
          <w:sz w:val="22"/>
          <w:szCs w:val="22"/>
        </w:rPr>
        <w:t>Implementierung</w:t>
      </w:r>
      <w:r w:rsidRPr="000A247F">
        <w:rPr>
          <w:sz w:val="22"/>
          <w:szCs w:val="22"/>
        </w:rPr>
        <w:t xml:space="preserve"> gesetzlicher Vorgaben und Richtlinien</w:t>
      </w:r>
      <w:r>
        <w:rPr>
          <w:sz w:val="22"/>
          <w:szCs w:val="22"/>
        </w:rPr>
        <w:t xml:space="preserve"> im Unternehmen überprüft und validiert.</w:t>
      </w:r>
    </w:p>
    <w:p w14:paraId="5284953B" w14:textId="008234F9" w:rsidR="00D5236C" w:rsidRPr="006C7E68" w:rsidRDefault="00E12CF3" w:rsidP="00E12CF3">
      <w:pPr>
        <w:spacing w:after="160" w:line="360" w:lineRule="auto"/>
        <w:rPr>
          <w:sz w:val="22"/>
          <w:szCs w:val="22"/>
        </w:rPr>
      </w:pPr>
      <w:r>
        <w:rPr>
          <w:sz w:val="22"/>
          <w:szCs w:val="22"/>
        </w:rPr>
        <w:t>„</w:t>
      </w:r>
      <w:r w:rsidRPr="000A247F">
        <w:rPr>
          <w:sz w:val="22"/>
          <w:szCs w:val="22"/>
        </w:rPr>
        <w:t xml:space="preserve">Wir freuen uns, dass wir mit Ulrich Burkart und Dominik Bröllochs zwei erfahrene </w:t>
      </w:r>
      <w:r>
        <w:rPr>
          <w:sz w:val="22"/>
          <w:szCs w:val="22"/>
        </w:rPr>
        <w:t xml:space="preserve">Optima Mitarbeiter </w:t>
      </w:r>
      <w:r w:rsidRPr="00B6432C">
        <w:rPr>
          <w:sz w:val="22"/>
          <w:szCs w:val="22"/>
        </w:rPr>
        <w:t xml:space="preserve">und Pioniere </w:t>
      </w:r>
      <w:r w:rsidRPr="000A247F">
        <w:rPr>
          <w:sz w:val="22"/>
          <w:szCs w:val="22"/>
        </w:rPr>
        <w:t>für diese anspruchsvolle</w:t>
      </w:r>
      <w:r>
        <w:rPr>
          <w:sz w:val="22"/>
          <w:szCs w:val="22"/>
        </w:rPr>
        <w:t>n</w:t>
      </w:r>
      <w:r w:rsidRPr="000A247F">
        <w:rPr>
          <w:sz w:val="22"/>
          <w:szCs w:val="22"/>
        </w:rPr>
        <w:t xml:space="preserve"> Aufgabe</w:t>
      </w:r>
      <w:r>
        <w:rPr>
          <w:sz w:val="22"/>
          <w:szCs w:val="22"/>
        </w:rPr>
        <w:t>n</w:t>
      </w:r>
      <w:r w:rsidRPr="000A247F">
        <w:rPr>
          <w:sz w:val="22"/>
          <w:szCs w:val="22"/>
        </w:rPr>
        <w:t xml:space="preserve"> gewinnen k</w:t>
      </w:r>
      <w:r>
        <w:rPr>
          <w:sz w:val="22"/>
          <w:szCs w:val="22"/>
        </w:rPr>
        <w:t>o</w:t>
      </w:r>
      <w:r w:rsidRPr="000A247F">
        <w:rPr>
          <w:sz w:val="22"/>
          <w:szCs w:val="22"/>
        </w:rPr>
        <w:t xml:space="preserve">nnten. Beide verfügen </w:t>
      </w:r>
      <w:r>
        <w:rPr>
          <w:sz w:val="22"/>
          <w:szCs w:val="22"/>
        </w:rPr>
        <w:t xml:space="preserve">durch ihre vorangegangenen Aufgaben </w:t>
      </w:r>
      <w:r w:rsidRPr="000A247F">
        <w:rPr>
          <w:sz w:val="22"/>
          <w:szCs w:val="22"/>
        </w:rPr>
        <w:t>über einen</w:t>
      </w:r>
      <w:r>
        <w:rPr>
          <w:sz w:val="22"/>
          <w:szCs w:val="22"/>
        </w:rPr>
        <w:t xml:space="preserve"> guten Einblick </w:t>
      </w:r>
      <w:r w:rsidRPr="000A247F">
        <w:rPr>
          <w:sz w:val="22"/>
          <w:szCs w:val="22"/>
        </w:rPr>
        <w:t xml:space="preserve">im Bereich </w:t>
      </w:r>
      <w:r>
        <w:rPr>
          <w:sz w:val="22"/>
          <w:szCs w:val="22"/>
        </w:rPr>
        <w:t>nachhaltiges</w:t>
      </w:r>
      <w:r w:rsidRPr="000A247F">
        <w:rPr>
          <w:sz w:val="22"/>
          <w:szCs w:val="22"/>
        </w:rPr>
        <w:t xml:space="preserve"> Verpacken</w:t>
      </w:r>
      <w:r>
        <w:rPr>
          <w:sz w:val="22"/>
          <w:szCs w:val="22"/>
        </w:rPr>
        <w:t>“, erklärt Joachim Dittrich.</w:t>
      </w:r>
      <w:r w:rsidR="0045251F">
        <w:rPr>
          <w:sz w:val="22"/>
          <w:szCs w:val="22"/>
        </w:rPr>
        <w:t xml:space="preserve"> </w:t>
      </w:r>
      <w:r>
        <w:rPr>
          <w:sz w:val="22"/>
          <w:szCs w:val="22"/>
        </w:rPr>
        <w:t xml:space="preserve">Optima wird künftig regelmäßig über aktuelle Entwicklungen und Lösungen berichten. </w:t>
      </w:r>
    </w:p>
    <w:p w14:paraId="17F084D0" w14:textId="0F823139" w:rsidR="00D5236C" w:rsidRDefault="00D5236C" w:rsidP="00E12CF3">
      <w:pPr>
        <w:spacing w:after="160" w:line="360" w:lineRule="auto"/>
        <w:rPr>
          <w:rFonts w:eastAsiaTheme="minorHAnsi" w:cs="Arial"/>
          <w:sz w:val="22"/>
        </w:rPr>
      </w:pPr>
    </w:p>
    <w:p w14:paraId="41E94CB4" w14:textId="77777777" w:rsidR="00E12CF3" w:rsidRDefault="00E12CF3" w:rsidP="00E12CF3">
      <w:pPr>
        <w:pStyle w:val="Listenabsatz"/>
        <w:spacing w:after="0" w:line="240" w:lineRule="auto"/>
        <w:ind w:left="0"/>
        <w:rPr>
          <w:rFonts w:ascii="Arial" w:hAnsi="Arial" w:cs="Arial"/>
          <w:sz w:val="20"/>
          <w:szCs w:val="20"/>
        </w:rPr>
      </w:pPr>
      <w:r>
        <w:rPr>
          <w:noProof/>
          <w:lang w:eastAsia="de-DE"/>
        </w:rPr>
        <w:drawing>
          <wp:inline distT="0" distB="0" distL="0" distR="0" wp14:anchorId="0E9DB7AB" wp14:editId="7781EEF9">
            <wp:extent cx="3418684" cy="3429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71383" cy="3481858"/>
                    </a:xfrm>
                    <a:prstGeom prst="rect">
                      <a:avLst/>
                    </a:prstGeom>
                  </pic:spPr>
                </pic:pic>
              </a:graphicData>
            </a:graphic>
          </wp:inline>
        </w:drawing>
      </w:r>
    </w:p>
    <w:p w14:paraId="2E3066EA" w14:textId="77777777" w:rsidR="00E12CF3" w:rsidRDefault="00E12CF3" w:rsidP="00E12CF3">
      <w:pPr>
        <w:pStyle w:val="Listenabsatz"/>
        <w:spacing w:after="0" w:line="240" w:lineRule="auto"/>
        <w:ind w:left="0"/>
        <w:rPr>
          <w:rFonts w:ascii="Arial" w:hAnsi="Arial" w:cs="Arial"/>
          <w:sz w:val="20"/>
          <w:szCs w:val="20"/>
        </w:rPr>
      </w:pPr>
      <w:r>
        <w:rPr>
          <w:rFonts w:ascii="Arial" w:hAnsi="Arial" w:cs="Arial"/>
          <w:sz w:val="20"/>
          <w:szCs w:val="20"/>
        </w:rPr>
        <w:t xml:space="preserve">Ulrich Burkart (links) und Dominik Bröllochs koordinieren künftig alle Nachhaltigkeitsmaßnahmen der Optima Unternehmensgruppe. (Quelle: Optima) </w:t>
      </w:r>
    </w:p>
    <w:p w14:paraId="11E8EA77" w14:textId="77777777" w:rsidR="00E12CF3" w:rsidRDefault="00E12CF3" w:rsidP="00E12CF3">
      <w:pPr>
        <w:pStyle w:val="Listenabsatz"/>
        <w:spacing w:after="120" w:line="276" w:lineRule="auto"/>
        <w:ind w:left="0"/>
        <w:rPr>
          <w:rFonts w:ascii="Arial" w:hAnsi="Arial" w:cs="Arial"/>
        </w:rPr>
      </w:pPr>
    </w:p>
    <w:p w14:paraId="2F778756" w14:textId="219DC444" w:rsidR="00E12CF3" w:rsidRDefault="00E12CF3" w:rsidP="00E12CF3">
      <w:pPr>
        <w:pStyle w:val="Listenabsatz"/>
        <w:spacing w:after="120" w:line="276" w:lineRule="auto"/>
        <w:ind w:left="0"/>
        <w:rPr>
          <w:rFonts w:ascii="Arial" w:hAnsi="Arial" w:cs="Arial"/>
        </w:rPr>
      </w:pPr>
    </w:p>
    <w:p w14:paraId="3C7F1A94" w14:textId="732B6A3E" w:rsidR="00F04E14" w:rsidRDefault="00F04E14" w:rsidP="00E12CF3">
      <w:pPr>
        <w:pStyle w:val="Listenabsatz"/>
        <w:spacing w:after="120" w:line="276" w:lineRule="auto"/>
        <w:ind w:left="0"/>
        <w:rPr>
          <w:rFonts w:ascii="Arial" w:hAnsi="Arial" w:cs="Arial"/>
        </w:rPr>
      </w:pPr>
    </w:p>
    <w:p w14:paraId="6397BB7E" w14:textId="77777777" w:rsidR="00F04E14" w:rsidRDefault="00F04E14" w:rsidP="00E12CF3">
      <w:pPr>
        <w:pStyle w:val="Listenabsatz"/>
        <w:spacing w:after="120" w:line="276" w:lineRule="auto"/>
        <w:ind w:left="0"/>
        <w:rPr>
          <w:rFonts w:ascii="Arial" w:hAnsi="Arial" w:cs="Arial"/>
        </w:rPr>
      </w:pPr>
    </w:p>
    <w:p w14:paraId="00F11DC3" w14:textId="3D0F6FC5" w:rsidR="00D5236C" w:rsidRDefault="00D5236C" w:rsidP="00E12CF3">
      <w:pPr>
        <w:pStyle w:val="Listenabsatz"/>
        <w:spacing w:after="120" w:line="276" w:lineRule="auto"/>
        <w:ind w:left="0"/>
        <w:rPr>
          <w:rFonts w:ascii="Arial" w:hAnsi="Arial" w:cs="Arial"/>
        </w:rPr>
      </w:pPr>
    </w:p>
    <w:p w14:paraId="143FBFAC" w14:textId="6CA8E606" w:rsidR="00D5236C" w:rsidRDefault="00D5236C" w:rsidP="00E12CF3">
      <w:pPr>
        <w:pStyle w:val="Listenabsatz"/>
        <w:spacing w:after="120" w:line="276" w:lineRule="auto"/>
        <w:ind w:left="0"/>
        <w:rPr>
          <w:rFonts w:ascii="Arial" w:hAnsi="Arial" w:cs="Arial"/>
        </w:rPr>
      </w:pPr>
    </w:p>
    <w:p w14:paraId="268D6B64" w14:textId="77777777" w:rsidR="00D5236C" w:rsidRDefault="00D5236C" w:rsidP="00E12CF3">
      <w:pPr>
        <w:pStyle w:val="Listenabsatz"/>
        <w:spacing w:after="120" w:line="276" w:lineRule="auto"/>
        <w:ind w:left="0"/>
        <w:rPr>
          <w:rFonts w:ascii="Arial" w:hAnsi="Arial" w:cs="Arial"/>
        </w:rPr>
      </w:pPr>
    </w:p>
    <w:p w14:paraId="178FB940" w14:textId="77777777" w:rsidR="00E12CF3" w:rsidRDefault="00E12CF3" w:rsidP="00E12CF3">
      <w:pPr>
        <w:pStyle w:val="Listenabsatz"/>
        <w:spacing w:after="0" w:line="240" w:lineRule="auto"/>
        <w:ind w:left="0"/>
        <w:rPr>
          <w:rFonts w:ascii="Arial" w:hAnsi="Arial" w:cs="Arial"/>
        </w:rPr>
      </w:pPr>
      <w:r>
        <w:rPr>
          <w:noProof/>
          <w:lang w:eastAsia="de-DE"/>
        </w:rPr>
        <w:drawing>
          <wp:inline distT="0" distB="0" distL="0" distR="0" wp14:anchorId="1C6E2874" wp14:editId="4490D3A8">
            <wp:extent cx="3979334" cy="221608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8213" cy="2226594"/>
                    </a:xfrm>
                    <a:prstGeom prst="rect">
                      <a:avLst/>
                    </a:prstGeom>
                  </pic:spPr>
                </pic:pic>
              </a:graphicData>
            </a:graphic>
          </wp:inline>
        </w:drawing>
      </w:r>
    </w:p>
    <w:p w14:paraId="7FC278E7" w14:textId="77777777" w:rsidR="00E12CF3" w:rsidRDefault="00E12CF3" w:rsidP="00E12CF3">
      <w:pPr>
        <w:pStyle w:val="Listenabsatz"/>
        <w:spacing w:after="0" w:line="240" w:lineRule="auto"/>
        <w:ind w:left="0"/>
        <w:rPr>
          <w:rFonts w:ascii="Arial" w:hAnsi="Arial" w:cs="Arial"/>
          <w:sz w:val="20"/>
          <w:szCs w:val="20"/>
        </w:rPr>
      </w:pPr>
      <w:r w:rsidRPr="0031432E">
        <w:rPr>
          <w:rFonts w:ascii="Arial" w:hAnsi="Arial" w:cs="Arial"/>
          <w:sz w:val="20"/>
          <w:szCs w:val="20"/>
        </w:rPr>
        <w:t>Optima realisiert derzeit Projekte mit Verpackungen aus Papier. Dies ist beispielsweise mit der abgebildeten OPTIMA OSR Verpackungsmaschine für Toilettenpapierrollen möglich</w:t>
      </w:r>
      <w:r>
        <w:rPr>
          <w:rFonts w:ascii="Arial" w:hAnsi="Arial" w:cs="Arial"/>
          <w:sz w:val="20"/>
          <w:szCs w:val="20"/>
        </w:rPr>
        <w:t xml:space="preserve">. </w:t>
      </w:r>
      <w:r w:rsidRPr="0031432E">
        <w:rPr>
          <w:rFonts w:ascii="Arial" w:hAnsi="Arial" w:cs="Arial"/>
          <w:sz w:val="20"/>
          <w:szCs w:val="20"/>
        </w:rPr>
        <w:t>Anlagen wie diese können flexibel von Folien- auf Papierverpackungen umgestellt werden.</w:t>
      </w:r>
      <w:r>
        <w:rPr>
          <w:rFonts w:ascii="Arial" w:hAnsi="Arial" w:cs="Arial"/>
          <w:sz w:val="20"/>
          <w:szCs w:val="20"/>
        </w:rPr>
        <w:t xml:space="preserve"> Optima arbeitet mit reinem Papier und benötigt für diese Verpackung keine Beschichtungen.</w:t>
      </w:r>
      <w:r w:rsidRPr="0031432E">
        <w:rPr>
          <w:rFonts w:ascii="Arial" w:hAnsi="Arial" w:cs="Arial"/>
          <w:sz w:val="20"/>
          <w:szCs w:val="20"/>
        </w:rPr>
        <w:t xml:space="preserve"> </w:t>
      </w:r>
      <w:r>
        <w:rPr>
          <w:rFonts w:ascii="Arial" w:hAnsi="Arial" w:cs="Arial"/>
          <w:sz w:val="20"/>
          <w:szCs w:val="20"/>
        </w:rPr>
        <w:t>(</w:t>
      </w:r>
      <w:r w:rsidRPr="0031432E">
        <w:rPr>
          <w:rFonts w:ascii="Arial" w:hAnsi="Arial" w:cs="Arial"/>
          <w:sz w:val="20"/>
          <w:szCs w:val="20"/>
        </w:rPr>
        <w:t>Quelle: Optima​​​​​​​</w:t>
      </w:r>
      <w:r>
        <w:rPr>
          <w:rFonts w:ascii="Arial" w:hAnsi="Arial" w:cs="Arial"/>
          <w:sz w:val="20"/>
          <w:szCs w:val="20"/>
        </w:rPr>
        <w:t>)</w:t>
      </w:r>
    </w:p>
    <w:p w14:paraId="62A54002" w14:textId="77777777" w:rsidR="00E12CF3" w:rsidRDefault="00E12CF3" w:rsidP="00E12CF3">
      <w:pPr>
        <w:pStyle w:val="Listenabsatz"/>
        <w:spacing w:after="0" w:line="240" w:lineRule="auto"/>
        <w:ind w:left="0"/>
        <w:rPr>
          <w:rFonts w:ascii="Arial" w:hAnsi="Arial" w:cs="Arial"/>
          <w:sz w:val="20"/>
          <w:szCs w:val="20"/>
        </w:rPr>
      </w:pPr>
    </w:p>
    <w:p w14:paraId="789583EF" w14:textId="77777777" w:rsidR="00E12CF3" w:rsidRDefault="00E12CF3" w:rsidP="00E12CF3">
      <w:pPr>
        <w:pStyle w:val="Listenabsatz"/>
        <w:spacing w:after="0" w:line="240" w:lineRule="auto"/>
        <w:ind w:left="0"/>
        <w:rPr>
          <w:rFonts w:ascii="Arial" w:hAnsi="Arial" w:cs="Arial"/>
          <w:sz w:val="20"/>
          <w:szCs w:val="20"/>
        </w:rPr>
      </w:pPr>
    </w:p>
    <w:p w14:paraId="1AF367A8" w14:textId="77777777" w:rsidR="00E12CF3" w:rsidRDefault="00E12CF3" w:rsidP="00E12CF3">
      <w:pPr>
        <w:pStyle w:val="Listenabsatz"/>
        <w:spacing w:after="0" w:line="240" w:lineRule="auto"/>
        <w:ind w:left="0"/>
        <w:rPr>
          <w:rFonts w:ascii="Arial" w:hAnsi="Arial" w:cs="Arial"/>
          <w:sz w:val="20"/>
          <w:szCs w:val="20"/>
        </w:rPr>
      </w:pPr>
      <w:r>
        <w:rPr>
          <w:noProof/>
          <w:lang w:eastAsia="de-DE"/>
        </w:rPr>
        <w:drawing>
          <wp:inline distT="0" distB="0" distL="0" distR="0" wp14:anchorId="6C3DD0A9" wp14:editId="2764EF2F">
            <wp:extent cx="3293534" cy="2743604"/>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7149" cy="2754946"/>
                    </a:xfrm>
                    <a:prstGeom prst="rect">
                      <a:avLst/>
                    </a:prstGeom>
                  </pic:spPr>
                </pic:pic>
              </a:graphicData>
            </a:graphic>
          </wp:inline>
        </w:drawing>
      </w:r>
    </w:p>
    <w:p w14:paraId="06DC4704" w14:textId="3C92BA8B" w:rsidR="00E12CF3" w:rsidRDefault="00E12CF3" w:rsidP="00E12CF3">
      <w:pPr>
        <w:pStyle w:val="Listenabsatz"/>
        <w:spacing w:after="0" w:line="240" w:lineRule="auto"/>
        <w:ind w:left="0"/>
        <w:rPr>
          <w:rFonts w:ascii="Arial" w:hAnsi="Arial" w:cs="Arial"/>
          <w:sz w:val="20"/>
          <w:szCs w:val="20"/>
        </w:rPr>
      </w:pPr>
      <w:r>
        <w:rPr>
          <w:rFonts w:ascii="Arial" w:hAnsi="Arial" w:cs="Arial"/>
          <w:sz w:val="20"/>
          <w:szCs w:val="20"/>
        </w:rPr>
        <w:t xml:space="preserve">Gemeinsam mit Fripa wurde eines der ersten Papierverpackungsprojekte realisiert. </w:t>
      </w:r>
      <w:r w:rsidRPr="0024721E">
        <w:rPr>
          <w:rFonts w:ascii="Arial" w:hAnsi="Arial" w:cs="Arial"/>
          <w:sz w:val="20"/>
          <w:szCs w:val="20"/>
        </w:rPr>
        <w:t>Torsten Bahl (links), Mitglied der Geschäftsleitung von</w:t>
      </w:r>
      <w:r>
        <w:rPr>
          <w:rFonts w:ascii="Arial" w:hAnsi="Arial" w:cs="Arial"/>
          <w:sz w:val="20"/>
          <w:szCs w:val="20"/>
        </w:rPr>
        <w:t xml:space="preserve"> Fripa, und Dominik Bröllochs</w:t>
      </w:r>
      <w:r w:rsidR="00C20B74">
        <w:rPr>
          <w:rFonts w:ascii="Arial" w:hAnsi="Arial" w:cs="Arial"/>
          <w:sz w:val="20"/>
          <w:szCs w:val="20"/>
        </w:rPr>
        <w:t xml:space="preserve"> vo</w:t>
      </w:r>
      <w:r w:rsidR="00104559">
        <w:rPr>
          <w:rFonts w:ascii="Arial" w:hAnsi="Arial" w:cs="Arial"/>
          <w:sz w:val="20"/>
          <w:szCs w:val="20"/>
        </w:rPr>
        <w:t xml:space="preserve">m Team Sustainable Solutions </w:t>
      </w:r>
      <w:r w:rsidRPr="0024721E">
        <w:rPr>
          <w:rFonts w:ascii="Arial" w:hAnsi="Arial" w:cs="Arial"/>
          <w:sz w:val="20"/>
          <w:szCs w:val="20"/>
        </w:rPr>
        <w:t>mit der neuen Papierverpackung.</w:t>
      </w:r>
      <w:r w:rsidR="005E463A">
        <w:rPr>
          <w:rFonts w:ascii="Arial" w:hAnsi="Arial" w:cs="Arial"/>
          <w:sz w:val="20"/>
          <w:szCs w:val="20"/>
        </w:rPr>
        <w:t xml:space="preserve"> (Quelle: Optima)</w:t>
      </w:r>
      <w:bookmarkStart w:id="0" w:name="_GoBack"/>
      <w:bookmarkEnd w:id="0"/>
    </w:p>
    <w:p w14:paraId="39049957" w14:textId="66389778" w:rsidR="009D343B" w:rsidRDefault="009D343B" w:rsidP="009509BC">
      <w:pPr>
        <w:pStyle w:val="Listenabsatz"/>
        <w:spacing w:after="120" w:line="276" w:lineRule="auto"/>
        <w:ind w:left="0"/>
        <w:rPr>
          <w:rFonts w:ascii="Arial" w:hAnsi="Arial" w:cs="Arial"/>
        </w:rPr>
      </w:pPr>
    </w:p>
    <w:p w14:paraId="2417B5AE" w14:textId="3CA19AF2" w:rsidR="002455BC" w:rsidRDefault="002455BC" w:rsidP="009509BC">
      <w:pPr>
        <w:pStyle w:val="Listenabsatz"/>
        <w:spacing w:after="120" w:line="276" w:lineRule="auto"/>
        <w:ind w:left="0"/>
        <w:rPr>
          <w:rFonts w:ascii="Arial" w:hAnsi="Arial" w:cs="Arial"/>
        </w:rPr>
      </w:pPr>
    </w:p>
    <w:p w14:paraId="1EC1FB60" w14:textId="77777777" w:rsidR="002455BC" w:rsidRDefault="002455BC" w:rsidP="009509BC">
      <w:pPr>
        <w:pStyle w:val="Listenabsatz"/>
        <w:spacing w:after="120" w:line="276" w:lineRule="auto"/>
        <w:ind w:left="0"/>
        <w:rPr>
          <w:rFonts w:ascii="Arial" w:hAnsi="Arial" w:cs="Arial"/>
        </w:rPr>
      </w:pPr>
    </w:p>
    <w:p w14:paraId="6407FE81" w14:textId="071EE18B" w:rsidR="009509BC" w:rsidRPr="00F37E30" w:rsidRDefault="009509BC" w:rsidP="009509BC">
      <w:pPr>
        <w:spacing w:line="360" w:lineRule="auto"/>
        <w:ind w:right="-2"/>
        <w:jc w:val="both"/>
        <w:rPr>
          <w:rFonts w:cs="Arial"/>
          <w:sz w:val="16"/>
          <w:szCs w:val="16"/>
        </w:rPr>
      </w:pPr>
      <w:r w:rsidRPr="00F37E30">
        <w:rPr>
          <w:rFonts w:cs="Arial"/>
          <w:sz w:val="16"/>
          <w:szCs w:val="16"/>
        </w:rPr>
        <w:lastRenderedPageBreak/>
        <w:t>Zeichen (inkl. Leerzeichen):</w:t>
      </w:r>
      <w:r w:rsidR="00C02B52">
        <w:rPr>
          <w:rFonts w:cs="Arial"/>
          <w:sz w:val="16"/>
          <w:szCs w:val="16"/>
        </w:rPr>
        <w:t xml:space="preserve"> 3.517</w:t>
      </w:r>
    </w:p>
    <w:p w14:paraId="21BB78FA" w14:textId="77777777" w:rsidR="004C3045" w:rsidRDefault="004C3045" w:rsidP="009509BC">
      <w:pPr>
        <w:spacing w:line="360" w:lineRule="auto"/>
        <w:ind w:right="-142"/>
        <w:jc w:val="both"/>
        <w:rPr>
          <w:sz w:val="16"/>
        </w:rPr>
      </w:pPr>
    </w:p>
    <w:p w14:paraId="301CC7B1" w14:textId="77777777" w:rsidR="009509BC" w:rsidRPr="00FC5C07" w:rsidRDefault="0084578A" w:rsidP="009509BC">
      <w:pPr>
        <w:spacing w:line="360" w:lineRule="auto"/>
        <w:ind w:right="-142"/>
        <w:jc w:val="both"/>
        <w:rPr>
          <w:sz w:val="16"/>
        </w:rPr>
      </w:pPr>
      <w:r>
        <w:rPr>
          <w:sz w:val="16"/>
        </w:rPr>
        <w:t>Pressek</w:t>
      </w:r>
      <w:r w:rsidR="009509BC" w:rsidRPr="00FC5C07">
        <w:rPr>
          <w:sz w:val="16"/>
        </w:rPr>
        <w:t>ontakt:</w:t>
      </w:r>
    </w:p>
    <w:p w14:paraId="5B25A5F8" w14:textId="77777777" w:rsidR="009509BC" w:rsidRPr="00C20B74" w:rsidRDefault="009509BC" w:rsidP="009509BC">
      <w:pPr>
        <w:ind w:right="-142"/>
        <w:jc w:val="both"/>
        <w:rPr>
          <w:sz w:val="16"/>
          <w:lang w:val="en-GB"/>
        </w:rPr>
      </w:pPr>
      <w:r w:rsidRPr="00C20B74">
        <w:rPr>
          <w:sz w:val="16"/>
          <w:lang w:val="en-GB"/>
        </w:rPr>
        <w:t>OPTIMA packaging group GmbH</w:t>
      </w:r>
      <w:r w:rsidRPr="00C20B74">
        <w:rPr>
          <w:sz w:val="16"/>
          <w:lang w:val="en-GB"/>
        </w:rPr>
        <w:tab/>
      </w:r>
      <w:r w:rsidRPr="00C20B74">
        <w:rPr>
          <w:sz w:val="16"/>
          <w:lang w:val="en-GB"/>
        </w:rPr>
        <w:tab/>
      </w:r>
    </w:p>
    <w:p w14:paraId="4E5CFEAC" w14:textId="77777777" w:rsidR="009509BC" w:rsidRPr="00C20B74" w:rsidRDefault="008007D8" w:rsidP="009509BC">
      <w:pPr>
        <w:ind w:right="-141"/>
        <w:jc w:val="both"/>
        <w:rPr>
          <w:sz w:val="16"/>
          <w:lang w:val="en-GB"/>
        </w:rPr>
      </w:pPr>
      <w:r w:rsidRPr="00C20B74">
        <w:rPr>
          <w:sz w:val="16"/>
          <w:lang w:val="en-GB"/>
        </w:rPr>
        <w:t>Jan Deininger</w:t>
      </w:r>
      <w:r w:rsidR="009509BC" w:rsidRPr="00C20B74">
        <w:rPr>
          <w:sz w:val="16"/>
          <w:lang w:val="en-GB"/>
        </w:rPr>
        <w:tab/>
      </w:r>
      <w:r w:rsidR="009509BC" w:rsidRPr="00C20B74">
        <w:rPr>
          <w:sz w:val="16"/>
          <w:lang w:val="en-GB"/>
        </w:rPr>
        <w:tab/>
      </w:r>
      <w:r w:rsidR="009509BC" w:rsidRPr="00C20B74">
        <w:rPr>
          <w:sz w:val="16"/>
          <w:lang w:val="en-GB"/>
        </w:rPr>
        <w:tab/>
      </w:r>
    </w:p>
    <w:p w14:paraId="60A2F5AF" w14:textId="77777777" w:rsidR="0088008F" w:rsidRPr="008C2233" w:rsidRDefault="00AF7355" w:rsidP="009509BC">
      <w:pPr>
        <w:ind w:right="-141"/>
        <w:jc w:val="both"/>
        <w:rPr>
          <w:sz w:val="16"/>
        </w:rPr>
      </w:pPr>
      <w:r w:rsidRPr="008C2233">
        <w:rPr>
          <w:sz w:val="16"/>
        </w:rPr>
        <w:t xml:space="preserve">Redakteur </w:t>
      </w:r>
    </w:p>
    <w:p w14:paraId="66B8154F" w14:textId="77777777" w:rsidR="009509BC" w:rsidRPr="008C2233" w:rsidRDefault="0088008F" w:rsidP="009509BC">
      <w:pPr>
        <w:ind w:right="-141"/>
        <w:jc w:val="both"/>
        <w:rPr>
          <w:sz w:val="16"/>
        </w:rPr>
      </w:pPr>
      <w:r w:rsidRPr="008C2233">
        <w:rPr>
          <w:sz w:val="16"/>
        </w:rPr>
        <w:t>+49 (0)791 / 506-1472</w:t>
      </w:r>
      <w:r w:rsidRPr="008C2233">
        <w:rPr>
          <w:sz w:val="16"/>
        </w:rPr>
        <w:tab/>
      </w:r>
      <w:r w:rsidR="009509BC" w:rsidRPr="008C2233">
        <w:rPr>
          <w:sz w:val="16"/>
        </w:rPr>
        <w:tab/>
      </w:r>
      <w:r w:rsidR="009509BC" w:rsidRPr="008C2233">
        <w:rPr>
          <w:sz w:val="16"/>
        </w:rPr>
        <w:tab/>
      </w:r>
      <w:r w:rsidR="009509BC" w:rsidRPr="008C2233">
        <w:rPr>
          <w:sz w:val="16"/>
        </w:rPr>
        <w:tab/>
      </w:r>
      <w:r w:rsidR="009509BC" w:rsidRPr="008C2233">
        <w:rPr>
          <w:sz w:val="16"/>
        </w:rPr>
        <w:tab/>
      </w:r>
    </w:p>
    <w:p w14:paraId="3F1676A1" w14:textId="77777777" w:rsidR="009509BC" w:rsidRPr="008C2233" w:rsidRDefault="00C72372" w:rsidP="009509BC">
      <w:pPr>
        <w:spacing w:line="360" w:lineRule="auto"/>
        <w:jc w:val="both"/>
        <w:rPr>
          <w:rFonts w:cs="Arial"/>
          <w:color w:val="000000"/>
          <w:sz w:val="24"/>
        </w:rPr>
      </w:pPr>
      <w:r w:rsidRPr="008C2233">
        <w:rPr>
          <w:sz w:val="16"/>
        </w:rPr>
        <w:t>jan.deininger</w:t>
      </w:r>
      <w:r w:rsidR="00D06F19" w:rsidRPr="008C2233">
        <w:rPr>
          <w:sz w:val="16"/>
        </w:rPr>
        <w:t>@optima-packaging.com</w:t>
      </w:r>
      <w:r w:rsidR="009509BC" w:rsidRPr="008C2233">
        <w:rPr>
          <w:sz w:val="16"/>
        </w:rPr>
        <w:tab/>
      </w:r>
      <w:r w:rsidR="009509BC" w:rsidRPr="008C2233">
        <w:rPr>
          <w:sz w:val="16"/>
        </w:rPr>
        <w:tab/>
      </w:r>
    </w:p>
    <w:p w14:paraId="5BD1CCC9" w14:textId="77777777"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14:paraId="1AAA341B" w14:textId="77777777"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14:anchorId="74DC7489" wp14:editId="486F9438">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14:paraId="45DB4273"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07910701" w14:textId="77777777"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bookmarkStart w:id="1" w:name="_GoBack"/>
                      <w:bookmarkEnd w:id="1"/>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9"/>
      <w:footerReference w:type="default" r:id="rId10"/>
      <w:headerReference w:type="first" r:id="rId11"/>
      <w:footerReference w:type="first" r:id="rId12"/>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2899E" w14:textId="77777777" w:rsidR="00233C07" w:rsidRDefault="00233C07">
      <w:r>
        <w:separator/>
      </w:r>
    </w:p>
  </w:endnote>
  <w:endnote w:type="continuationSeparator" w:id="0">
    <w:p w14:paraId="32DDA458" w14:textId="77777777" w:rsidR="00233C07" w:rsidRDefault="00233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E9DF" w14:textId="77777777" w:rsidR="00935A6A" w:rsidRPr="000D29BF" w:rsidRDefault="00935A6A" w:rsidP="00DB2073">
    <w:pPr>
      <w:pStyle w:val="Fuzeile"/>
      <w:spacing w:line="140" w:lineRule="exact"/>
      <w:rPr>
        <w:sz w:val="13"/>
        <w:szCs w:val="13"/>
        <w:lang w:val="en-US"/>
      </w:rPr>
    </w:pPr>
  </w:p>
  <w:p w14:paraId="491CFB4F" w14:textId="77777777" w:rsidR="00935A6A" w:rsidRPr="000D29BF" w:rsidRDefault="00935A6A" w:rsidP="00DB2073">
    <w:pPr>
      <w:pStyle w:val="Fuzeile"/>
      <w:spacing w:line="140" w:lineRule="exact"/>
      <w:rPr>
        <w:sz w:val="13"/>
        <w:szCs w:val="13"/>
        <w:lang w:val="en-US"/>
      </w:rPr>
    </w:pPr>
  </w:p>
  <w:p w14:paraId="77E1E3BB" w14:textId="77777777" w:rsidR="00935A6A" w:rsidRPr="000D29BF" w:rsidRDefault="00935A6A" w:rsidP="00DB2073">
    <w:pPr>
      <w:pStyle w:val="Fuzeile"/>
      <w:spacing w:line="140" w:lineRule="exact"/>
      <w:rPr>
        <w:sz w:val="13"/>
        <w:szCs w:val="13"/>
        <w:lang w:val="en-US"/>
      </w:rPr>
    </w:pPr>
  </w:p>
  <w:p w14:paraId="2FEA7B90"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1F2A8F5A" w14:textId="77777777" w:rsidTr="00366DD9">
      <w:trPr>
        <w:trHeight w:val="227"/>
      </w:trPr>
      <w:tc>
        <w:tcPr>
          <w:tcW w:w="8388" w:type="dxa"/>
          <w:gridSpan w:val="4"/>
          <w:shd w:val="clear" w:color="auto" w:fill="auto"/>
        </w:tcPr>
        <w:p w14:paraId="106482EF"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14:paraId="7AFFB41B" w14:textId="77777777" w:rsidR="00935A6A" w:rsidRPr="00366DD9" w:rsidRDefault="00935A6A" w:rsidP="001C1B1F">
          <w:pPr>
            <w:rPr>
              <w:sz w:val="19"/>
              <w:szCs w:val="19"/>
            </w:rPr>
          </w:pPr>
        </w:p>
        <w:p w14:paraId="3EAD733C" w14:textId="77777777" w:rsidR="00935A6A" w:rsidRPr="005B111C" w:rsidRDefault="00935A6A" w:rsidP="001C1B1F">
          <w:r w:rsidRPr="00366DD9">
            <w:rPr>
              <w:sz w:val="12"/>
              <w:szCs w:val="12"/>
            </w:rPr>
            <w:t>Member of</w:t>
          </w:r>
        </w:p>
      </w:tc>
    </w:tr>
    <w:tr w:rsidR="00935A6A" w:rsidRPr="00366DD9" w14:paraId="1206E21F" w14:textId="77777777" w:rsidTr="00366DD9">
      <w:trPr>
        <w:trHeight w:val="170"/>
      </w:trPr>
      <w:tc>
        <w:tcPr>
          <w:tcW w:w="2088" w:type="dxa"/>
          <w:shd w:val="clear" w:color="auto" w:fill="auto"/>
          <w:vAlign w:val="center"/>
        </w:tcPr>
        <w:p w14:paraId="3ECA3F45"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14:paraId="6FEA1028"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017AC36C"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5DA7C77F"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089D34FF"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05AA2252" w14:textId="77777777" w:rsidTr="00366DD9">
      <w:trPr>
        <w:trHeight w:val="170"/>
      </w:trPr>
      <w:tc>
        <w:tcPr>
          <w:tcW w:w="2088" w:type="dxa"/>
          <w:shd w:val="clear" w:color="auto" w:fill="auto"/>
          <w:vAlign w:val="center"/>
        </w:tcPr>
        <w:p w14:paraId="2D1D7DAE"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5F6B3B73"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2FD4904E" w14:textId="77777777"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14:paraId="08B0DEE6"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0463D9E0"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6F742064" w14:textId="77777777" w:rsidTr="00366DD9">
      <w:trPr>
        <w:trHeight w:val="170"/>
      </w:trPr>
      <w:tc>
        <w:tcPr>
          <w:tcW w:w="2088" w:type="dxa"/>
          <w:shd w:val="clear" w:color="auto" w:fill="auto"/>
          <w:vAlign w:val="center"/>
        </w:tcPr>
        <w:p w14:paraId="6AF36340"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163388B0"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520F73EB" w14:textId="77777777"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14:paraId="35DEF01D"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14:paraId="44AE5809"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CC77F42" w14:textId="77777777" w:rsidTr="00366DD9">
      <w:trPr>
        <w:trHeight w:val="170"/>
      </w:trPr>
      <w:tc>
        <w:tcPr>
          <w:tcW w:w="2088" w:type="dxa"/>
          <w:shd w:val="clear" w:color="auto" w:fill="auto"/>
          <w:vAlign w:val="center"/>
        </w:tcPr>
        <w:p w14:paraId="550B9556"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386CEB92"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45960606"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2771E0AF"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56C55E82"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54EC944B" w14:textId="77777777" w:rsidTr="00366DD9">
      <w:trPr>
        <w:trHeight w:val="170"/>
      </w:trPr>
      <w:tc>
        <w:tcPr>
          <w:tcW w:w="2088" w:type="dxa"/>
          <w:shd w:val="clear" w:color="auto" w:fill="auto"/>
          <w:vAlign w:val="center"/>
        </w:tcPr>
        <w:p w14:paraId="3C6A059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4A65E440"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41F23607"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040F8F07"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63EEA2E8"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301DE4F" w14:textId="77777777" w:rsidR="00935A6A" w:rsidRPr="00F31E3B" w:rsidRDefault="00935A6A" w:rsidP="008E3DC3">
    <w:pPr>
      <w:pStyle w:val="Fuzeile"/>
      <w:tabs>
        <w:tab w:val="clear" w:pos="4536"/>
        <w:tab w:val="clear" w:pos="9072"/>
        <w:tab w:val="left" w:pos="405"/>
      </w:tabs>
      <w:rPr>
        <w:sz w:val="8"/>
        <w:szCs w:val="8"/>
      </w:rPr>
    </w:pPr>
  </w:p>
  <w:p w14:paraId="49BA471A"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80B70F5" wp14:editId="59F923B2">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69873"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58B0FD" w14:textId="77777777" w:rsidR="00233C07" w:rsidRDefault="00233C07">
      <w:r>
        <w:separator/>
      </w:r>
    </w:p>
  </w:footnote>
  <w:footnote w:type="continuationSeparator" w:id="0">
    <w:p w14:paraId="0C502A44" w14:textId="77777777" w:rsidR="00233C07" w:rsidRDefault="00233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F6FBA" w14:textId="77777777" w:rsidR="00FC1F39" w:rsidRDefault="00015645">
    <w:pPr>
      <w:pStyle w:val="Kopfzeile"/>
    </w:pPr>
    <w:r>
      <w:rPr>
        <w:noProof/>
      </w:rPr>
      <w:drawing>
        <wp:anchor distT="0" distB="0" distL="114300" distR="114300" simplePos="0" relativeHeight="251657728" behindDoc="1" locked="0" layoutInCell="1" allowOverlap="1" wp14:anchorId="7B192D58" wp14:editId="0FED941D">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B465"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2857DBDA" wp14:editId="4D9A0054">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3373"/>
    <w:rsid w:val="00005917"/>
    <w:rsid w:val="00010004"/>
    <w:rsid w:val="00015645"/>
    <w:rsid w:val="0002054D"/>
    <w:rsid w:val="000313CD"/>
    <w:rsid w:val="0003693C"/>
    <w:rsid w:val="00037156"/>
    <w:rsid w:val="0004056C"/>
    <w:rsid w:val="00046D08"/>
    <w:rsid w:val="00052B99"/>
    <w:rsid w:val="00056A08"/>
    <w:rsid w:val="00056C5C"/>
    <w:rsid w:val="00057345"/>
    <w:rsid w:val="000639A8"/>
    <w:rsid w:val="00063B43"/>
    <w:rsid w:val="00066CA5"/>
    <w:rsid w:val="000732ED"/>
    <w:rsid w:val="00080D50"/>
    <w:rsid w:val="00083505"/>
    <w:rsid w:val="00083BFD"/>
    <w:rsid w:val="0008760B"/>
    <w:rsid w:val="000938F8"/>
    <w:rsid w:val="00095642"/>
    <w:rsid w:val="000A27DE"/>
    <w:rsid w:val="000A43B6"/>
    <w:rsid w:val="000B29F7"/>
    <w:rsid w:val="000C79A9"/>
    <w:rsid w:val="000D29BF"/>
    <w:rsid w:val="000D2EA0"/>
    <w:rsid w:val="000D3C99"/>
    <w:rsid w:val="000D4DE3"/>
    <w:rsid w:val="000D6CB6"/>
    <w:rsid w:val="000F130F"/>
    <w:rsid w:val="001013EF"/>
    <w:rsid w:val="00104559"/>
    <w:rsid w:val="00105F67"/>
    <w:rsid w:val="00110210"/>
    <w:rsid w:val="00121649"/>
    <w:rsid w:val="00124ECF"/>
    <w:rsid w:val="00125F38"/>
    <w:rsid w:val="00140FF2"/>
    <w:rsid w:val="00162B06"/>
    <w:rsid w:val="00164EBC"/>
    <w:rsid w:val="001655FB"/>
    <w:rsid w:val="001704D5"/>
    <w:rsid w:val="001707A4"/>
    <w:rsid w:val="00170B77"/>
    <w:rsid w:val="00170F3D"/>
    <w:rsid w:val="0017165F"/>
    <w:rsid w:val="00176183"/>
    <w:rsid w:val="00176D14"/>
    <w:rsid w:val="00185CDE"/>
    <w:rsid w:val="00191657"/>
    <w:rsid w:val="00193E6E"/>
    <w:rsid w:val="001A2347"/>
    <w:rsid w:val="001A3F99"/>
    <w:rsid w:val="001A5551"/>
    <w:rsid w:val="001B3DBE"/>
    <w:rsid w:val="001C1B1F"/>
    <w:rsid w:val="001C2847"/>
    <w:rsid w:val="001C4EEB"/>
    <w:rsid w:val="001C52A1"/>
    <w:rsid w:val="001C5A70"/>
    <w:rsid w:val="001C6B4D"/>
    <w:rsid w:val="001D1874"/>
    <w:rsid w:val="001E1D8D"/>
    <w:rsid w:val="001E2C53"/>
    <w:rsid w:val="001F30EA"/>
    <w:rsid w:val="002161FB"/>
    <w:rsid w:val="00217AC3"/>
    <w:rsid w:val="00220039"/>
    <w:rsid w:val="00220130"/>
    <w:rsid w:val="002209DD"/>
    <w:rsid w:val="00221E70"/>
    <w:rsid w:val="0023300A"/>
    <w:rsid w:val="00233C07"/>
    <w:rsid w:val="00243C3D"/>
    <w:rsid w:val="00244DC6"/>
    <w:rsid w:val="002455BC"/>
    <w:rsid w:val="00246B1A"/>
    <w:rsid w:val="00252CDD"/>
    <w:rsid w:val="002613C9"/>
    <w:rsid w:val="002654DB"/>
    <w:rsid w:val="0026596D"/>
    <w:rsid w:val="0027135E"/>
    <w:rsid w:val="00271C1B"/>
    <w:rsid w:val="00284AA4"/>
    <w:rsid w:val="00287B65"/>
    <w:rsid w:val="00291CDF"/>
    <w:rsid w:val="00295F7A"/>
    <w:rsid w:val="0029602D"/>
    <w:rsid w:val="0029620D"/>
    <w:rsid w:val="00297EDE"/>
    <w:rsid w:val="002A4AF9"/>
    <w:rsid w:val="002A506E"/>
    <w:rsid w:val="002A69BE"/>
    <w:rsid w:val="002A69E2"/>
    <w:rsid w:val="002B4BD1"/>
    <w:rsid w:val="002C16C3"/>
    <w:rsid w:val="002C4C0D"/>
    <w:rsid w:val="002D0BC8"/>
    <w:rsid w:val="002D36EA"/>
    <w:rsid w:val="002D465E"/>
    <w:rsid w:val="002D61EF"/>
    <w:rsid w:val="002E5F93"/>
    <w:rsid w:val="002F2065"/>
    <w:rsid w:val="003147C8"/>
    <w:rsid w:val="003147F2"/>
    <w:rsid w:val="00315C8F"/>
    <w:rsid w:val="003171A6"/>
    <w:rsid w:val="0031761D"/>
    <w:rsid w:val="003220F0"/>
    <w:rsid w:val="00324167"/>
    <w:rsid w:val="003265CC"/>
    <w:rsid w:val="0033063F"/>
    <w:rsid w:val="00333395"/>
    <w:rsid w:val="00337813"/>
    <w:rsid w:val="003401F1"/>
    <w:rsid w:val="00340F78"/>
    <w:rsid w:val="00341D62"/>
    <w:rsid w:val="003504B4"/>
    <w:rsid w:val="00353822"/>
    <w:rsid w:val="00354711"/>
    <w:rsid w:val="00355D0F"/>
    <w:rsid w:val="00360DCD"/>
    <w:rsid w:val="0036111C"/>
    <w:rsid w:val="003642A1"/>
    <w:rsid w:val="00365BB3"/>
    <w:rsid w:val="00366DD9"/>
    <w:rsid w:val="00370612"/>
    <w:rsid w:val="00373B7A"/>
    <w:rsid w:val="00376809"/>
    <w:rsid w:val="003772AE"/>
    <w:rsid w:val="00386B17"/>
    <w:rsid w:val="00386E40"/>
    <w:rsid w:val="00392BCE"/>
    <w:rsid w:val="003A0D12"/>
    <w:rsid w:val="003A528E"/>
    <w:rsid w:val="003C1574"/>
    <w:rsid w:val="003C3384"/>
    <w:rsid w:val="003C5DA2"/>
    <w:rsid w:val="003C6474"/>
    <w:rsid w:val="003C7AAC"/>
    <w:rsid w:val="003D07A6"/>
    <w:rsid w:val="003D081B"/>
    <w:rsid w:val="003D0E98"/>
    <w:rsid w:val="003D4DA9"/>
    <w:rsid w:val="003D58CB"/>
    <w:rsid w:val="003E3A3B"/>
    <w:rsid w:val="003E5C26"/>
    <w:rsid w:val="003F0AE7"/>
    <w:rsid w:val="003F1537"/>
    <w:rsid w:val="003F1E60"/>
    <w:rsid w:val="003F3164"/>
    <w:rsid w:val="004012F6"/>
    <w:rsid w:val="0040172C"/>
    <w:rsid w:val="00404DCD"/>
    <w:rsid w:val="004144BF"/>
    <w:rsid w:val="0041694B"/>
    <w:rsid w:val="00424461"/>
    <w:rsid w:val="00430E71"/>
    <w:rsid w:val="00441362"/>
    <w:rsid w:val="00444463"/>
    <w:rsid w:val="004452A5"/>
    <w:rsid w:val="004463F1"/>
    <w:rsid w:val="0045251F"/>
    <w:rsid w:val="004570FE"/>
    <w:rsid w:val="00457F6B"/>
    <w:rsid w:val="00462380"/>
    <w:rsid w:val="00465A39"/>
    <w:rsid w:val="00467C18"/>
    <w:rsid w:val="0047128F"/>
    <w:rsid w:val="004737A9"/>
    <w:rsid w:val="00473872"/>
    <w:rsid w:val="00482396"/>
    <w:rsid w:val="00485B7C"/>
    <w:rsid w:val="004863CF"/>
    <w:rsid w:val="0049591E"/>
    <w:rsid w:val="00495926"/>
    <w:rsid w:val="004A30E7"/>
    <w:rsid w:val="004A53FA"/>
    <w:rsid w:val="004C0D2E"/>
    <w:rsid w:val="004C191C"/>
    <w:rsid w:val="004C2794"/>
    <w:rsid w:val="004C3045"/>
    <w:rsid w:val="004C3DA6"/>
    <w:rsid w:val="004C6BE9"/>
    <w:rsid w:val="004D2CE0"/>
    <w:rsid w:val="004D5435"/>
    <w:rsid w:val="004D5480"/>
    <w:rsid w:val="004D7DF5"/>
    <w:rsid w:val="004D7E5D"/>
    <w:rsid w:val="004E0D87"/>
    <w:rsid w:val="004E66B1"/>
    <w:rsid w:val="0050187E"/>
    <w:rsid w:val="00504A37"/>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27B3"/>
    <w:rsid w:val="005C6BC9"/>
    <w:rsid w:val="005D0341"/>
    <w:rsid w:val="005E1413"/>
    <w:rsid w:val="005E463A"/>
    <w:rsid w:val="005E6640"/>
    <w:rsid w:val="005F0E5B"/>
    <w:rsid w:val="005F7A47"/>
    <w:rsid w:val="005F7CBD"/>
    <w:rsid w:val="006016A9"/>
    <w:rsid w:val="00606E38"/>
    <w:rsid w:val="00610043"/>
    <w:rsid w:val="0062402A"/>
    <w:rsid w:val="00624E72"/>
    <w:rsid w:val="0062566D"/>
    <w:rsid w:val="00626DD4"/>
    <w:rsid w:val="00630D05"/>
    <w:rsid w:val="00632484"/>
    <w:rsid w:val="0063572F"/>
    <w:rsid w:val="006438AD"/>
    <w:rsid w:val="00643D86"/>
    <w:rsid w:val="00645EDE"/>
    <w:rsid w:val="00653BA5"/>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2322C"/>
    <w:rsid w:val="007336EA"/>
    <w:rsid w:val="007356AE"/>
    <w:rsid w:val="00735F88"/>
    <w:rsid w:val="00736019"/>
    <w:rsid w:val="00743C23"/>
    <w:rsid w:val="00752AD2"/>
    <w:rsid w:val="00754DAC"/>
    <w:rsid w:val="00755083"/>
    <w:rsid w:val="0075634F"/>
    <w:rsid w:val="0077272B"/>
    <w:rsid w:val="00776D27"/>
    <w:rsid w:val="007809B9"/>
    <w:rsid w:val="00793EAB"/>
    <w:rsid w:val="007A03EA"/>
    <w:rsid w:val="007A5730"/>
    <w:rsid w:val="007B01D1"/>
    <w:rsid w:val="007B1330"/>
    <w:rsid w:val="007B3F5B"/>
    <w:rsid w:val="007C2328"/>
    <w:rsid w:val="007C24F9"/>
    <w:rsid w:val="007D39E1"/>
    <w:rsid w:val="007E5EF3"/>
    <w:rsid w:val="008007D8"/>
    <w:rsid w:val="00800B8F"/>
    <w:rsid w:val="008041B0"/>
    <w:rsid w:val="00824E00"/>
    <w:rsid w:val="0082539F"/>
    <w:rsid w:val="00826A14"/>
    <w:rsid w:val="008344C9"/>
    <w:rsid w:val="00834DE4"/>
    <w:rsid w:val="0083508B"/>
    <w:rsid w:val="00836BBB"/>
    <w:rsid w:val="00837C27"/>
    <w:rsid w:val="00840887"/>
    <w:rsid w:val="008425F7"/>
    <w:rsid w:val="0084578A"/>
    <w:rsid w:val="00847D83"/>
    <w:rsid w:val="00850CFB"/>
    <w:rsid w:val="008559C8"/>
    <w:rsid w:val="0085744D"/>
    <w:rsid w:val="00857C73"/>
    <w:rsid w:val="00861685"/>
    <w:rsid w:val="00864300"/>
    <w:rsid w:val="0086506B"/>
    <w:rsid w:val="00866FBA"/>
    <w:rsid w:val="008774C9"/>
    <w:rsid w:val="0088008F"/>
    <w:rsid w:val="008808B8"/>
    <w:rsid w:val="00882788"/>
    <w:rsid w:val="00886996"/>
    <w:rsid w:val="0089378A"/>
    <w:rsid w:val="00897A27"/>
    <w:rsid w:val="008A0FEE"/>
    <w:rsid w:val="008A1A9A"/>
    <w:rsid w:val="008A528E"/>
    <w:rsid w:val="008A752B"/>
    <w:rsid w:val="008B33B4"/>
    <w:rsid w:val="008C00BE"/>
    <w:rsid w:val="008C1DAE"/>
    <w:rsid w:val="008C2233"/>
    <w:rsid w:val="008C50F0"/>
    <w:rsid w:val="008C5873"/>
    <w:rsid w:val="008E04DC"/>
    <w:rsid w:val="008E0F08"/>
    <w:rsid w:val="008E3CF7"/>
    <w:rsid w:val="008E3DC3"/>
    <w:rsid w:val="008E427E"/>
    <w:rsid w:val="00901A55"/>
    <w:rsid w:val="00906B21"/>
    <w:rsid w:val="00911F42"/>
    <w:rsid w:val="00917A75"/>
    <w:rsid w:val="00920C3C"/>
    <w:rsid w:val="00922612"/>
    <w:rsid w:val="009253E4"/>
    <w:rsid w:val="009263C2"/>
    <w:rsid w:val="00931F75"/>
    <w:rsid w:val="00935A6A"/>
    <w:rsid w:val="009364DA"/>
    <w:rsid w:val="00936A2A"/>
    <w:rsid w:val="009402D7"/>
    <w:rsid w:val="009450EC"/>
    <w:rsid w:val="00945D60"/>
    <w:rsid w:val="00946647"/>
    <w:rsid w:val="009509BC"/>
    <w:rsid w:val="00954F84"/>
    <w:rsid w:val="00960B34"/>
    <w:rsid w:val="009639C7"/>
    <w:rsid w:val="00966422"/>
    <w:rsid w:val="0096768D"/>
    <w:rsid w:val="00972C71"/>
    <w:rsid w:val="00977302"/>
    <w:rsid w:val="00977694"/>
    <w:rsid w:val="00980541"/>
    <w:rsid w:val="00980BD5"/>
    <w:rsid w:val="009872A9"/>
    <w:rsid w:val="009A0E42"/>
    <w:rsid w:val="009A3D73"/>
    <w:rsid w:val="009A50E1"/>
    <w:rsid w:val="009B7A61"/>
    <w:rsid w:val="009B7FE2"/>
    <w:rsid w:val="009C7047"/>
    <w:rsid w:val="009D0D77"/>
    <w:rsid w:val="009D18CE"/>
    <w:rsid w:val="009D3003"/>
    <w:rsid w:val="009D343B"/>
    <w:rsid w:val="009D4F1F"/>
    <w:rsid w:val="009E467F"/>
    <w:rsid w:val="009E6BD5"/>
    <w:rsid w:val="009F249F"/>
    <w:rsid w:val="009F3AC6"/>
    <w:rsid w:val="009F75DC"/>
    <w:rsid w:val="00A047F8"/>
    <w:rsid w:val="00A05941"/>
    <w:rsid w:val="00A067E5"/>
    <w:rsid w:val="00A11A6B"/>
    <w:rsid w:val="00A1289A"/>
    <w:rsid w:val="00A1582E"/>
    <w:rsid w:val="00A17AF8"/>
    <w:rsid w:val="00A27AC9"/>
    <w:rsid w:val="00A34310"/>
    <w:rsid w:val="00A41498"/>
    <w:rsid w:val="00A41AEB"/>
    <w:rsid w:val="00A50EA1"/>
    <w:rsid w:val="00A52887"/>
    <w:rsid w:val="00A5701E"/>
    <w:rsid w:val="00A60FE2"/>
    <w:rsid w:val="00A66D97"/>
    <w:rsid w:val="00A812DB"/>
    <w:rsid w:val="00A81952"/>
    <w:rsid w:val="00A82D2D"/>
    <w:rsid w:val="00A86423"/>
    <w:rsid w:val="00A86729"/>
    <w:rsid w:val="00A87170"/>
    <w:rsid w:val="00A8771B"/>
    <w:rsid w:val="00A94A8F"/>
    <w:rsid w:val="00AA0BB8"/>
    <w:rsid w:val="00AA1B23"/>
    <w:rsid w:val="00AA337E"/>
    <w:rsid w:val="00AA33F8"/>
    <w:rsid w:val="00AA7985"/>
    <w:rsid w:val="00AB3A34"/>
    <w:rsid w:val="00AC16CF"/>
    <w:rsid w:val="00AC6CFC"/>
    <w:rsid w:val="00AD45CE"/>
    <w:rsid w:val="00AD5FA8"/>
    <w:rsid w:val="00AE18D6"/>
    <w:rsid w:val="00AE271A"/>
    <w:rsid w:val="00AE5C8A"/>
    <w:rsid w:val="00AF03BA"/>
    <w:rsid w:val="00AF7355"/>
    <w:rsid w:val="00B025C7"/>
    <w:rsid w:val="00B116F7"/>
    <w:rsid w:val="00B12385"/>
    <w:rsid w:val="00B205CD"/>
    <w:rsid w:val="00B24362"/>
    <w:rsid w:val="00B27FF2"/>
    <w:rsid w:val="00B30D27"/>
    <w:rsid w:val="00B332D7"/>
    <w:rsid w:val="00B34E38"/>
    <w:rsid w:val="00B374A2"/>
    <w:rsid w:val="00B40376"/>
    <w:rsid w:val="00B50526"/>
    <w:rsid w:val="00B530DF"/>
    <w:rsid w:val="00B6117A"/>
    <w:rsid w:val="00B6251A"/>
    <w:rsid w:val="00B6638F"/>
    <w:rsid w:val="00B715F4"/>
    <w:rsid w:val="00B7466F"/>
    <w:rsid w:val="00B74E7A"/>
    <w:rsid w:val="00B74EEA"/>
    <w:rsid w:val="00B91454"/>
    <w:rsid w:val="00B9600F"/>
    <w:rsid w:val="00BA09B4"/>
    <w:rsid w:val="00BA15EB"/>
    <w:rsid w:val="00BA353D"/>
    <w:rsid w:val="00BB6AD9"/>
    <w:rsid w:val="00BC14FF"/>
    <w:rsid w:val="00BC3262"/>
    <w:rsid w:val="00BC344F"/>
    <w:rsid w:val="00BC6AE6"/>
    <w:rsid w:val="00BD3D5A"/>
    <w:rsid w:val="00BE02D4"/>
    <w:rsid w:val="00BE4448"/>
    <w:rsid w:val="00BE5883"/>
    <w:rsid w:val="00BE7671"/>
    <w:rsid w:val="00BF03B3"/>
    <w:rsid w:val="00BF6E9D"/>
    <w:rsid w:val="00C02B52"/>
    <w:rsid w:val="00C13865"/>
    <w:rsid w:val="00C14551"/>
    <w:rsid w:val="00C152E5"/>
    <w:rsid w:val="00C16F69"/>
    <w:rsid w:val="00C20B74"/>
    <w:rsid w:val="00C22850"/>
    <w:rsid w:val="00C23946"/>
    <w:rsid w:val="00C272A4"/>
    <w:rsid w:val="00C349B2"/>
    <w:rsid w:val="00C36053"/>
    <w:rsid w:val="00C37620"/>
    <w:rsid w:val="00C37BF9"/>
    <w:rsid w:val="00C46451"/>
    <w:rsid w:val="00C50217"/>
    <w:rsid w:val="00C5799B"/>
    <w:rsid w:val="00C57BC4"/>
    <w:rsid w:val="00C70D46"/>
    <w:rsid w:val="00C72372"/>
    <w:rsid w:val="00C7278D"/>
    <w:rsid w:val="00C74173"/>
    <w:rsid w:val="00C74F2F"/>
    <w:rsid w:val="00C81134"/>
    <w:rsid w:val="00C83A98"/>
    <w:rsid w:val="00C9233E"/>
    <w:rsid w:val="00C93FBE"/>
    <w:rsid w:val="00C94CD6"/>
    <w:rsid w:val="00C97545"/>
    <w:rsid w:val="00CA4910"/>
    <w:rsid w:val="00CB670E"/>
    <w:rsid w:val="00CC0F7E"/>
    <w:rsid w:val="00CC5B30"/>
    <w:rsid w:val="00CC7450"/>
    <w:rsid w:val="00CD0E98"/>
    <w:rsid w:val="00CD1DDB"/>
    <w:rsid w:val="00CD6E62"/>
    <w:rsid w:val="00CE2AC8"/>
    <w:rsid w:val="00CE47A6"/>
    <w:rsid w:val="00CE6907"/>
    <w:rsid w:val="00CF7854"/>
    <w:rsid w:val="00CF7CD7"/>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5236C"/>
    <w:rsid w:val="00D55290"/>
    <w:rsid w:val="00D679EF"/>
    <w:rsid w:val="00D70C38"/>
    <w:rsid w:val="00D7273E"/>
    <w:rsid w:val="00D777CF"/>
    <w:rsid w:val="00D810FF"/>
    <w:rsid w:val="00D81622"/>
    <w:rsid w:val="00D826CC"/>
    <w:rsid w:val="00D839F8"/>
    <w:rsid w:val="00D86727"/>
    <w:rsid w:val="00D919CB"/>
    <w:rsid w:val="00D9497F"/>
    <w:rsid w:val="00D974C7"/>
    <w:rsid w:val="00DB2073"/>
    <w:rsid w:val="00DB26A5"/>
    <w:rsid w:val="00DB28F9"/>
    <w:rsid w:val="00DC5EA7"/>
    <w:rsid w:val="00DD3F9F"/>
    <w:rsid w:val="00DD7C78"/>
    <w:rsid w:val="00DD7F28"/>
    <w:rsid w:val="00DE48F1"/>
    <w:rsid w:val="00DE716A"/>
    <w:rsid w:val="00DF1502"/>
    <w:rsid w:val="00DF3B24"/>
    <w:rsid w:val="00DF46D6"/>
    <w:rsid w:val="00DF6E3C"/>
    <w:rsid w:val="00E0592F"/>
    <w:rsid w:val="00E1173A"/>
    <w:rsid w:val="00E12AD2"/>
    <w:rsid w:val="00E12CF3"/>
    <w:rsid w:val="00E21AAC"/>
    <w:rsid w:val="00E23A5F"/>
    <w:rsid w:val="00E313D1"/>
    <w:rsid w:val="00E3544F"/>
    <w:rsid w:val="00E36ED1"/>
    <w:rsid w:val="00E3754F"/>
    <w:rsid w:val="00E41BCE"/>
    <w:rsid w:val="00E504CE"/>
    <w:rsid w:val="00E51A61"/>
    <w:rsid w:val="00E544AD"/>
    <w:rsid w:val="00E60020"/>
    <w:rsid w:val="00E606FD"/>
    <w:rsid w:val="00E65740"/>
    <w:rsid w:val="00E735E6"/>
    <w:rsid w:val="00E73CE6"/>
    <w:rsid w:val="00E81E77"/>
    <w:rsid w:val="00E822D1"/>
    <w:rsid w:val="00E94299"/>
    <w:rsid w:val="00E94487"/>
    <w:rsid w:val="00E97B14"/>
    <w:rsid w:val="00EA35FB"/>
    <w:rsid w:val="00EA3FA0"/>
    <w:rsid w:val="00EB17A5"/>
    <w:rsid w:val="00EB6FFC"/>
    <w:rsid w:val="00EC513D"/>
    <w:rsid w:val="00ED23CC"/>
    <w:rsid w:val="00ED7982"/>
    <w:rsid w:val="00EE17C4"/>
    <w:rsid w:val="00EE5035"/>
    <w:rsid w:val="00EE7210"/>
    <w:rsid w:val="00EF0B7A"/>
    <w:rsid w:val="00EF14F6"/>
    <w:rsid w:val="00EF1C1A"/>
    <w:rsid w:val="00EF3110"/>
    <w:rsid w:val="00F02C15"/>
    <w:rsid w:val="00F04E14"/>
    <w:rsid w:val="00F05AB4"/>
    <w:rsid w:val="00F06680"/>
    <w:rsid w:val="00F06894"/>
    <w:rsid w:val="00F109F8"/>
    <w:rsid w:val="00F11BE0"/>
    <w:rsid w:val="00F14F8F"/>
    <w:rsid w:val="00F30490"/>
    <w:rsid w:val="00F312AC"/>
    <w:rsid w:val="00F31E3B"/>
    <w:rsid w:val="00F351A9"/>
    <w:rsid w:val="00F42052"/>
    <w:rsid w:val="00F433A3"/>
    <w:rsid w:val="00F46336"/>
    <w:rsid w:val="00F47049"/>
    <w:rsid w:val="00F5161F"/>
    <w:rsid w:val="00F55406"/>
    <w:rsid w:val="00F6464E"/>
    <w:rsid w:val="00F64B5F"/>
    <w:rsid w:val="00F80EEF"/>
    <w:rsid w:val="00F81A80"/>
    <w:rsid w:val="00F833EC"/>
    <w:rsid w:val="00F86F53"/>
    <w:rsid w:val="00F87105"/>
    <w:rsid w:val="00F87C35"/>
    <w:rsid w:val="00F923CF"/>
    <w:rsid w:val="00F93175"/>
    <w:rsid w:val="00F949FD"/>
    <w:rsid w:val="00FA5822"/>
    <w:rsid w:val="00FA6D2A"/>
    <w:rsid w:val="00FB060F"/>
    <w:rsid w:val="00FB45F7"/>
    <w:rsid w:val="00FB4953"/>
    <w:rsid w:val="00FB5FA0"/>
    <w:rsid w:val="00FC1D90"/>
    <w:rsid w:val="00FC1F39"/>
    <w:rsid w:val="00FC43F2"/>
    <w:rsid w:val="00FC4EC2"/>
    <w:rsid w:val="00FC50C5"/>
    <w:rsid w:val="00FC5C07"/>
    <w:rsid w:val="00FC78F8"/>
    <w:rsid w:val="00FE1948"/>
    <w:rsid w:val="00FE4285"/>
    <w:rsid w:val="00FF066A"/>
    <w:rsid w:val="00FF1DA2"/>
    <w:rsid w:val="00FF422A"/>
    <w:rsid w:val="00FF779E"/>
    <w:rsid w:val="00FF77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89E141"/>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9A0E42"/>
    <w:rPr>
      <w:sz w:val="16"/>
      <w:szCs w:val="16"/>
    </w:rPr>
  </w:style>
  <w:style w:type="paragraph" w:styleId="Kommentartext">
    <w:name w:val="annotation text"/>
    <w:basedOn w:val="Standard"/>
    <w:link w:val="KommentartextZchn"/>
    <w:rsid w:val="009A0E42"/>
    <w:rPr>
      <w:szCs w:val="20"/>
    </w:rPr>
  </w:style>
  <w:style w:type="character" w:customStyle="1" w:styleId="KommentartextZchn">
    <w:name w:val="Kommentartext Zchn"/>
    <w:basedOn w:val="Absatz-Standardschriftart"/>
    <w:link w:val="Kommentartext"/>
    <w:rsid w:val="009A0E42"/>
    <w:rPr>
      <w:rFonts w:ascii="Arial" w:hAnsi="Arial"/>
    </w:rPr>
  </w:style>
  <w:style w:type="paragraph" w:styleId="Kommentarthema">
    <w:name w:val="annotation subject"/>
    <w:basedOn w:val="Kommentartext"/>
    <w:next w:val="Kommentartext"/>
    <w:link w:val="KommentarthemaZchn"/>
    <w:rsid w:val="009A0E42"/>
    <w:rPr>
      <w:b/>
      <w:bCs/>
    </w:rPr>
  </w:style>
  <w:style w:type="character" w:customStyle="1" w:styleId="KommentarthemaZchn">
    <w:name w:val="Kommentarthema Zchn"/>
    <w:basedOn w:val="KommentartextZchn"/>
    <w:link w:val="Kommentarthema"/>
    <w:rsid w:val="009A0E4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625</Words>
  <Characters>3942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4558</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780</cp:revision>
  <cp:lastPrinted>2018-04-12T14:03:00Z</cp:lastPrinted>
  <dcterms:created xsi:type="dcterms:W3CDTF">2016-11-02T15:55:00Z</dcterms:created>
  <dcterms:modified xsi:type="dcterms:W3CDTF">2020-07-20T13:05:00Z</dcterms:modified>
</cp:coreProperties>
</file>