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9F29A" w14:textId="33DD8ECC" w:rsidR="002243D7" w:rsidRDefault="000A22E2" w:rsidP="002243D7">
      <w:pPr>
        <w:spacing w:line="276" w:lineRule="auto"/>
        <w:jc w:val="center"/>
        <w:rPr>
          <w:rFonts w:ascii="Arial" w:eastAsia="Times New Roman" w:hAnsi="Arial" w:cs="Arial"/>
          <w:b/>
          <w:bCs/>
          <w:sz w:val="24"/>
          <w:szCs w:val="20"/>
          <w:lang w:val="de-DE"/>
        </w:rPr>
      </w:pPr>
      <w:r w:rsidRPr="000A22E2">
        <w:rPr>
          <w:rFonts w:ascii="Arial" w:eastAsia="Times New Roman" w:hAnsi="Arial" w:cs="Arial"/>
          <w:b/>
          <w:bCs/>
          <w:sz w:val="24"/>
          <w:szCs w:val="20"/>
          <w:lang w:val="de-DE"/>
        </w:rPr>
        <w:t>Colt</w:t>
      </w:r>
      <w:r>
        <w:rPr>
          <w:rFonts w:ascii="Arial" w:eastAsia="Times New Roman" w:hAnsi="Arial" w:cs="Arial"/>
          <w:b/>
          <w:bCs/>
          <w:sz w:val="24"/>
          <w:szCs w:val="20"/>
          <w:lang w:val="de-DE"/>
        </w:rPr>
        <w:t xml:space="preserve"> </w:t>
      </w:r>
      <w:r w:rsidRPr="000A22E2">
        <w:rPr>
          <w:rFonts w:ascii="Arial" w:eastAsia="Times New Roman" w:hAnsi="Arial" w:cs="Arial"/>
          <w:b/>
          <w:bCs/>
          <w:sz w:val="24"/>
          <w:szCs w:val="20"/>
          <w:lang w:val="de-DE"/>
        </w:rPr>
        <w:t>Studie</w:t>
      </w:r>
      <w:r w:rsidR="004F70FB">
        <w:rPr>
          <w:rFonts w:ascii="Arial" w:eastAsia="Times New Roman" w:hAnsi="Arial" w:cs="Arial"/>
          <w:b/>
          <w:bCs/>
          <w:sz w:val="24"/>
          <w:szCs w:val="20"/>
          <w:lang w:val="de-DE"/>
        </w:rPr>
        <w:t>:</w:t>
      </w:r>
      <w:r w:rsidRPr="000A22E2">
        <w:rPr>
          <w:rFonts w:ascii="Arial" w:eastAsia="Times New Roman" w:hAnsi="Arial" w:cs="Arial"/>
          <w:b/>
          <w:bCs/>
          <w:sz w:val="24"/>
          <w:szCs w:val="20"/>
          <w:lang w:val="de-DE"/>
        </w:rPr>
        <w:t xml:space="preserve"> Optimismus bei Technologie</w:t>
      </w:r>
      <w:r w:rsidR="00D325C1">
        <w:rPr>
          <w:rFonts w:ascii="Arial" w:eastAsia="Times New Roman" w:hAnsi="Arial" w:cs="Arial"/>
          <w:b/>
          <w:bCs/>
          <w:sz w:val="24"/>
          <w:szCs w:val="20"/>
          <w:lang w:val="de-DE"/>
        </w:rPr>
        <w:t xml:space="preserve"> </w:t>
      </w:r>
      <w:r w:rsidRPr="000A22E2">
        <w:rPr>
          <w:rFonts w:ascii="Arial" w:eastAsia="Times New Roman" w:hAnsi="Arial" w:cs="Arial"/>
          <w:b/>
          <w:bCs/>
          <w:sz w:val="24"/>
          <w:szCs w:val="20"/>
          <w:lang w:val="de-DE"/>
        </w:rPr>
        <w:t>Investitionen</w:t>
      </w:r>
      <w:r w:rsidR="004F70FB">
        <w:rPr>
          <w:rFonts w:ascii="Arial" w:eastAsia="Times New Roman" w:hAnsi="Arial" w:cs="Arial"/>
          <w:b/>
          <w:bCs/>
          <w:sz w:val="24"/>
          <w:szCs w:val="20"/>
          <w:lang w:val="de-DE"/>
        </w:rPr>
        <w:t xml:space="preserve"> </w:t>
      </w:r>
      <w:r w:rsidR="002E47C2">
        <w:rPr>
          <w:rFonts w:ascii="Arial" w:eastAsia="Times New Roman" w:hAnsi="Arial" w:cs="Arial"/>
          <w:b/>
          <w:bCs/>
          <w:sz w:val="24"/>
          <w:szCs w:val="20"/>
          <w:lang w:val="de-DE"/>
        </w:rPr>
        <w:t>–</w:t>
      </w:r>
      <w:r w:rsidR="004F70FB">
        <w:rPr>
          <w:rFonts w:ascii="Arial" w:eastAsia="Times New Roman" w:hAnsi="Arial" w:cs="Arial"/>
          <w:b/>
          <w:bCs/>
          <w:sz w:val="24"/>
          <w:szCs w:val="20"/>
          <w:lang w:val="de-DE"/>
        </w:rPr>
        <w:t xml:space="preserve"> </w:t>
      </w:r>
      <w:r w:rsidRPr="000A22E2">
        <w:rPr>
          <w:rFonts w:ascii="Arial" w:eastAsia="Times New Roman" w:hAnsi="Arial" w:cs="Arial"/>
          <w:b/>
          <w:bCs/>
          <w:sz w:val="24"/>
          <w:szCs w:val="20"/>
          <w:lang w:val="de-DE"/>
        </w:rPr>
        <w:t xml:space="preserve">Unternehmen </w:t>
      </w:r>
      <w:r w:rsidR="004F70FB">
        <w:rPr>
          <w:rFonts w:ascii="Arial" w:eastAsia="Times New Roman" w:hAnsi="Arial" w:cs="Arial"/>
          <w:b/>
          <w:bCs/>
          <w:sz w:val="24"/>
          <w:szCs w:val="20"/>
          <w:lang w:val="de-DE"/>
        </w:rPr>
        <w:t xml:space="preserve">erschließen </w:t>
      </w:r>
      <w:r w:rsidRPr="000A22E2">
        <w:rPr>
          <w:rFonts w:ascii="Arial" w:eastAsia="Times New Roman" w:hAnsi="Arial" w:cs="Arial"/>
          <w:b/>
          <w:bCs/>
          <w:sz w:val="24"/>
          <w:szCs w:val="20"/>
          <w:lang w:val="de-DE"/>
        </w:rPr>
        <w:t xml:space="preserve">neue Einnahmequellen </w:t>
      </w:r>
      <w:r w:rsidR="004F70FB">
        <w:rPr>
          <w:rFonts w:ascii="Arial" w:eastAsia="Times New Roman" w:hAnsi="Arial" w:cs="Arial"/>
          <w:b/>
          <w:bCs/>
          <w:sz w:val="24"/>
          <w:szCs w:val="20"/>
          <w:lang w:val="de-DE"/>
        </w:rPr>
        <w:t>mit</w:t>
      </w:r>
      <w:r w:rsidRPr="000A22E2">
        <w:rPr>
          <w:rFonts w:ascii="Arial" w:eastAsia="Times New Roman" w:hAnsi="Arial" w:cs="Arial"/>
          <w:b/>
          <w:bCs/>
          <w:sz w:val="24"/>
          <w:szCs w:val="20"/>
          <w:lang w:val="de-DE"/>
        </w:rPr>
        <w:t xml:space="preserve"> IT</w:t>
      </w:r>
    </w:p>
    <w:p w14:paraId="04D6EC50" w14:textId="77777777" w:rsidR="000A22E2" w:rsidRPr="00943516" w:rsidRDefault="000A22E2" w:rsidP="002243D7">
      <w:pPr>
        <w:spacing w:line="276" w:lineRule="auto"/>
        <w:jc w:val="center"/>
        <w:rPr>
          <w:rFonts w:ascii="Arial" w:eastAsia="Times New Roman" w:hAnsi="Arial" w:cs="Arial"/>
          <w:b/>
          <w:bCs/>
          <w:sz w:val="20"/>
          <w:szCs w:val="20"/>
          <w:lang w:val="de-DE"/>
        </w:rPr>
      </w:pPr>
    </w:p>
    <w:p w14:paraId="592673B9" w14:textId="07C4E840" w:rsidR="002243D7" w:rsidRDefault="00877A6D" w:rsidP="002243D7">
      <w:pPr>
        <w:spacing w:line="276" w:lineRule="auto"/>
        <w:jc w:val="center"/>
        <w:rPr>
          <w:rFonts w:ascii="Arial" w:eastAsia="Times New Roman" w:hAnsi="Arial" w:cs="Arial"/>
          <w:b/>
          <w:bCs/>
          <w:sz w:val="20"/>
          <w:szCs w:val="20"/>
          <w:lang w:val="de-DE"/>
        </w:rPr>
      </w:pPr>
      <w:r>
        <w:rPr>
          <w:rFonts w:ascii="Arial" w:eastAsia="Times New Roman" w:hAnsi="Arial" w:cs="Arial"/>
          <w:b/>
          <w:bCs/>
          <w:sz w:val="20"/>
          <w:szCs w:val="20"/>
          <w:lang w:val="de-DE"/>
        </w:rPr>
        <w:t>Security</w:t>
      </w:r>
      <w:r w:rsidR="000A22E2" w:rsidRPr="000A22E2">
        <w:rPr>
          <w:rFonts w:ascii="Arial" w:eastAsia="Times New Roman" w:hAnsi="Arial" w:cs="Arial"/>
          <w:b/>
          <w:bCs/>
          <w:sz w:val="20"/>
          <w:szCs w:val="20"/>
          <w:lang w:val="de-DE"/>
        </w:rPr>
        <w:t xml:space="preserve"> und künstliche Intelligenz bleiben die höchsten Prioritäten für IT-Führungskräfte in einer neuen Studie unter 1.114 IT-Führungskräften </w:t>
      </w:r>
      <w:r w:rsidR="004F70FB">
        <w:rPr>
          <w:rFonts w:ascii="Arial" w:eastAsia="Times New Roman" w:hAnsi="Arial" w:cs="Arial"/>
          <w:b/>
          <w:bCs/>
          <w:sz w:val="20"/>
          <w:szCs w:val="20"/>
          <w:lang w:val="de-DE"/>
        </w:rPr>
        <w:t>aus</w:t>
      </w:r>
      <w:r w:rsidR="000A22E2" w:rsidRPr="000A22E2">
        <w:rPr>
          <w:rFonts w:ascii="Arial" w:eastAsia="Times New Roman" w:hAnsi="Arial" w:cs="Arial"/>
          <w:b/>
          <w:bCs/>
          <w:sz w:val="20"/>
          <w:szCs w:val="20"/>
          <w:lang w:val="de-DE"/>
        </w:rPr>
        <w:t xml:space="preserve"> 12 Ländern</w:t>
      </w:r>
      <w:r w:rsidR="000A22E2">
        <w:rPr>
          <w:rFonts w:ascii="Arial" w:eastAsia="Times New Roman" w:hAnsi="Arial" w:cs="Arial"/>
          <w:b/>
          <w:bCs/>
          <w:sz w:val="20"/>
          <w:szCs w:val="20"/>
          <w:lang w:val="de-DE"/>
        </w:rPr>
        <w:t>.</w:t>
      </w:r>
      <w:r w:rsidR="000A22E2" w:rsidRPr="000A22E2">
        <w:rPr>
          <w:rFonts w:ascii="Arial" w:eastAsia="Times New Roman" w:hAnsi="Arial" w:cs="Arial"/>
          <w:b/>
          <w:bCs/>
          <w:sz w:val="20"/>
          <w:szCs w:val="20"/>
          <w:lang w:val="de-DE"/>
        </w:rPr>
        <w:t xml:space="preserve"> </w:t>
      </w:r>
      <w:r w:rsidR="000A22E2">
        <w:rPr>
          <w:rFonts w:ascii="Arial" w:eastAsia="Times New Roman" w:hAnsi="Arial" w:cs="Arial"/>
          <w:b/>
          <w:bCs/>
          <w:sz w:val="20"/>
          <w:szCs w:val="20"/>
          <w:lang w:val="de-DE"/>
        </w:rPr>
        <w:t>J</w:t>
      </w:r>
      <w:r w:rsidR="000A22E2" w:rsidRPr="000A22E2">
        <w:rPr>
          <w:rFonts w:ascii="Arial" w:eastAsia="Times New Roman" w:hAnsi="Arial" w:cs="Arial"/>
          <w:b/>
          <w:bCs/>
          <w:sz w:val="20"/>
          <w:szCs w:val="20"/>
          <w:lang w:val="de-DE"/>
        </w:rPr>
        <w:t>eder Vierte setzt auf digitale Infrastrukturen, um den Umsatz zu steigern</w:t>
      </w:r>
      <w:r w:rsidR="000A22E2">
        <w:rPr>
          <w:rFonts w:ascii="Arial" w:eastAsia="Times New Roman" w:hAnsi="Arial" w:cs="Arial"/>
          <w:b/>
          <w:bCs/>
          <w:sz w:val="20"/>
          <w:szCs w:val="20"/>
          <w:lang w:val="de-DE"/>
        </w:rPr>
        <w:t>.</w:t>
      </w:r>
    </w:p>
    <w:p w14:paraId="4636330F" w14:textId="77777777" w:rsidR="000A22E2" w:rsidRPr="00EE080E" w:rsidRDefault="000A22E2" w:rsidP="002243D7">
      <w:pPr>
        <w:spacing w:line="276" w:lineRule="auto"/>
        <w:jc w:val="center"/>
        <w:rPr>
          <w:rFonts w:ascii="Arial" w:eastAsia="Times New Roman" w:hAnsi="Arial" w:cs="Arial"/>
          <w:sz w:val="20"/>
          <w:szCs w:val="20"/>
          <w:lang w:val="de-DE"/>
        </w:rPr>
      </w:pPr>
    </w:p>
    <w:p w14:paraId="146AB47B" w14:textId="2294FCD6" w:rsidR="000A22E2" w:rsidRPr="000A22E2" w:rsidRDefault="00D469E3" w:rsidP="000A22E2">
      <w:pPr>
        <w:spacing w:line="276" w:lineRule="auto"/>
        <w:rPr>
          <w:rFonts w:ascii="Arial" w:eastAsia="Times New Roman" w:hAnsi="Arial" w:cs="Arial"/>
          <w:sz w:val="20"/>
          <w:szCs w:val="20"/>
          <w:lang w:val="de-DE"/>
        </w:rPr>
      </w:pPr>
      <w:r w:rsidRPr="0024737F">
        <w:rPr>
          <w:rFonts w:ascii="Arial" w:hAnsi="Arial" w:cs="Arial"/>
          <w:b/>
          <w:sz w:val="20"/>
          <w:szCs w:val="18"/>
          <w:lang w:val="de-DE"/>
        </w:rPr>
        <w:t>Frankfurt</w:t>
      </w:r>
      <w:r w:rsidR="00785327" w:rsidRPr="0024737F">
        <w:rPr>
          <w:rFonts w:ascii="Arial" w:hAnsi="Arial" w:cs="Arial"/>
          <w:b/>
          <w:sz w:val="20"/>
          <w:szCs w:val="18"/>
          <w:lang w:val="de-DE"/>
        </w:rPr>
        <w:t>,</w:t>
      </w:r>
      <w:r w:rsidR="0043301B" w:rsidRPr="0024737F">
        <w:rPr>
          <w:rFonts w:ascii="Arial" w:hAnsi="Arial" w:cs="Arial"/>
          <w:b/>
          <w:sz w:val="20"/>
          <w:szCs w:val="18"/>
          <w:lang w:val="de-DE"/>
        </w:rPr>
        <w:t xml:space="preserve"> </w:t>
      </w:r>
      <w:r w:rsidR="000A22E2" w:rsidRPr="009404F2">
        <w:rPr>
          <w:rFonts w:ascii="Arial" w:hAnsi="Arial" w:cs="Arial"/>
          <w:b/>
          <w:sz w:val="20"/>
          <w:szCs w:val="18"/>
          <w:lang w:val="de-DE"/>
        </w:rPr>
        <w:t>0</w:t>
      </w:r>
      <w:r w:rsidR="007E1430" w:rsidRPr="009404F2">
        <w:rPr>
          <w:rFonts w:ascii="Arial" w:hAnsi="Arial" w:cs="Arial"/>
          <w:b/>
          <w:sz w:val="20"/>
          <w:szCs w:val="18"/>
          <w:lang w:val="de-DE"/>
        </w:rPr>
        <w:t>7</w:t>
      </w:r>
      <w:r w:rsidR="0043301B" w:rsidRPr="009404F2">
        <w:rPr>
          <w:rFonts w:ascii="Arial" w:hAnsi="Arial" w:cs="Arial"/>
          <w:b/>
          <w:sz w:val="20"/>
          <w:szCs w:val="18"/>
          <w:lang w:val="de-DE"/>
        </w:rPr>
        <w:t>.</w:t>
      </w:r>
      <w:r w:rsidR="00CE665A">
        <w:rPr>
          <w:rFonts w:ascii="Arial" w:hAnsi="Arial" w:cs="Arial"/>
          <w:b/>
          <w:sz w:val="20"/>
          <w:szCs w:val="18"/>
          <w:lang w:val="de-DE"/>
        </w:rPr>
        <w:t>0</w:t>
      </w:r>
      <w:r w:rsidR="000A22E2">
        <w:rPr>
          <w:rFonts w:ascii="Arial" w:hAnsi="Arial" w:cs="Arial"/>
          <w:b/>
          <w:sz w:val="20"/>
          <w:szCs w:val="18"/>
          <w:lang w:val="de-DE"/>
        </w:rPr>
        <w:t>3</w:t>
      </w:r>
      <w:r w:rsidR="00786D86" w:rsidRPr="0024737F">
        <w:rPr>
          <w:rFonts w:ascii="Arial" w:hAnsi="Arial" w:cs="Arial"/>
          <w:b/>
          <w:sz w:val="20"/>
          <w:szCs w:val="18"/>
          <w:lang w:val="de-DE"/>
        </w:rPr>
        <w:t>.</w:t>
      </w:r>
      <w:r w:rsidR="00785327" w:rsidRPr="0024737F">
        <w:rPr>
          <w:rFonts w:ascii="Arial" w:hAnsi="Arial" w:cs="Arial"/>
          <w:b/>
          <w:sz w:val="20"/>
          <w:szCs w:val="18"/>
          <w:lang w:val="de-DE"/>
        </w:rPr>
        <w:t>20</w:t>
      </w:r>
      <w:r w:rsidR="0075598A">
        <w:rPr>
          <w:rFonts w:ascii="Arial" w:hAnsi="Arial" w:cs="Arial"/>
          <w:b/>
          <w:sz w:val="20"/>
          <w:szCs w:val="18"/>
          <w:lang w:val="de-DE"/>
        </w:rPr>
        <w:t>2</w:t>
      </w:r>
      <w:r w:rsidR="00CE665A">
        <w:rPr>
          <w:rFonts w:ascii="Arial" w:hAnsi="Arial" w:cs="Arial"/>
          <w:b/>
          <w:sz w:val="20"/>
          <w:szCs w:val="18"/>
          <w:lang w:val="de-DE"/>
        </w:rPr>
        <w:t>4</w:t>
      </w:r>
      <w:r w:rsidR="00785327" w:rsidRPr="0024737F">
        <w:rPr>
          <w:rFonts w:ascii="Arial" w:hAnsi="Arial" w:cs="Arial"/>
          <w:b/>
          <w:sz w:val="18"/>
          <w:szCs w:val="18"/>
          <w:lang w:val="de-DE"/>
        </w:rPr>
        <w:t>,</w:t>
      </w:r>
      <w:r w:rsidR="00414FC9">
        <w:rPr>
          <w:rFonts w:ascii="Arial" w:hAnsi="Arial" w:cs="Arial"/>
          <w:b/>
          <w:sz w:val="18"/>
          <w:szCs w:val="18"/>
          <w:lang w:val="de-DE"/>
        </w:rPr>
        <w:t xml:space="preserve"> </w:t>
      </w:r>
      <w:hyperlink r:id="rId11" w:history="1">
        <w:r w:rsidR="00414FC9" w:rsidRPr="00CE665A">
          <w:rPr>
            <w:rStyle w:val="Hyperlink"/>
            <w:rFonts w:ascii="Arial" w:eastAsia="Times New Roman" w:hAnsi="Arial" w:cs="Arial"/>
            <w:sz w:val="20"/>
            <w:szCs w:val="20"/>
            <w:lang w:val="de-DE"/>
          </w:rPr>
          <w:t>Colt Technology Services</w:t>
        </w:r>
      </w:hyperlink>
      <w:r w:rsidR="00414FC9" w:rsidRPr="00414FC9">
        <w:rPr>
          <w:rFonts w:ascii="Arial" w:eastAsia="Times New Roman" w:hAnsi="Arial" w:cs="Arial"/>
          <w:sz w:val="20"/>
          <w:szCs w:val="20"/>
          <w:lang w:val="de-DE"/>
        </w:rPr>
        <w:t xml:space="preserve">, </w:t>
      </w:r>
      <w:r w:rsidR="004F70FB">
        <w:rPr>
          <w:rFonts w:ascii="Arial" w:eastAsia="Times New Roman" w:hAnsi="Arial" w:cs="Arial"/>
          <w:sz w:val="20"/>
          <w:szCs w:val="20"/>
          <w:lang w:val="de-DE"/>
        </w:rPr>
        <w:t>globaler Anbieter</w:t>
      </w:r>
      <w:r w:rsidR="000A22E2" w:rsidRPr="000A22E2">
        <w:rPr>
          <w:rFonts w:ascii="Arial" w:eastAsia="Times New Roman" w:hAnsi="Arial" w:cs="Arial"/>
          <w:sz w:val="20"/>
          <w:szCs w:val="20"/>
          <w:lang w:val="de-DE"/>
        </w:rPr>
        <w:t xml:space="preserve"> für digitale Infrastruktur, veröffentlicht Erkenntnisse aus einer neuen Umfrage </w:t>
      </w:r>
      <w:r w:rsidR="00877A6D">
        <w:rPr>
          <w:rFonts w:ascii="Arial" w:eastAsia="Times New Roman" w:hAnsi="Arial" w:cs="Arial"/>
          <w:sz w:val="20"/>
          <w:szCs w:val="20"/>
          <w:lang w:val="de-DE"/>
        </w:rPr>
        <w:t>mit über</w:t>
      </w:r>
      <w:r w:rsidR="000A22E2" w:rsidRPr="000A22E2">
        <w:rPr>
          <w:rFonts w:ascii="Arial" w:eastAsia="Times New Roman" w:hAnsi="Arial" w:cs="Arial"/>
          <w:sz w:val="20"/>
          <w:szCs w:val="20"/>
          <w:lang w:val="de-DE"/>
        </w:rPr>
        <w:t xml:space="preserve"> 1</w:t>
      </w:r>
      <w:r w:rsidR="00877A6D">
        <w:rPr>
          <w:rFonts w:ascii="Arial" w:eastAsia="Times New Roman" w:hAnsi="Arial" w:cs="Arial"/>
          <w:sz w:val="20"/>
          <w:szCs w:val="20"/>
          <w:lang w:val="de-DE"/>
        </w:rPr>
        <w:t>.</w:t>
      </w:r>
      <w:r w:rsidR="000A22E2" w:rsidRPr="000A22E2">
        <w:rPr>
          <w:rFonts w:ascii="Arial" w:eastAsia="Times New Roman" w:hAnsi="Arial" w:cs="Arial"/>
          <w:sz w:val="20"/>
          <w:szCs w:val="20"/>
          <w:lang w:val="de-DE"/>
        </w:rPr>
        <w:t xml:space="preserve">000 IT-Leitern </w:t>
      </w:r>
      <w:r w:rsidR="004F70FB">
        <w:rPr>
          <w:rFonts w:ascii="Arial" w:eastAsia="Times New Roman" w:hAnsi="Arial" w:cs="Arial"/>
          <w:sz w:val="20"/>
          <w:szCs w:val="20"/>
          <w:lang w:val="de-DE"/>
        </w:rPr>
        <w:t>aus</w:t>
      </w:r>
      <w:r w:rsidR="000A22E2" w:rsidRPr="000A22E2">
        <w:rPr>
          <w:rFonts w:ascii="Arial" w:eastAsia="Times New Roman" w:hAnsi="Arial" w:cs="Arial"/>
          <w:sz w:val="20"/>
          <w:szCs w:val="20"/>
          <w:lang w:val="de-DE"/>
        </w:rPr>
        <w:t xml:space="preserve"> </w:t>
      </w:r>
      <w:r w:rsidR="00877A6D">
        <w:rPr>
          <w:rFonts w:ascii="Arial" w:eastAsia="Times New Roman" w:hAnsi="Arial" w:cs="Arial"/>
          <w:sz w:val="20"/>
          <w:szCs w:val="20"/>
          <w:lang w:val="de-DE"/>
        </w:rPr>
        <w:t>zwölf</w:t>
      </w:r>
      <w:r w:rsidR="000A22E2" w:rsidRPr="000A22E2">
        <w:rPr>
          <w:rFonts w:ascii="Arial" w:eastAsia="Times New Roman" w:hAnsi="Arial" w:cs="Arial"/>
          <w:sz w:val="20"/>
          <w:szCs w:val="20"/>
          <w:lang w:val="de-DE"/>
        </w:rPr>
        <w:t xml:space="preserve"> Ländern in </w:t>
      </w:r>
      <w:r w:rsidR="004F70FB">
        <w:rPr>
          <w:rFonts w:ascii="Arial" w:eastAsia="Times New Roman" w:hAnsi="Arial" w:cs="Arial"/>
          <w:sz w:val="20"/>
          <w:szCs w:val="20"/>
          <w:lang w:val="de-DE"/>
        </w:rPr>
        <w:t xml:space="preserve">Europa, Asien und </w:t>
      </w:r>
      <w:r w:rsidR="000A22E2" w:rsidRPr="000A22E2">
        <w:rPr>
          <w:rFonts w:ascii="Arial" w:eastAsia="Times New Roman" w:hAnsi="Arial" w:cs="Arial"/>
          <w:sz w:val="20"/>
          <w:szCs w:val="20"/>
          <w:lang w:val="de-DE"/>
        </w:rPr>
        <w:t xml:space="preserve">den USA. Die Ergebnisse zeigen, dass die Unternehmen optimistisch </w:t>
      </w:r>
      <w:r w:rsidR="004F70FB">
        <w:rPr>
          <w:rFonts w:ascii="Arial" w:eastAsia="Times New Roman" w:hAnsi="Arial" w:cs="Arial"/>
          <w:sz w:val="20"/>
          <w:szCs w:val="20"/>
          <w:lang w:val="de-DE"/>
        </w:rPr>
        <w:t xml:space="preserve">auf ihre Technologiebudgets schauen und </w:t>
      </w:r>
      <w:r w:rsidR="000A22E2" w:rsidRPr="000A22E2">
        <w:rPr>
          <w:rFonts w:ascii="Arial" w:eastAsia="Times New Roman" w:hAnsi="Arial" w:cs="Arial"/>
          <w:sz w:val="20"/>
          <w:szCs w:val="20"/>
          <w:lang w:val="de-DE"/>
        </w:rPr>
        <w:t xml:space="preserve">in ihre IT-Infrastruktur investieren, um Wachstumspläne umzusetzen. </w:t>
      </w:r>
      <w:r w:rsidR="00877A6D">
        <w:rPr>
          <w:rFonts w:ascii="Arial" w:eastAsia="Times New Roman" w:hAnsi="Arial" w:cs="Arial"/>
          <w:sz w:val="20"/>
          <w:szCs w:val="20"/>
          <w:lang w:val="de-DE"/>
        </w:rPr>
        <w:t>Beinahe</w:t>
      </w:r>
      <w:r w:rsidR="000A22E2" w:rsidRPr="000A22E2">
        <w:rPr>
          <w:rFonts w:ascii="Arial" w:eastAsia="Times New Roman" w:hAnsi="Arial" w:cs="Arial"/>
          <w:sz w:val="20"/>
          <w:szCs w:val="20"/>
          <w:lang w:val="de-DE"/>
        </w:rPr>
        <w:t xml:space="preserve"> </w:t>
      </w:r>
      <w:r w:rsidR="00877A6D">
        <w:rPr>
          <w:rFonts w:ascii="Arial" w:eastAsia="Times New Roman" w:hAnsi="Arial" w:cs="Arial"/>
          <w:sz w:val="20"/>
          <w:szCs w:val="20"/>
          <w:lang w:val="de-DE"/>
        </w:rPr>
        <w:t>acht</w:t>
      </w:r>
      <w:r w:rsidR="000A22E2" w:rsidRPr="000A22E2">
        <w:rPr>
          <w:rFonts w:ascii="Arial" w:eastAsia="Times New Roman" w:hAnsi="Arial" w:cs="Arial"/>
          <w:sz w:val="20"/>
          <w:szCs w:val="20"/>
          <w:lang w:val="de-DE"/>
        </w:rPr>
        <w:t xml:space="preserve"> von </w:t>
      </w:r>
      <w:r w:rsidR="00877A6D">
        <w:rPr>
          <w:rFonts w:ascii="Arial" w:eastAsia="Times New Roman" w:hAnsi="Arial" w:cs="Arial"/>
          <w:sz w:val="20"/>
          <w:szCs w:val="20"/>
          <w:lang w:val="de-DE"/>
        </w:rPr>
        <w:t>zehn</w:t>
      </w:r>
      <w:r w:rsidR="000A22E2" w:rsidRPr="000A22E2">
        <w:rPr>
          <w:rFonts w:ascii="Arial" w:eastAsia="Times New Roman" w:hAnsi="Arial" w:cs="Arial"/>
          <w:sz w:val="20"/>
          <w:szCs w:val="20"/>
          <w:lang w:val="de-DE"/>
        </w:rPr>
        <w:t xml:space="preserve"> (79 </w:t>
      </w:r>
      <w:r w:rsidR="000A22E2">
        <w:rPr>
          <w:rFonts w:ascii="Arial" w:eastAsia="Times New Roman" w:hAnsi="Arial" w:cs="Arial"/>
          <w:sz w:val="20"/>
          <w:szCs w:val="20"/>
          <w:lang w:val="de-DE"/>
        </w:rPr>
        <w:t>Prozent</w:t>
      </w:r>
      <w:r w:rsidR="000A22E2" w:rsidRPr="000A22E2">
        <w:rPr>
          <w:rFonts w:ascii="Arial" w:eastAsia="Times New Roman" w:hAnsi="Arial" w:cs="Arial"/>
          <w:sz w:val="20"/>
          <w:szCs w:val="20"/>
          <w:lang w:val="de-DE"/>
        </w:rPr>
        <w:t xml:space="preserve">) </w:t>
      </w:r>
      <w:r w:rsidR="004F70FB">
        <w:rPr>
          <w:rFonts w:ascii="Arial" w:eastAsia="Times New Roman" w:hAnsi="Arial" w:cs="Arial"/>
          <w:sz w:val="20"/>
          <w:szCs w:val="20"/>
          <w:lang w:val="de-DE"/>
        </w:rPr>
        <w:t xml:space="preserve">der Befragten </w:t>
      </w:r>
      <w:r w:rsidR="000A22E2" w:rsidRPr="000A22E2">
        <w:rPr>
          <w:rFonts w:ascii="Arial" w:eastAsia="Times New Roman" w:hAnsi="Arial" w:cs="Arial"/>
          <w:sz w:val="20"/>
          <w:szCs w:val="20"/>
          <w:lang w:val="de-DE"/>
        </w:rPr>
        <w:t>erwarten, dass sie ihre Technologiebudgets in den nächsten ein bis drei Jahren erhöhen werden</w:t>
      </w:r>
      <w:r w:rsidR="00030AED">
        <w:rPr>
          <w:rFonts w:ascii="Arial" w:eastAsia="Times New Roman" w:hAnsi="Arial" w:cs="Arial"/>
          <w:sz w:val="20"/>
          <w:szCs w:val="20"/>
          <w:lang w:val="de-DE"/>
        </w:rPr>
        <w:t>. In Deutschland liegt dieser Wert bei 78 Prozent</w:t>
      </w:r>
      <w:r w:rsidR="004F70FB">
        <w:rPr>
          <w:rFonts w:ascii="Arial" w:eastAsia="Times New Roman" w:hAnsi="Arial" w:cs="Arial"/>
          <w:sz w:val="20"/>
          <w:szCs w:val="20"/>
          <w:lang w:val="de-DE"/>
        </w:rPr>
        <w:t>.</w:t>
      </w:r>
      <w:r w:rsidR="000A22E2" w:rsidRPr="000A22E2">
        <w:rPr>
          <w:rFonts w:ascii="Arial" w:eastAsia="Times New Roman" w:hAnsi="Arial" w:cs="Arial"/>
          <w:sz w:val="20"/>
          <w:szCs w:val="20"/>
          <w:lang w:val="de-DE"/>
        </w:rPr>
        <w:t xml:space="preserve"> </w:t>
      </w:r>
      <w:r w:rsidR="004F70FB">
        <w:rPr>
          <w:rFonts w:ascii="Arial" w:eastAsia="Times New Roman" w:hAnsi="Arial" w:cs="Arial"/>
          <w:sz w:val="20"/>
          <w:szCs w:val="20"/>
          <w:lang w:val="de-DE"/>
        </w:rPr>
        <w:t>Da</w:t>
      </w:r>
      <w:r w:rsidR="000A22E2" w:rsidRPr="000A22E2">
        <w:rPr>
          <w:rFonts w:ascii="Arial" w:eastAsia="Times New Roman" w:hAnsi="Arial" w:cs="Arial"/>
          <w:sz w:val="20"/>
          <w:szCs w:val="20"/>
          <w:lang w:val="de-DE"/>
        </w:rPr>
        <w:t xml:space="preserve">bei </w:t>
      </w:r>
      <w:r w:rsidR="004F70FB">
        <w:rPr>
          <w:rFonts w:ascii="Arial" w:eastAsia="Times New Roman" w:hAnsi="Arial" w:cs="Arial"/>
          <w:sz w:val="20"/>
          <w:szCs w:val="20"/>
          <w:lang w:val="de-DE"/>
        </w:rPr>
        <w:t xml:space="preserve">sind </w:t>
      </w:r>
      <w:r w:rsidR="000A22E2" w:rsidRPr="000A22E2">
        <w:rPr>
          <w:rFonts w:ascii="Arial" w:eastAsia="Times New Roman" w:hAnsi="Arial" w:cs="Arial"/>
          <w:sz w:val="20"/>
          <w:szCs w:val="20"/>
          <w:lang w:val="de-DE"/>
        </w:rPr>
        <w:t xml:space="preserve">die IT-Leiter in Hongkong (92 </w:t>
      </w:r>
      <w:r w:rsidR="000A22E2">
        <w:rPr>
          <w:rFonts w:ascii="Arial" w:eastAsia="Times New Roman" w:hAnsi="Arial" w:cs="Arial"/>
          <w:sz w:val="20"/>
          <w:szCs w:val="20"/>
          <w:lang w:val="de-DE"/>
        </w:rPr>
        <w:t>Prozent</w:t>
      </w:r>
      <w:r w:rsidR="000A22E2" w:rsidRPr="000A22E2">
        <w:rPr>
          <w:rFonts w:ascii="Arial" w:eastAsia="Times New Roman" w:hAnsi="Arial" w:cs="Arial"/>
          <w:sz w:val="20"/>
          <w:szCs w:val="20"/>
          <w:lang w:val="de-DE"/>
        </w:rPr>
        <w:t xml:space="preserve">), Singapur (89 </w:t>
      </w:r>
      <w:r w:rsidR="000A22E2">
        <w:rPr>
          <w:rFonts w:ascii="Arial" w:eastAsia="Times New Roman" w:hAnsi="Arial" w:cs="Arial"/>
          <w:sz w:val="20"/>
          <w:szCs w:val="20"/>
          <w:lang w:val="de-DE"/>
        </w:rPr>
        <w:t>Prozent</w:t>
      </w:r>
      <w:r w:rsidR="000A22E2" w:rsidRPr="000A22E2">
        <w:rPr>
          <w:rFonts w:ascii="Arial" w:eastAsia="Times New Roman" w:hAnsi="Arial" w:cs="Arial"/>
          <w:sz w:val="20"/>
          <w:szCs w:val="20"/>
          <w:lang w:val="de-DE"/>
        </w:rPr>
        <w:t xml:space="preserve">) und Japan (84 </w:t>
      </w:r>
      <w:r w:rsidR="000A22E2">
        <w:rPr>
          <w:rFonts w:ascii="Arial" w:eastAsia="Times New Roman" w:hAnsi="Arial" w:cs="Arial"/>
          <w:sz w:val="20"/>
          <w:szCs w:val="20"/>
          <w:lang w:val="de-DE"/>
        </w:rPr>
        <w:t>Prozent</w:t>
      </w:r>
      <w:r w:rsidR="000A22E2" w:rsidRPr="000A22E2">
        <w:rPr>
          <w:rFonts w:ascii="Arial" w:eastAsia="Times New Roman" w:hAnsi="Arial" w:cs="Arial"/>
          <w:sz w:val="20"/>
          <w:szCs w:val="20"/>
          <w:lang w:val="de-DE"/>
        </w:rPr>
        <w:t xml:space="preserve">) am </w:t>
      </w:r>
      <w:r w:rsidR="00877A6D" w:rsidRPr="00726DD9">
        <w:rPr>
          <w:rFonts w:ascii="Arial" w:eastAsia="Times New Roman" w:hAnsi="Arial" w:cs="Arial"/>
          <w:sz w:val="20"/>
          <w:szCs w:val="20"/>
          <w:lang w:val="de-DE"/>
        </w:rPr>
        <w:t>optimistisch</w:t>
      </w:r>
      <w:r w:rsidR="004F70FB" w:rsidRPr="00726DD9">
        <w:rPr>
          <w:rFonts w:ascii="Arial" w:eastAsia="Times New Roman" w:hAnsi="Arial" w:cs="Arial"/>
          <w:sz w:val="20"/>
          <w:szCs w:val="20"/>
          <w:lang w:val="de-DE"/>
        </w:rPr>
        <w:t>sten</w:t>
      </w:r>
      <w:r w:rsidR="000A22E2" w:rsidRPr="000A22E2">
        <w:rPr>
          <w:rFonts w:ascii="Arial" w:eastAsia="Times New Roman" w:hAnsi="Arial" w:cs="Arial"/>
          <w:sz w:val="20"/>
          <w:szCs w:val="20"/>
          <w:lang w:val="de-DE"/>
        </w:rPr>
        <w:t xml:space="preserve">. Die Verbesserung der </w:t>
      </w:r>
      <w:r w:rsidR="00877A6D">
        <w:rPr>
          <w:rFonts w:ascii="Arial" w:eastAsia="Times New Roman" w:hAnsi="Arial" w:cs="Arial"/>
          <w:sz w:val="20"/>
          <w:szCs w:val="20"/>
          <w:lang w:val="de-DE"/>
        </w:rPr>
        <w:t>IT-</w:t>
      </w:r>
      <w:r w:rsidR="000A22E2" w:rsidRPr="000A22E2">
        <w:rPr>
          <w:rFonts w:ascii="Arial" w:eastAsia="Times New Roman" w:hAnsi="Arial" w:cs="Arial"/>
          <w:sz w:val="20"/>
          <w:szCs w:val="20"/>
          <w:lang w:val="de-DE"/>
        </w:rPr>
        <w:t xml:space="preserve">Sicherheit (40 </w:t>
      </w:r>
      <w:r w:rsidR="000A22E2">
        <w:rPr>
          <w:rFonts w:ascii="Arial" w:eastAsia="Times New Roman" w:hAnsi="Arial" w:cs="Arial"/>
          <w:sz w:val="20"/>
          <w:szCs w:val="20"/>
          <w:lang w:val="de-DE"/>
        </w:rPr>
        <w:t>Prozent</w:t>
      </w:r>
      <w:r w:rsidR="000A22E2" w:rsidRPr="000A22E2">
        <w:rPr>
          <w:rFonts w:ascii="Arial" w:eastAsia="Times New Roman" w:hAnsi="Arial" w:cs="Arial"/>
          <w:sz w:val="20"/>
          <w:szCs w:val="20"/>
          <w:lang w:val="de-DE"/>
        </w:rPr>
        <w:t>) und d</w:t>
      </w:r>
      <w:r w:rsidR="00877A6D">
        <w:rPr>
          <w:rFonts w:ascii="Arial" w:eastAsia="Times New Roman" w:hAnsi="Arial" w:cs="Arial"/>
          <w:sz w:val="20"/>
          <w:szCs w:val="20"/>
          <w:lang w:val="de-DE"/>
        </w:rPr>
        <w:t xml:space="preserve">ie Implementierung </w:t>
      </w:r>
      <w:r w:rsidR="000A22E2" w:rsidRPr="000A22E2">
        <w:rPr>
          <w:rFonts w:ascii="Arial" w:eastAsia="Times New Roman" w:hAnsi="Arial" w:cs="Arial"/>
          <w:sz w:val="20"/>
          <w:szCs w:val="20"/>
          <w:lang w:val="de-DE"/>
        </w:rPr>
        <w:t xml:space="preserve">von </w:t>
      </w:r>
      <w:r w:rsidR="004F70FB">
        <w:rPr>
          <w:rFonts w:ascii="Arial" w:eastAsia="Times New Roman" w:hAnsi="Arial" w:cs="Arial"/>
          <w:sz w:val="20"/>
          <w:szCs w:val="20"/>
          <w:lang w:val="de-DE"/>
        </w:rPr>
        <w:t xml:space="preserve">Funktionen für </w:t>
      </w:r>
      <w:r w:rsidR="000A22E2" w:rsidRPr="000A22E2">
        <w:rPr>
          <w:rFonts w:ascii="Arial" w:eastAsia="Times New Roman" w:hAnsi="Arial" w:cs="Arial"/>
          <w:sz w:val="20"/>
          <w:szCs w:val="20"/>
          <w:lang w:val="de-DE"/>
        </w:rPr>
        <w:t>KI- und maschinelle</w:t>
      </w:r>
      <w:r w:rsidR="004F70FB">
        <w:rPr>
          <w:rFonts w:ascii="Arial" w:eastAsia="Times New Roman" w:hAnsi="Arial" w:cs="Arial"/>
          <w:sz w:val="20"/>
          <w:szCs w:val="20"/>
          <w:lang w:val="de-DE"/>
        </w:rPr>
        <w:t>s</w:t>
      </w:r>
      <w:r w:rsidR="000A22E2" w:rsidRPr="000A22E2">
        <w:rPr>
          <w:rFonts w:ascii="Arial" w:eastAsia="Times New Roman" w:hAnsi="Arial" w:cs="Arial"/>
          <w:sz w:val="20"/>
          <w:szCs w:val="20"/>
          <w:lang w:val="de-DE"/>
        </w:rPr>
        <w:t xml:space="preserve"> Lern</w:t>
      </w:r>
      <w:r w:rsidR="004F70FB">
        <w:rPr>
          <w:rFonts w:ascii="Arial" w:eastAsia="Times New Roman" w:hAnsi="Arial" w:cs="Arial"/>
          <w:sz w:val="20"/>
          <w:szCs w:val="20"/>
          <w:lang w:val="de-DE"/>
        </w:rPr>
        <w:t>en</w:t>
      </w:r>
      <w:r w:rsidR="000A22E2" w:rsidRPr="000A22E2">
        <w:rPr>
          <w:rFonts w:ascii="Arial" w:eastAsia="Times New Roman" w:hAnsi="Arial" w:cs="Arial"/>
          <w:sz w:val="20"/>
          <w:szCs w:val="20"/>
          <w:lang w:val="de-DE"/>
        </w:rPr>
        <w:t xml:space="preserve"> (31 </w:t>
      </w:r>
      <w:r w:rsidR="000A22E2">
        <w:rPr>
          <w:rFonts w:ascii="Arial" w:eastAsia="Times New Roman" w:hAnsi="Arial" w:cs="Arial"/>
          <w:sz w:val="20"/>
          <w:szCs w:val="20"/>
          <w:lang w:val="de-DE"/>
        </w:rPr>
        <w:t>Prozent</w:t>
      </w:r>
      <w:r w:rsidR="000A22E2" w:rsidRPr="000A22E2">
        <w:rPr>
          <w:rFonts w:ascii="Arial" w:eastAsia="Times New Roman" w:hAnsi="Arial" w:cs="Arial"/>
          <w:sz w:val="20"/>
          <w:szCs w:val="20"/>
          <w:lang w:val="de-DE"/>
        </w:rPr>
        <w:t xml:space="preserve">) stehen ganz oben auf der Liste der Investitionsprioritäten. Jedes vierte Unternehmen nutzt die IT-Infrastruktur, um neue Einnahmequellen zu erschließen, in Japan </w:t>
      </w:r>
      <w:r w:rsidR="00877A6D">
        <w:rPr>
          <w:rFonts w:ascii="Arial" w:eastAsia="Times New Roman" w:hAnsi="Arial" w:cs="Arial"/>
          <w:sz w:val="20"/>
          <w:szCs w:val="20"/>
          <w:lang w:val="de-DE"/>
        </w:rPr>
        <w:t>sind</w:t>
      </w:r>
      <w:r w:rsidR="00877A6D" w:rsidRPr="000A22E2">
        <w:rPr>
          <w:rFonts w:ascii="Arial" w:eastAsia="Times New Roman" w:hAnsi="Arial" w:cs="Arial"/>
          <w:sz w:val="20"/>
          <w:szCs w:val="20"/>
          <w:lang w:val="de-DE"/>
        </w:rPr>
        <w:t xml:space="preserve"> </w:t>
      </w:r>
      <w:r w:rsidR="000A22E2" w:rsidRPr="000A22E2">
        <w:rPr>
          <w:rFonts w:ascii="Arial" w:eastAsia="Times New Roman" w:hAnsi="Arial" w:cs="Arial"/>
          <w:sz w:val="20"/>
          <w:szCs w:val="20"/>
          <w:lang w:val="de-DE"/>
        </w:rPr>
        <w:t xml:space="preserve">es 31 </w:t>
      </w:r>
      <w:r w:rsidR="000A22E2">
        <w:rPr>
          <w:rFonts w:ascii="Arial" w:eastAsia="Times New Roman" w:hAnsi="Arial" w:cs="Arial"/>
          <w:sz w:val="20"/>
          <w:szCs w:val="20"/>
          <w:lang w:val="de-DE"/>
        </w:rPr>
        <w:t>Prozent</w:t>
      </w:r>
      <w:r w:rsidR="000A22E2" w:rsidRPr="000A22E2">
        <w:rPr>
          <w:rFonts w:ascii="Arial" w:eastAsia="Times New Roman" w:hAnsi="Arial" w:cs="Arial"/>
          <w:sz w:val="20"/>
          <w:szCs w:val="20"/>
          <w:lang w:val="de-DE"/>
        </w:rPr>
        <w:t xml:space="preserve"> und in den USA 30 </w:t>
      </w:r>
      <w:r w:rsidR="000A22E2">
        <w:rPr>
          <w:rFonts w:ascii="Arial" w:eastAsia="Times New Roman" w:hAnsi="Arial" w:cs="Arial"/>
          <w:sz w:val="20"/>
          <w:szCs w:val="20"/>
          <w:lang w:val="de-DE"/>
        </w:rPr>
        <w:t>Prozent</w:t>
      </w:r>
      <w:r w:rsidR="000A22E2" w:rsidRPr="000A22E2">
        <w:rPr>
          <w:rFonts w:ascii="Arial" w:eastAsia="Times New Roman" w:hAnsi="Arial" w:cs="Arial"/>
          <w:sz w:val="20"/>
          <w:szCs w:val="20"/>
          <w:lang w:val="de-DE"/>
        </w:rPr>
        <w:t>.</w:t>
      </w:r>
    </w:p>
    <w:p w14:paraId="5C9A9FDC" w14:textId="77777777" w:rsidR="000A22E2" w:rsidRPr="000A22E2" w:rsidRDefault="000A22E2" w:rsidP="000A22E2">
      <w:pPr>
        <w:spacing w:line="276" w:lineRule="auto"/>
        <w:rPr>
          <w:rFonts w:ascii="Arial" w:eastAsia="Times New Roman" w:hAnsi="Arial" w:cs="Arial"/>
          <w:sz w:val="20"/>
          <w:szCs w:val="20"/>
          <w:lang w:val="de-DE"/>
        </w:rPr>
      </w:pPr>
    </w:p>
    <w:p w14:paraId="6253C33C" w14:textId="3B0F0459" w:rsidR="002243D7" w:rsidRDefault="000A22E2" w:rsidP="002243D7">
      <w:pPr>
        <w:spacing w:line="276" w:lineRule="auto"/>
        <w:rPr>
          <w:rFonts w:ascii="Arial" w:eastAsia="Times New Roman" w:hAnsi="Arial" w:cs="Arial"/>
          <w:sz w:val="20"/>
          <w:szCs w:val="20"/>
          <w:lang w:val="de-DE"/>
        </w:rPr>
      </w:pPr>
      <w:r w:rsidRPr="000A22E2">
        <w:rPr>
          <w:rFonts w:ascii="Arial" w:eastAsia="Times New Roman" w:hAnsi="Arial" w:cs="Arial"/>
          <w:sz w:val="20"/>
          <w:szCs w:val="20"/>
          <w:lang w:val="de-DE"/>
        </w:rPr>
        <w:t xml:space="preserve">Die </w:t>
      </w:r>
      <w:r w:rsidR="00877A6D">
        <w:rPr>
          <w:rFonts w:ascii="Arial" w:eastAsia="Times New Roman" w:hAnsi="Arial" w:cs="Arial"/>
          <w:sz w:val="20"/>
          <w:szCs w:val="20"/>
          <w:lang w:val="de-DE"/>
        </w:rPr>
        <w:t>Studie</w:t>
      </w:r>
      <w:r w:rsidRPr="000A22E2">
        <w:rPr>
          <w:rFonts w:ascii="Arial" w:eastAsia="Times New Roman" w:hAnsi="Arial" w:cs="Arial"/>
          <w:sz w:val="20"/>
          <w:szCs w:val="20"/>
          <w:lang w:val="de-DE"/>
        </w:rPr>
        <w:t xml:space="preserve"> macht deutlich, dass die Umweltauswirkungen von IT-Netzwerken immer mehr an Bedeutung gewinnen. Jeder Fünfte (20 </w:t>
      </w:r>
      <w:r>
        <w:rPr>
          <w:rFonts w:ascii="Arial" w:eastAsia="Times New Roman" w:hAnsi="Arial" w:cs="Arial"/>
          <w:sz w:val="20"/>
          <w:szCs w:val="20"/>
          <w:lang w:val="de-DE"/>
        </w:rPr>
        <w:t>Prozent</w:t>
      </w:r>
      <w:r w:rsidRPr="000A22E2">
        <w:rPr>
          <w:rFonts w:ascii="Arial" w:eastAsia="Times New Roman" w:hAnsi="Arial" w:cs="Arial"/>
          <w:sz w:val="20"/>
          <w:szCs w:val="20"/>
          <w:lang w:val="de-DE"/>
        </w:rPr>
        <w:t xml:space="preserve">) nannte das </w:t>
      </w:r>
      <w:r>
        <w:rPr>
          <w:rFonts w:ascii="Arial" w:eastAsia="Times New Roman" w:hAnsi="Arial" w:cs="Arial"/>
          <w:sz w:val="20"/>
          <w:szCs w:val="20"/>
          <w:lang w:val="de-DE"/>
        </w:rPr>
        <w:t>„</w:t>
      </w:r>
      <w:r w:rsidRPr="000A22E2">
        <w:rPr>
          <w:rFonts w:ascii="Arial" w:eastAsia="Times New Roman" w:hAnsi="Arial" w:cs="Arial"/>
          <w:sz w:val="20"/>
          <w:szCs w:val="20"/>
          <w:lang w:val="de-DE"/>
        </w:rPr>
        <w:t>Verständnis der Umweltauswirkungen seiner IT-Infrastruktur</w:t>
      </w:r>
      <w:r>
        <w:rPr>
          <w:rFonts w:ascii="Arial" w:eastAsia="Times New Roman" w:hAnsi="Arial" w:cs="Arial"/>
          <w:sz w:val="20"/>
          <w:szCs w:val="20"/>
          <w:lang w:val="de-DE"/>
        </w:rPr>
        <w:t>“</w:t>
      </w:r>
      <w:r w:rsidRPr="000A22E2">
        <w:rPr>
          <w:rFonts w:ascii="Arial" w:eastAsia="Times New Roman" w:hAnsi="Arial" w:cs="Arial"/>
          <w:sz w:val="20"/>
          <w:szCs w:val="20"/>
          <w:lang w:val="de-DE"/>
        </w:rPr>
        <w:t xml:space="preserve"> als eine der drei wichtigsten Prioritäten</w:t>
      </w:r>
      <w:r w:rsidR="004F70FB">
        <w:rPr>
          <w:rFonts w:ascii="Arial" w:eastAsia="Times New Roman" w:hAnsi="Arial" w:cs="Arial"/>
          <w:sz w:val="20"/>
          <w:szCs w:val="20"/>
          <w:lang w:val="de-DE"/>
        </w:rPr>
        <w:t>.</w:t>
      </w:r>
      <w:r w:rsidRPr="000A22E2">
        <w:rPr>
          <w:rFonts w:ascii="Arial" w:eastAsia="Times New Roman" w:hAnsi="Arial" w:cs="Arial"/>
          <w:sz w:val="20"/>
          <w:szCs w:val="20"/>
          <w:lang w:val="de-DE"/>
        </w:rPr>
        <w:t xml:space="preserve"> </w:t>
      </w:r>
      <w:r w:rsidR="004F70FB">
        <w:rPr>
          <w:rFonts w:ascii="Arial" w:eastAsia="Times New Roman" w:hAnsi="Arial" w:cs="Arial"/>
          <w:sz w:val="20"/>
          <w:szCs w:val="20"/>
          <w:lang w:val="de-DE"/>
        </w:rPr>
        <w:t>E</w:t>
      </w:r>
      <w:r w:rsidRPr="000A22E2">
        <w:rPr>
          <w:rFonts w:ascii="Arial" w:eastAsia="Times New Roman" w:hAnsi="Arial" w:cs="Arial"/>
          <w:sz w:val="20"/>
          <w:szCs w:val="20"/>
          <w:lang w:val="de-DE"/>
        </w:rPr>
        <w:t xml:space="preserve">twa ebenso viele (19 </w:t>
      </w:r>
      <w:r>
        <w:rPr>
          <w:rFonts w:ascii="Arial" w:eastAsia="Times New Roman" w:hAnsi="Arial" w:cs="Arial"/>
          <w:sz w:val="20"/>
          <w:szCs w:val="20"/>
          <w:lang w:val="de-DE"/>
        </w:rPr>
        <w:t>Prozent</w:t>
      </w:r>
      <w:r w:rsidRPr="000A22E2">
        <w:rPr>
          <w:rFonts w:ascii="Arial" w:eastAsia="Times New Roman" w:hAnsi="Arial" w:cs="Arial"/>
          <w:sz w:val="20"/>
          <w:szCs w:val="20"/>
          <w:lang w:val="de-DE"/>
        </w:rPr>
        <w:t xml:space="preserve">) nannten die Verringerung der Umweltauswirkungen ihrer IT-Infrastruktur als eine Priorität. </w:t>
      </w:r>
      <w:r w:rsidR="004F70FB">
        <w:rPr>
          <w:rFonts w:ascii="Arial" w:eastAsia="Times New Roman" w:hAnsi="Arial" w:cs="Arial"/>
          <w:sz w:val="20"/>
          <w:szCs w:val="20"/>
          <w:lang w:val="de-DE"/>
        </w:rPr>
        <w:t xml:space="preserve">Die Befragten aus </w:t>
      </w:r>
      <w:r w:rsidRPr="000A22E2">
        <w:rPr>
          <w:rFonts w:ascii="Arial" w:eastAsia="Times New Roman" w:hAnsi="Arial" w:cs="Arial"/>
          <w:sz w:val="20"/>
          <w:szCs w:val="20"/>
          <w:lang w:val="de-DE"/>
        </w:rPr>
        <w:t xml:space="preserve">Spanien </w:t>
      </w:r>
      <w:r w:rsidR="004F70FB">
        <w:rPr>
          <w:rFonts w:ascii="Arial" w:eastAsia="Times New Roman" w:hAnsi="Arial" w:cs="Arial"/>
          <w:sz w:val="20"/>
          <w:szCs w:val="20"/>
          <w:lang w:val="de-DE"/>
        </w:rPr>
        <w:t>interessieren sich am meisten</w:t>
      </w:r>
      <w:r w:rsidRPr="000A22E2">
        <w:rPr>
          <w:rFonts w:ascii="Arial" w:eastAsia="Times New Roman" w:hAnsi="Arial" w:cs="Arial"/>
          <w:sz w:val="20"/>
          <w:szCs w:val="20"/>
          <w:lang w:val="de-DE"/>
        </w:rPr>
        <w:t xml:space="preserve"> für das Verständnis (28 </w:t>
      </w:r>
      <w:r>
        <w:rPr>
          <w:rFonts w:ascii="Arial" w:eastAsia="Times New Roman" w:hAnsi="Arial" w:cs="Arial"/>
          <w:sz w:val="20"/>
          <w:szCs w:val="20"/>
          <w:lang w:val="de-DE"/>
        </w:rPr>
        <w:t>Prozent</w:t>
      </w:r>
      <w:r w:rsidRPr="000A22E2">
        <w:rPr>
          <w:rFonts w:ascii="Arial" w:eastAsia="Times New Roman" w:hAnsi="Arial" w:cs="Arial"/>
          <w:sz w:val="20"/>
          <w:szCs w:val="20"/>
          <w:lang w:val="de-DE"/>
        </w:rPr>
        <w:t xml:space="preserve">) und die Reduzierung (26 </w:t>
      </w:r>
      <w:r>
        <w:rPr>
          <w:rFonts w:ascii="Arial" w:eastAsia="Times New Roman" w:hAnsi="Arial" w:cs="Arial"/>
          <w:sz w:val="20"/>
          <w:szCs w:val="20"/>
          <w:lang w:val="de-DE"/>
        </w:rPr>
        <w:t>Prozent</w:t>
      </w:r>
      <w:r w:rsidRPr="000A22E2">
        <w:rPr>
          <w:rFonts w:ascii="Arial" w:eastAsia="Times New Roman" w:hAnsi="Arial" w:cs="Arial"/>
          <w:sz w:val="20"/>
          <w:szCs w:val="20"/>
          <w:lang w:val="de-DE"/>
        </w:rPr>
        <w:t>) der Umweltauswirkungen</w:t>
      </w:r>
      <w:r w:rsidR="004F70FB">
        <w:rPr>
          <w:rFonts w:ascii="Arial" w:eastAsia="Times New Roman" w:hAnsi="Arial" w:cs="Arial"/>
          <w:sz w:val="20"/>
          <w:szCs w:val="20"/>
          <w:lang w:val="de-DE"/>
        </w:rPr>
        <w:t>.</w:t>
      </w:r>
    </w:p>
    <w:p w14:paraId="2EEA6A52" w14:textId="77777777" w:rsidR="000A22E2" w:rsidRDefault="000A22E2" w:rsidP="002243D7">
      <w:pPr>
        <w:spacing w:line="276" w:lineRule="auto"/>
        <w:rPr>
          <w:rFonts w:ascii="Arial" w:eastAsia="Times New Roman" w:hAnsi="Arial" w:cs="Arial"/>
          <w:sz w:val="20"/>
          <w:szCs w:val="20"/>
          <w:lang w:val="de-DE"/>
        </w:rPr>
      </w:pPr>
    </w:p>
    <w:p w14:paraId="724B4787" w14:textId="0B2ABAC7" w:rsidR="000A22E2" w:rsidRDefault="000A22E2" w:rsidP="000A22E2">
      <w:pPr>
        <w:spacing w:line="276" w:lineRule="auto"/>
        <w:rPr>
          <w:rFonts w:ascii="Arial" w:eastAsia="Times New Roman" w:hAnsi="Arial" w:cs="Arial"/>
          <w:sz w:val="20"/>
          <w:szCs w:val="20"/>
          <w:lang w:val="de-DE"/>
        </w:rPr>
      </w:pPr>
      <w:r w:rsidRPr="000A22E2">
        <w:rPr>
          <w:rFonts w:ascii="Arial" w:eastAsia="Times New Roman" w:hAnsi="Arial" w:cs="Arial"/>
          <w:sz w:val="20"/>
          <w:szCs w:val="20"/>
          <w:lang w:val="de-DE"/>
        </w:rPr>
        <w:t xml:space="preserve">Buddy Bayer, Chief Operating Officer von Colt Technology Services, sagt: </w:t>
      </w:r>
      <w:r>
        <w:rPr>
          <w:rFonts w:ascii="Arial" w:eastAsia="Times New Roman" w:hAnsi="Arial" w:cs="Arial"/>
          <w:sz w:val="20"/>
          <w:szCs w:val="20"/>
          <w:lang w:val="de-DE"/>
        </w:rPr>
        <w:t>„</w:t>
      </w:r>
      <w:r w:rsidRPr="000A22E2">
        <w:rPr>
          <w:rFonts w:ascii="Arial" w:eastAsia="Times New Roman" w:hAnsi="Arial" w:cs="Arial"/>
          <w:sz w:val="20"/>
          <w:szCs w:val="20"/>
          <w:lang w:val="de-DE"/>
        </w:rPr>
        <w:t xml:space="preserve">Die Art und Weise, wie Unternehmen über digitale Infrastrukturen denken, hat sich grundlegend </w:t>
      </w:r>
      <w:r w:rsidR="00416279">
        <w:rPr>
          <w:rFonts w:ascii="Arial" w:eastAsia="Times New Roman" w:hAnsi="Arial" w:cs="Arial"/>
          <w:sz w:val="20"/>
          <w:szCs w:val="20"/>
          <w:lang w:val="de-DE"/>
        </w:rPr>
        <w:t>ver</w:t>
      </w:r>
      <w:r w:rsidRPr="000A22E2">
        <w:rPr>
          <w:rFonts w:ascii="Arial" w:eastAsia="Times New Roman" w:hAnsi="Arial" w:cs="Arial"/>
          <w:sz w:val="20"/>
          <w:szCs w:val="20"/>
          <w:lang w:val="de-DE"/>
        </w:rPr>
        <w:t>ändert: Sie stehen jetzt im Mittelpunkt, wenn es darum geht, Wachstum zu generieren und neue Umsatzmöglichkeiten zu sichern. Die geplanten Investitionen, auf die unsere Studie hinweist, spiegeln diesen Sinneswandel wider. Gleichzeitig ist es ermutigend zu sehen, dass Nachhaltigkeit eine Priorität für IT-Führungskräfte geworden ist</w:t>
      </w:r>
      <w:r w:rsidR="00877A6D">
        <w:rPr>
          <w:rFonts w:ascii="Arial" w:eastAsia="Times New Roman" w:hAnsi="Arial" w:cs="Arial"/>
          <w:sz w:val="20"/>
          <w:szCs w:val="20"/>
          <w:lang w:val="de-DE"/>
        </w:rPr>
        <w:t>. S</w:t>
      </w:r>
      <w:r w:rsidRPr="000A22E2">
        <w:rPr>
          <w:rFonts w:ascii="Arial" w:eastAsia="Times New Roman" w:hAnsi="Arial" w:cs="Arial"/>
          <w:sz w:val="20"/>
          <w:szCs w:val="20"/>
          <w:lang w:val="de-DE"/>
        </w:rPr>
        <w:t>ie</w:t>
      </w:r>
      <w:r w:rsidR="005F4141">
        <w:rPr>
          <w:rFonts w:ascii="Arial" w:eastAsia="Times New Roman" w:hAnsi="Arial" w:cs="Arial"/>
          <w:sz w:val="20"/>
          <w:szCs w:val="20"/>
          <w:lang w:val="de-DE"/>
        </w:rPr>
        <w:t xml:space="preserve"> möchten</w:t>
      </w:r>
      <w:r w:rsidRPr="000A22E2">
        <w:rPr>
          <w:rFonts w:ascii="Arial" w:eastAsia="Times New Roman" w:hAnsi="Arial" w:cs="Arial"/>
          <w:sz w:val="20"/>
          <w:szCs w:val="20"/>
          <w:lang w:val="de-DE"/>
        </w:rPr>
        <w:t xml:space="preserve"> Emissionen reduzieren und die Umweltauswirkungen ihrer Netzwerke minimieren.</w:t>
      </w:r>
      <w:r>
        <w:rPr>
          <w:rFonts w:ascii="Arial" w:eastAsia="Times New Roman" w:hAnsi="Arial" w:cs="Arial"/>
          <w:sz w:val="20"/>
          <w:szCs w:val="20"/>
          <w:lang w:val="de-DE"/>
        </w:rPr>
        <w:t>“</w:t>
      </w:r>
    </w:p>
    <w:p w14:paraId="79FC0CDD" w14:textId="77777777" w:rsidR="000A22E2" w:rsidRPr="000A22E2" w:rsidRDefault="000A22E2" w:rsidP="000A22E2">
      <w:pPr>
        <w:spacing w:line="276" w:lineRule="auto"/>
        <w:rPr>
          <w:rFonts w:ascii="Arial" w:eastAsia="Times New Roman" w:hAnsi="Arial" w:cs="Arial"/>
          <w:sz w:val="20"/>
          <w:szCs w:val="20"/>
          <w:lang w:val="de-DE"/>
        </w:rPr>
      </w:pPr>
    </w:p>
    <w:p w14:paraId="2804C2FA" w14:textId="278E9D9E" w:rsidR="000A22E2" w:rsidRDefault="000A22E2" w:rsidP="000A22E2">
      <w:pPr>
        <w:spacing w:line="276" w:lineRule="auto"/>
        <w:rPr>
          <w:rFonts w:ascii="Arial" w:eastAsia="Times New Roman" w:hAnsi="Arial" w:cs="Arial"/>
          <w:sz w:val="20"/>
          <w:szCs w:val="20"/>
          <w:lang w:val="de-DE"/>
        </w:rPr>
      </w:pPr>
      <w:r w:rsidRPr="000A22E2">
        <w:rPr>
          <w:rFonts w:ascii="Arial" w:eastAsia="Times New Roman" w:hAnsi="Arial" w:cs="Arial"/>
          <w:sz w:val="20"/>
          <w:szCs w:val="20"/>
          <w:lang w:val="de-DE"/>
        </w:rPr>
        <w:t>Zu den wichtigsten Trends und Verhaltensweisen, die durch die Studie aufg</w:t>
      </w:r>
      <w:r w:rsidR="005F4141">
        <w:rPr>
          <w:rFonts w:ascii="Arial" w:eastAsia="Times New Roman" w:hAnsi="Arial" w:cs="Arial"/>
          <w:sz w:val="20"/>
          <w:szCs w:val="20"/>
          <w:lang w:val="de-DE"/>
        </w:rPr>
        <w:t>ezeigt</w:t>
      </w:r>
      <w:r w:rsidRPr="000A22E2">
        <w:rPr>
          <w:rFonts w:ascii="Arial" w:eastAsia="Times New Roman" w:hAnsi="Arial" w:cs="Arial"/>
          <w:sz w:val="20"/>
          <w:szCs w:val="20"/>
          <w:lang w:val="de-DE"/>
        </w:rPr>
        <w:t xml:space="preserve"> w</w:t>
      </w:r>
      <w:r w:rsidR="00416279">
        <w:rPr>
          <w:rFonts w:ascii="Arial" w:eastAsia="Times New Roman" w:hAnsi="Arial" w:cs="Arial"/>
          <w:sz w:val="20"/>
          <w:szCs w:val="20"/>
          <w:lang w:val="de-DE"/>
        </w:rPr>
        <w:t>e</w:t>
      </w:r>
      <w:r w:rsidRPr="000A22E2">
        <w:rPr>
          <w:rFonts w:ascii="Arial" w:eastAsia="Times New Roman" w:hAnsi="Arial" w:cs="Arial"/>
          <w:sz w:val="20"/>
          <w:szCs w:val="20"/>
          <w:lang w:val="de-DE"/>
        </w:rPr>
        <w:t>rden, gehören:</w:t>
      </w:r>
    </w:p>
    <w:p w14:paraId="24D941DC" w14:textId="77777777" w:rsidR="000A22E2" w:rsidRDefault="000A22E2" w:rsidP="000A22E2">
      <w:pPr>
        <w:spacing w:line="276" w:lineRule="auto"/>
        <w:rPr>
          <w:rFonts w:ascii="Arial" w:eastAsia="Times New Roman" w:hAnsi="Arial" w:cs="Arial"/>
          <w:sz w:val="20"/>
          <w:szCs w:val="20"/>
          <w:lang w:val="de-DE"/>
        </w:rPr>
      </w:pPr>
    </w:p>
    <w:p w14:paraId="3D076D0B" w14:textId="27999667" w:rsidR="000A22E2" w:rsidRDefault="000A22E2" w:rsidP="00060DBC">
      <w:pPr>
        <w:pStyle w:val="Listenabsatz"/>
        <w:numPr>
          <w:ilvl w:val="0"/>
          <w:numId w:val="34"/>
        </w:numPr>
        <w:spacing w:line="276" w:lineRule="auto"/>
        <w:rPr>
          <w:rFonts w:ascii="Arial" w:eastAsia="Times New Roman" w:hAnsi="Arial" w:cs="Arial"/>
          <w:sz w:val="20"/>
          <w:szCs w:val="20"/>
          <w:lang w:val="de-DE"/>
        </w:rPr>
      </w:pPr>
      <w:r w:rsidRPr="000A22E2">
        <w:rPr>
          <w:rFonts w:ascii="Arial" w:eastAsia="Times New Roman" w:hAnsi="Arial" w:cs="Arial"/>
          <w:b/>
          <w:bCs/>
          <w:sz w:val="20"/>
          <w:szCs w:val="20"/>
          <w:lang w:val="de-DE"/>
        </w:rPr>
        <w:t>Unternehmen erforschen neue Technologien und Quanten</w:t>
      </w:r>
      <w:r w:rsidRPr="000A22E2">
        <w:rPr>
          <w:rFonts w:ascii="Arial" w:eastAsia="Times New Roman" w:hAnsi="Arial" w:cs="Arial"/>
          <w:sz w:val="20"/>
          <w:szCs w:val="20"/>
          <w:lang w:val="de-DE"/>
        </w:rPr>
        <w:t xml:space="preserve"> – Ein Viertel der Unternehmen (25 Prozent) betrachtet die Einführung neuer Technologien als Priorität, in Hongkong sind es 30 Prozent, in Spanien 29 Prozent und in Singapur 28 Prozent. 15 Prozent nennen als eine der drei wichtigsten Prioritäten, </w:t>
      </w:r>
      <w:r w:rsidR="005F4141">
        <w:rPr>
          <w:rFonts w:ascii="Arial" w:eastAsia="Times New Roman" w:hAnsi="Arial" w:cs="Arial"/>
          <w:sz w:val="20"/>
          <w:szCs w:val="20"/>
          <w:lang w:val="de-DE"/>
        </w:rPr>
        <w:t>„</w:t>
      </w:r>
      <w:r w:rsidRPr="000A22E2">
        <w:rPr>
          <w:rFonts w:ascii="Arial" w:eastAsia="Times New Roman" w:hAnsi="Arial" w:cs="Arial"/>
          <w:sz w:val="20"/>
          <w:szCs w:val="20"/>
          <w:lang w:val="de-DE"/>
        </w:rPr>
        <w:t>die Auswirkungen der Quantentechnologie auf mein Unternehmen zu verstehen</w:t>
      </w:r>
      <w:r w:rsidR="005F4141">
        <w:rPr>
          <w:rFonts w:ascii="Arial" w:eastAsia="Times New Roman" w:hAnsi="Arial" w:cs="Arial"/>
          <w:sz w:val="20"/>
          <w:szCs w:val="20"/>
          <w:lang w:val="de-DE"/>
        </w:rPr>
        <w:t>“</w:t>
      </w:r>
      <w:r w:rsidRPr="000A22E2">
        <w:rPr>
          <w:rFonts w:ascii="Arial" w:eastAsia="Times New Roman" w:hAnsi="Arial" w:cs="Arial"/>
          <w:sz w:val="20"/>
          <w:szCs w:val="20"/>
          <w:lang w:val="de-DE"/>
        </w:rPr>
        <w:t xml:space="preserve">. In einigen europäischen Ländern ist dieser Wert höher: 22 Prozent in Frankreich, 21 Prozent in Italien und Schweden/Dänemark und 20 Prozent im Vereinigten Königreich. </w:t>
      </w:r>
    </w:p>
    <w:p w14:paraId="4CBB9C64" w14:textId="77777777" w:rsidR="000A22E2" w:rsidRDefault="000A22E2" w:rsidP="000A22E2">
      <w:pPr>
        <w:pStyle w:val="Listenabsatz"/>
        <w:spacing w:line="276" w:lineRule="auto"/>
        <w:rPr>
          <w:rFonts w:ascii="Arial" w:eastAsia="Times New Roman" w:hAnsi="Arial" w:cs="Arial"/>
          <w:sz w:val="20"/>
          <w:szCs w:val="20"/>
          <w:lang w:val="de-DE"/>
        </w:rPr>
      </w:pPr>
    </w:p>
    <w:p w14:paraId="2927FF6D" w14:textId="33848AFB" w:rsidR="000A22E2" w:rsidRPr="000A22E2" w:rsidRDefault="005F4141" w:rsidP="00060DBC">
      <w:pPr>
        <w:pStyle w:val="Listenabsatz"/>
        <w:numPr>
          <w:ilvl w:val="0"/>
          <w:numId w:val="34"/>
        </w:numPr>
        <w:spacing w:line="276" w:lineRule="auto"/>
        <w:rPr>
          <w:rFonts w:ascii="Arial" w:eastAsia="Times New Roman" w:hAnsi="Arial" w:cs="Arial"/>
          <w:sz w:val="20"/>
          <w:szCs w:val="20"/>
          <w:lang w:val="de-DE"/>
        </w:rPr>
      </w:pPr>
      <w:r>
        <w:rPr>
          <w:rFonts w:ascii="Arial" w:eastAsia="Times New Roman" w:hAnsi="Arial" w:cs="Arial"/>
          <w:b/>
          <w:bCs/>
          <w:sz w:val="20"/>
          <w:szCs w:val="20"/>
          <w:lang w:val="de-DE"/>
        </w:rPr>
        <w:t>Steigende</w:t>
      </w:r>
      <w:r w:rsidR="000A22E2" w:rsidRPr="000A22E2">
        <w:rPr>
          <w:rFonts w:ascii="Arial" w:eastAsia="Times New Roman" w:hAnsi="Arial" w:cs="Arial"/>
          <w:b/>
          <w:bCs/>
          <w:sz w:val="20"/>
          <w:szCs w:val="20"/>
          <w:lang w:val="de-DE"/>
        </w:rPr>
        <w:t xml:space="preserve"> Flexibilität ist von entscheidender Bedeutung</w:t>
      </w:r>
      <w:r w:rsidR="000A22E2" w:rsidRPr="000A22E2">
        <w:rPr>
          <w:rFonts w:ascii="Arial" w:eastAsia="Times New Roman" w:hAnsi="Arial" w:cs="Arial"/>
          <w:sz w:val="20"/>
          <w:szCs w:val="20"/>
          <w:lang w:val="de-DE"/>
        </w:rPr>
        <w:t xml:space="preserve"> </w:t>
      </w:r>
      <w:r w:rsidR="000A22E2">
        <w:rPr>
          <w:rFonts w:ascii="Arial" w:eastAsia="Times New Roman" w:hAnsi="Arial" w:cs="Arial"/>
          <w:sz w:val="20"/>
          <w:szCs w:val="20"/>
          <w:lang w:val="de-DE"/>
        </w:rPr>
        <w:t>–</w:t>
      </w:r>
      <w:r w:rsidR="000A22E2" w:rsidRPr="000A22E2">
        <w:rPr>
          <w:rFonts w:ascii="Arial" w:eastAsia="Times New Roman" w:hAnsi="Arial" w:cs="Arial"/>
          <w:sz w:val="20"/>
          <w:szCs w:val="20"/>
          <w:lang w:val="de-DE"/>
        </w:rPr>
        <w:t xml:space="preserve"> 23 </w:t>
      </w:r>
      <w:r w:rsidR="000A22E2">
        <w:rPr>
          <w:rFonts w:ascii="Arial" w:eastAsia="Times New Roman" w:hAnsi="Arial" w:cs="Arial"/>
          <w:sz w:val="20"/>
          <w:szCs w:val="20"/>
          <w:lang w:val="de-DE"/>
        </w:rPr>
        <w:t>Prozent</w:t>
      </w:r>
      <w:r w:rsidR="000A22E2" w:rsidRPr="000A22E2">
        <w:rPr>
          <w:rFonts w:ascii="Arial" w:eastAsia="Times New Roman" w:hAnsi="Arial" w:cs="Arial"/>
          <w:sz w:val="20"/>
          <w:szCs w:val="20"/>
          <w:lang w:val="de-DE"/>
        </w:rPr>
        <w:t xml:space="preserve"> konzentrieren sich auf die Verbesserung der Netzflexibilität. Die </w:t>
      </w:r>
      <w:r>
        <w:rPr>
          <w:rFonts w:ascii="Arial" w:eastAsia="Times New Roman" w:hAnsi="Arial" w:cs="Arial"/>
          <w:sz w:val="20"/>
          <w:szCs w:val="20"/>
          <w:lang w:val="de-DE"/>
        </w:rPr>
        <w:t xml:space="preserve">IT-Leiter aus den </w:t>
      </w:r>
      <w:r w:rsidR="000A22E2" w:rsidRPr="000A22E2">
        <w:rPr>
          <w:rFonts w:ascii="Arial" w:eastAsia="Times New Roman" w:hAnsi="Arial" w:cs="Arial"/>
          <w:sz w:val="20"/>
          <w:szCs w:val="20"/>
          <w:lang w:val="de-DE"/>
        </w:rPr>
        <w:t>Niederlande</w:t>
      </w:r>
      <w:r>
        <w:rPr>
          <w:rFonts w:ascii="Arial" w:eastAsia="Times New Roman" w:hAnsi="Arial" w:cs="Arial"/>
          <w:sz w:val="20"/>
          <w:szCs w:val="20"/>
          <w:lang w:val="de-DE"/>
        </w:rPr>
        <w:t>n</w:t>
      </w:r>
      <w:r w:rsidR="000A22E2" w:rsidRPr="000A22E2">
        <w:rPr>
          <w:rFonts w:ascii="Arial" w:eastAsia="Times New Roman" w:hAnsi="Arial" w:cs="Arial"/>
          <w:sz w:val="20"/>
          <w:szCs w:val="20"/>
          <w:lang w:val="de-DE"/>
        </w:rPr>
        <w:t xml:space="preserve"> </w:t>
      </w:r>
      <w:r>
        <w:rPr>
          <w:rFonts w:ascii="Arial" w:eastAsia="Times New Roman" w:hAnsi="Arial" w:cs="Arial"/>
          <w:sz w:val="20"/>
          <w:szCs w:val="20"/>
          <w:lang w:val="de-DE"/>
        </w:rPr>
        <w:t xml:space="preserve">nannten </w:t>
      </w:r>
      <w:r w:rsidR="000A22E2" w:rsidRPr="000A22E2">
        <w:rPr>
          <w:rFonts w:ascii="Arial" w:eastAsia="Times New Roman" w:hAnsi="Arial" w:cs="Arial"/>
          <w:sz w:val="20"/>
          <w:szCs w:val="20"/>
          <w:lang w:val="de-DE"/>
        </w:rPr>
        <w:t xml:space="preserve">dies am häufigsten als Priorität (29 </w:t>
      </w:r>
      <w:r w:rsidR="000A22E2">
        <w:rPr>
          <w:rFonts w:ascii="Arial" w:eastAsia="Times New Roman" w:hAnsi="Arial" w:cs="Arial"/>
          <w:sz w:val="20"/>
          <w:szCs w:val="20"/>
          <w:lang w:val="de-DE"/>
        </w:rPr>
        <w:t>Prozent</w:t>
      </w:r>
      <w:r w:rsidR="000A22E2" w:rsidRPr="000A22E2">
        <w:rPr>
          <w:rFonts w:ascii="Arial" w:eastAsia="Times New Roman" w:hAnsi="Arial" w:cs="Arial"/>
          <w:sz w:val="20"/>
          <w:szCs w:val="20"/>
          <w:lang w:val="de-DE"/>
        </w:rPr>
        <w:t xml:space="preserve">), gefolgt von Hongkong (28 </w:t>
      </w:r>
      <w:r w:rsidR="000A22E2">
        <w:rPr>
          <w:rFonts w:ascii="Arial" w:eastAsia="Times New Roman" w:hAnsi="Arial" w:cs="Arial"/>
          <w:sz w:val="20"/>
          <w:szCs w:val="20"/>
          <w:lang w:val="de-DE"/>
        </w:rPr>
        <w:t>Prozent</w:t>
      </w:r>
      <w:r w:rsidR="000A22E2" w:rsidRPr="000A22E2">
        <w:rPr>
          <w:rFonts w:ascii="Arial" w:eastAsia="Times New Roman" w:hAnsi="Arial" w:cs="Arial"/>
          <w:sz w:val="20"/>
          <w:szCs w:val="20"/>
          <w:lang w:val="de-DE"/>
        </w:rPr>
        <w:t xml:space="preserve">). Deutschland ist mit 30 </w:t>
      </w:r>
      <w:r w:rsidR="000A22E2">
        <w:rPr>
          <w:rFonts w:ascii="Arial" w:eastAsia="Times New Roman" w:hAnsi="Arial" w:cs="Arial"/>
          <w:sz w:val="20"/>
          <w:szCs w:val="20"/>
          <w:lang w:val="de-DE"/>
        </w:rPr>
        <w:lastRenderedPageBreak/>
        <w:t>Prozent</w:t>
      </w:r>
      <w:r w:rsidR="000A22E2" w:rsidRPr="000A22E2">
        <w:rPr>
          <w:rFonts w:ascii="Arial" w:eastAsia="Times New Roman" w:hAnsi="Arial" w:cs="Arial"/>
          <w:sz w:val="20"/>
          <w:szCs w:val="20"/>
          <w:lang w:val="de-DE"/>
        </w:rPr>
        <w:t xml:space="preserve"> am stärksten </w:t>
      </w:r>
      <w:r w:rsidR="00416279">
        <w:rPr>
          <w:rFonts w:ascii="Arial" w:eastAsia="Times New Roman" w:hAnsi="Arial" w:cs="Arial"/>
          <w:sz w:val="20"/>
          <w:szCs w:val="20"/>
          <w:lang w:val="de-DE"/>
        </w:rPr>
        <w:t>darauf ausgerichtet, Remote-Arbeit zu ermöglichen</w:t>
      </w:r>
      <w:r w:rsidR="000A22E2" w:rsidRPr="000A22E2">
        <w:rPr>
          <w:rFonts w:ascii="Arial" w:eastAsia="Times New Roman" w:hAnsi="Arial" w:cs="Arial"/>
          <w:sz w:val="20"/>
          <w:szCs w:val="20"/>
          <w:lang w:val="de-DE"/>
        </w:rPr>
        <w:t xml:space="preserve"> </w:t>
      </w:r>
      <w:r>
        <w:rPr>
          <w:rFonts w:ascii="Arial" w:eastAsia="Times New Roman" w:hAnsi="Arial" w:cs="Arial"/>
          <w:sz w:val="20"/>
          <w:szCs w:val="20"/>
          <w:lang w:val="de-DE"/>
        </w:rPr>
        <w:t>–</w:t>
      </w:r>
      <w:r w:rsidR="000A22E2" w:rsidRPr="000A22E2">
        <w:rPr>
          <w:rFonts w:ascii="Arial" w:eastAsia="Times New Roman" w:hAnsi="Arial" w:cs="Arial"/>
          <w:sz w:val="20"/>
          <w:szCs w:val="20"/>
          <w:lang w:val="de-DE"/>
        </w:rPr>
        <w:t xml:space="preserve"> 10 Prozentpunkte über dem weltweiten Durchschnitt.</w:t>
      </w:r>
    </w:p>
    <w:p w14:paraId="7E7EC997" w14:textId="77777777" w:rsidR="000A22E2" w:rsidRPr="000A22E2" w:rsidRDefault="000A22E2" w:rsidP="000A22E2">
      <w:pPr>
        <w:spacing w:line="276" w:lineRule="auto"/>
        <w:rPr>
          <w:rFonts w:ascii="Arial" w:eastAsia="Times New Roman" w:hAnsi="Arial" w:cs="Arial"/>
          <w:sz w:val="20"/>
          <w:szCs w:val="20"/>
          <w:lang w:val="de-DE"/>
        </w:rPr>
      </w:pPr>
    </w:p>
    <w:p w14:paraId="6108B39E" w14:textId="23246DAF" w:rsidR="000A22E2" w:rsidRPr="000A22E2" w:rsidRDefault="000A22E2" w:rsidP="000A22E2">
      <w:pPr>
        <w:pStyle w:val="Listenabsatz"/>
        <w:numPr>
          <w:ilvl w:val="0"/>
          <w:numId w:val="34"/>
        </w:numPr>
        <w:spacing w:line="276" w:lineRule="auto"/>
        <w:rPr>
          <w:rFonts w:ascii="Arial" w:eastAsia="Times New Roman" w:hAnsi="Arial" w:cs="Arial"/>
          <w:sz w:val="20"/>
          <w:szCs w:val="20"/>
          <w:lang w:val="de-DE"/>
        </w:rPr>
      </w:pPr>
      <w:r w:rsidRPr="000A22E2">
        <w:rPr>
          <w:rFonts w:ascii="Arial" w:eastAsia="Times New Roman" w:hAnsi="Arial" w:cs="Arial"/>
          <w:b/>
          <w:bCs/>
          <w:sz w:val="20"/>
          <w:szCs w:val="20"/>
          <w:lang w:val="de-DE"/>
        </w:rPr>
        <w:t>Die Einführung der „Bausteine“ der digitalen Transformation wird weiter vorangetrieben</w:t>
      </w:r>
      <w:r w:rsidRPr="000A22E2">
        <w:rPr>
          <w:rFonts w:ascii="Arial" w:eastAsia="Times New Roman" w:hAnsi="Arial" w:cs="Arial"/>
          <w:sz w:val="20"/>
          <w:szCs w:val="20"/>
          <w:lang w:val="de-DE"/>
        </w:rPr>
        <w:t xml:space="preserve"> </w:t>
      </w:r>
      <w:r>
        <w:rPr>
          <w:rFonts w:ascii="Arial" w:eastAsia="Times New Roman" w:hAnsi="Arial" w:cs="Arial"/>
          <w:sz w:val="20"/>
          <w:szCs w:val="20"/>
          <w:lang w:val="de-DE"/>
        </w:rPr>
        <w:t>–</w:t>
      </w:r>
      <w:r w:rsidRPr="000A22E2">
        <w:rPr>
          <w:rFonts w:ascii="Arial" w:eastAsia="Times New Roman" w:hAnsi="Arial" w:cs="Arial"/>
          <w:sz w:val="20"/>
          <w:szCs w:val="20"/>
          <w:lang w:val="de-DE"/>
        </w:rPr>
        <w:t xml:space="preserve"> </w:t>
      </w:r>
      <w:r w:rsidR="005F4141">
        <w:rPr>
          <w:rFonts w:ascii="Arial" w:eastAsia="Times New Roman" w:hAnsi="Arial" w:cs="Arial"/>
          <w:sz w:val="20"/>
          <w:szCs w:val="20"/>
          <w:lang w:val="de-DE"/>
        </w:rPr>
        <w:t>I</w:t>
      </w:r>
      <w:r w:rsidRPr="000A22E2">
        <w:rPr>
          <w:rFonts w:ascii="Arial" w:eastAsia="Times New Roman" w:hAnsi="Arial" w:cs="Arial"/>
          <w:sz w:val="20"/>
          <w:szCs w:val="20"/>
          <w:lang w:val="de-DE"/>
        </w:rPr>
        <w:t xml:space="preserve">m Durchschnitt nennen 22 </w:t>
      </w:r>
      <w:r>
        <w:rPr>
          <w:rFonts w:ascii="Arial" w:eastAsia="Times New Roman" w:hAnsi="Arial" w:cs="Arial"/>
          <w:sz w:val="20"/>
          <w:szCs w:val="20"/>
          <w:lang w:val="de-DE"/>
        </w:rPr>
        <w:t>Prozent</w:t>
      </w:r>
      <w:r w:rsidRPr="000A22E2">
        <w:rPr>
          <w:rFonts w:ascii="Arial" w:eastAsia="Times New Roman" w:hAnsi="Arial" w:cs="Arial"/>
          <w:sz w:val="20"/>
          <w:szCs w:val="20"/>
          <w:lang w:val="de-DE"/>
        </w:rPr>
        <w:t xml:space="preserve"> die Cloud-Migration als oberste Priorität. In Japan und Frankreich </w:t>
      </w:r>
      <w:r w:rsidR="00D325C1">
        <w:rPr>
          <w:rFonts w:ascii="Arial" w:eastAsia="Times New Roman" w:hAnsi="Arial" w:cs="Arial"/>
          <w:sz w:val="20"/>
          <w:szCs w:val="20"/>
          <w:lang w:val="de-DE"/>
        </w:rPr>
        <w:t xml:space="preserve">beträgt </w:t>
      </w:r>
      <w:r w:rsidR="002E47C2">
        <w:rPr>
          <w:rFonts w:ascii="Arial" w:eastAsia="Times New Roman" w:hAnsi="Arial" w:cs="Arial"/>
          <w:sz w:val="20"/>
          <w:szCs w:val="20"/>
          <w:lang w:val="de-DE"/>
        </w:rPr>
        <w:t>der</w:t>
      </w:r>
      <w:r w:rsidRPr="000A22E2">
        <w:rPr>
          <w:rFonts w:ascii="Arial" w:eastAsia="Times New Roman" w:hAnsi="Arial" w:cs="Arial"/>
          <w:sz w:val="20"/>
          <w:szCs w:val="20"/>
          <w:lang w:val="de-DE"/>
        </w:rPr>
        <w:t xml:space="preserve"> Anteil 28 </w:t>
      </w:r>
      <w:r>
        <w:rPr>
          <w:rFonts w:ascii="Arial" w:eastAsia="Times New Roman" w:hAnsi="Arial" w:cs="Arial"/>
          <w:sz w:val="20"/>
          <w:szCs w:val="20"/>
          <w:lang w:val="de-DE"/>
        </w:rPr>
        <w:t>Prozent</w:t>
      </w:r>
      <w:r w:rsidRPr="000A22E2">
        <w:rPr>
          <w:rFonts w:ascii="Arial" w:eastAsia="Times New Roman" w:hAnsi="Arial" w:cs="Arial"/>
          <w:sz w:val="20"/>
          <w:szCs w:val="20"/>
          <w:lang w:val="de-DE"/>
        </w:rPr>
        <w:t xml:space="preserve">, während er in Spanien </w:t>
      </w:r>
      <w:r w:rsidR="002E47C2">
        <w:rPr>
          <w:rFonts w:ascii="Arial" w:eastAsia="Times New Roman" w:hAnsi="Arial" w:cs="Arial"/>
          <w:sz w:val="20"/>
          <w:szCs w:val="20"/>
          <w:lang w:val="de-DE"/>
        </w:rPr>
        <w:t>bei nur</w:t>
      </w:r>
      <w:r w:rsidRPr="000A22E2">
        <w:rPr>
          <w:rFonts w:ascii="Arial" w:eastAsia="Times New Roman" w:hAnsi="Arial" w:cs="Arial"/>
          <w:sz w:val="20"/>
          <w:szCs w:val="20"/>
          <w:lang w:val="de-DE"/>
        </w:rPr>
        <w:t xml:space="preserve"> 13 </w:t>
      </w:r>
      <w:r>
        <w:rPr>
          <w:rFonts w:ascii="Arial" w:eastAsia="Times New Roman" w:hAnsi="Arial" w:cs="Arial"/>
          <w:sz w:val="20"/>
          <w:szCs w:val="20"/>
          <w:lang w:val="de-DE"/>
        </w:rPr>
        <w:t>Prozent</w:t>
      </w:r>
      <w:r w:rsidRPr="000A22E2">
        <w:rPr>
          <w:rFonts w:ascii="Arial" w:eastAsia="Times New Roman" w:hAnsi="Arial" w:cs="Arial"/>
          <w:sz w:val="20"/>
          <w:szCs w:val="20"/>
          <w:lang w:val="de-DE"/>
        </w:rPr>
        <w:t xml:space="preserve"> und in Italien </w:t>
      </w:r>
      <w:r w:rsidR="00D325C1">
        <w:rPr>
          <w:rFonts w:ascii="Arial" w:eastAsia="Times New Roman" w:hAnsi="Arial" w:cs="Arial"/>
          <w:sz w:val="20"/>
          <w:szCs w:val="20"/>
          <w:lang w:val="de-DE"/>
        </w:rPr>
        <w:t xml:space="preserve">bei </w:t>
      </w:r>
      <w:r w:rsidRPr="000A22E2">
        <w:rPr>
          <w:rFonts w:ascii="Arial" w:eastAsia="Times New Roman" w:hAnsi="Arial" w:cs="Arial"/>
          <w:sz w:val="20"/>
          <w:szCs w:val="20"/>
          <w:lang w:val="de-DE"/>
        </w:rPr>
        <w:t xml:space="preserve">15 </w:t>
      </w:r>
      <w:r>
        <w:rPr>
          <w:rFonts w:ascii="Arial" w:eastAsia="Times New Roman" w:hAnsi="Arial" w:cs="Arial"/>
          <w:sz w:val="20"/>
          <w:szCs w:val="20"/>
          <w:lang w:val="de-DE"/>
        </w:rPr>
        <w:t>Prozent</w:t>
      </w:r>
      <w:r w:rsidRPr="000A22E2">
        <w:rPr>
          <w:rFonts w:ascii="Arial" w:eastAsia="Times New Roman" w:hAnsi="Arial" w:cs="Arial"/>
          <w:sz w:val="20"/>
          <w:szCs w:val="20"/>
          <w:lang w:val="de-DE"/>
        </w:rPr>
        <w:t xml:space="preserve"> </w:t>
      </w:r>
      <w:r w:rsidR="002E47C2">
        <w:rPr>
          <w:rFonts w:ascii="Arial" w:eastAsia="Times New Roman" w:hAnsi="Arial" w:cs="Arial"/>
          <w:sz w:val="20"/>
          <w:szCs w:val="20"/>
          <w:lang w:val="de-DE"/>
        </w:rPr>
        <w:t>liegt</w:t>
      </w:r>
      <w:r w:rsidR="00C92D4A">
        <w:rPr>
          <w:rFonts w:ascii="Arial" w:eastAsia="Times New Roman" w:hAnsi="Arial" w:cs="Arial"/>
          <w:sz w:val="20"/>
          <w:szCs w:val="20"/>
          <w:lang w:val="de-DE"/>
        </w:rPr>
        <w:t>. Zudem spielen</w:t>
      </w:r>
      <w:r w:rsidR="005F4141">
        <w:rPr>
          <w:rFonts w:ascii="Arial" w:eastAsia="Times New Roman" w:hAnsi="Arial" w:cs="Arial"/>
          <w:sz w:val="20"/>
          <w:szCs w:val="20"/>
          <w:lang w:val="de-DE"/>
        </w:rPr>
        <w:t xml:space="preserve"> </w:t>
      </w:r>
      <w:r w:rsidRPr="000A22E2">
        <w:rPr>
          <w:rFonts w:ascii="Arial" w:eastAsia="Times New Roman" w:hAnsi="Arial" w:cs="Arial"/>
          <w:sz w:val="20"/>
          <w:szCs w:val="20"/>
          <w:lang w:val="de-DE"/>
        </w:rPr>
        <w:t xml:space="preserve">neue Anwendungen für die Zusammenarbeit eine wichtige Rolle. 20 </w:t>
      </w:r>
      <w:r>
        <w:rPr>
          <w:rFonts w:ascii="Arial" w:eastAsia="Times New Roman" w:hAnsi="Arial" w:cs="Arial"/>
          <w:sz w:val="20"/>
          <w:szCs w:val="20"/>
          <w:lang w:val="de-DE"/>
        </w:rPr>
        <w:t>Prozent</w:t>
      </w:r>
      <w:r w:rsidRPr="000A22E2">
        <w:rPr>
          <w:rFonts w:ascii="Arial" w:eastAsia="Times New Roman" w:hAnsi="Arial" w:cs="Arial"/>
          <w:sz w:val="20"/>
          <w:szCs w:val="20"/>
          <w:lang w:val="de-DE"/>
        </w:rPr>
        <w:t xml:space="preserve"> nenn</w:t>
      </w:r>
      <w:r w:rsidR="00416279">
        <w:rPr>
          <w:rFonts w:ascii="Arial" w:eastAsia="Times New Roman" w:hAnsi="Arial" w:cs="Arial"/>
          <w:sz w:val="20"/>
          <w:szCs w:val="20"/>
          <w:lang w:val="de-DE"/>
        </w:rPr>
        <w:t>en</w:t>
      </w:r>
      <w:r w:rsidRPr="000A22E2">
        <w:rPr>
          <w:rFonts w:ascii="Arial" w:eastAsia="Times New Roman" w:hAnsi="Arial" w:cs="Arial"/>
          <w:sz w:val="20"/>
          <w:szCs w:val="20"/>
          <w:lang w:val="de-DE"/>
        </w:rPr>
        <w:t xml:space="preserve"> dies als oberste Priorität, in den USA sind es sogar 24 </w:t>
      </w:r>
      <w:r>
        <w:rPr>
          <w:rFonts w:ascii="Arial" w:eastAsia="Times New Roman" w:hAnsi="Arial" w:cs="Arial"/>
          <w:sz w:val="20"/>
          <w:szCs w:val="20"/>
          <w:lang w:val="de-DE"/>
        </w:rPr>
        <w:t>Prozent</w:t>
      </w:r>
      <w:r w:rsidRPr="000A22E2">
        <w:rPr>
          <w:rFonts w:ascii="Arial" w:eastAsia="Times New Roman" w:hAnsi="Arial" w:cs="Arial"/>
          <w:sz w:val="20"/>
          <w:szCs w:val="20"/>
          <w:lang w:val="de-DE"/>
        </w:rPr>
        <w:t xml:space="preserve">. </w:t>
      </w:r>
    </w:p>
    <w:p w14:paraId="25DFA7B7" w14:textId="77777777" w:rsidR="000A22E2" w:rsidRPr="000A22E2" w:rsidRDefault="000A22E2" w:rsidP="000A22E2">
      <w:pPr>
        <w:spacing w:line="276" w:lineRule="auto"/>
        <w:rPr>
          <w:rFonts w:ascii="Arial" w:eastAsia="Times New Roman" w:hAnsi="Arial" w:cs="Arial"/>
          <w:sz w:val="20"/>
          <w:szCs w:val="20"/>
          <w:lang w:val="de-DE"/>
        </w:rPr>
      </w:pPr>
    </w:p>
    <w:p w14:paraId="1031DFDD" w14:textId="5FF0F545" w:rsidR="000A22E2" w:rsidRPr="000A22E2" w:rsidRDefault="000A22E2" w:rsidP="000A22E2">
      <w:pPr>
        <w:pStyle w:val="Listenabsatz"/>
        <w:numPr>
          <w:ilvl w:val="0"/>
          <w:numId w:val="34"/>
        </w:numPr>
        <w:spacing w:line="276" w:lineRule="auto"/>
        <w:rPr>
          <w:rFonts w:ascii="Arial" w:eastAsia="Times New Roman" w:hAnsi="Arial" w:cs="Arial"/>
          <w:sz w:val="20"/>
          <w:szCs w:val="20"/>
          <w:lang w:val="de-DE"/>
        </w:rPr>
      </w:pPr>
      <w:r w:rsidRPr="006F3B9B">
        <w:rPr>
          <w:rFonts w:ascii="Arial" w:eastAsia="Times New Roman" w:hAnsi="Arial" w:cs="Arial"/>
          <w:b/>
          <w:bCs/>
          <w:sz w:val="20"/>
          <w:szCs w:val="20"/>
          <w:lang w:val="de-DE"/>
        </w:rPr>
        <w:t>In d</w:t>
      </w:r>
      <w:r w:rsidRPr="007F3F00">
        <w:rPr>
          <w:rFonts w:ascii="Arial" w:eastAsia="Times New Roman" w:hAnsi="Arial" w:cs="Arial"/>
          <w:b/>
          <w:bCs/>
          <w:sz w:val="20"/>
          <w:szCs w:val="20"/>
          <w:lang w:val="de-DE"/>
        </w:rPr>
        <w:t>en USA und Europa ist es am wahrscheinlichsten, dass neue Regionen in das Netz integriert werden</w:t>
      </w:r>
      <w:r w:rsidRPr="000A22E2">
        <w:rPr>
          <w:rFonts w:ascii="Arial" w:eastAsia="Times New Roman" w:hAnsi="Arial" w:cs="Arial"/>
          <w:sz w:val="20"/>
          <w:szCs w:val="20"/>
          <w:lang w:val="de-DE"/>
        </w:rPr>
        <w:t xml:space="preserve"> </w:t>
      </w:r>
      <w:r w:rsidR="007F3F00">
        <w:rPr>
          <w:rFonts w:ascii="Arial" w:eastAsia="Times New Roman" w:hAnsi="Arial" w:cs="Arial"/>
          <w:sz w:val="20"/>
          <w:szCs w:val="20"/>
          <w:lang w:val="de-DE"/>
        </w:rPr>
        <w:t>–</w:t>
      </w:r>
      <w:r w:rsidRPr="000A22E2">
        <w:rPr>
          <w:rFonts w:ascii="Arial" w:eastAsia="Times New Roman" w:hAnsi="Arial" w:cs="Arial"/>
          <w:sz w:val="20"/>
          <w:szCs w:val="20"/>
          <w:lang w:val="de-DE"/>
        </w:rPr>
        <w:t xml:space="preserve"> 21 </w:t>
      </w:r>
      <w:r w:rsidR="007F3F00">
        <w:rPr>
          <w:rFonts w:ascii="Arial" w:eastAsia="Times New Roman" w:hAnsi="Arial" w:cs="Arial"/>
          <w:sz w:val="20"/>
          <w:szCs w:val="20"/>
          <w:lang w:val="de-DE"/>
        </w:rPr>
        <w:t>Prozent</w:t>
      </w:r>
      <w:r w:rsidRPr="000A22E2">
        <w:rPr>
          <w:rFonts w:ascii="Arial" w:eastAsia="Times New Roman" w:hAnsi="Arial" w:cs="Arial"/>
          <w:sz w:val="20"/>
          <w:szCs w:val="20"/>
          <w:lang w:val="de-DE"/>
        </w:rPr>
        <w:t xml:space="preserve"> in Schweden und Dänemark, </w:t>
      </w:r>
      <w:r w:rsidR="006F3B9B">
        <w:rPr>
          <w:rFonts w:ascii="Arial" w:eastAsia="Times New Roman" w:hAnsi="Arial" w:cs="Arial"/>
          <w:sz w:val="20"/>
          <w:szCs w:val="20"/>
          <w:lang w:val="de-DE"/>
        </w:rPr>
        <w:t xml:space="preserve">jeweils </w:t>
      </w:r>
      <w:r w:rsidRPr="000A22E2">
        <w:rPr>
          <w:rFonts w:ascii="Arial" w:eastAsia="Times New Roman" w:hAnsi="Arial" w:cs="Arial"/>
          <w:sz w:val="20"/>
          <w:szCs w:val="20"/>
          <w:lang w:val="de-DE"/>
        </w:rPr>
        <w:t xml:space="preserve">20 </w:t>
      </w:r>
      <w:r w:rsidR="007F3F00">
        <w:rPr>
          <w:rFonts w:ascii="Arial" w:eastAsia="Times New Roman" w:hAnsi="Arial" w:cs="Arial"/>
          <w:sz w:val="20"/>
          <w:szCs w:val="20"/>
          <w:lang w:val="de-DE"/>
        </w:rPr>
        <w:t>Prozent</w:t>
      </w:r>
      <w:r w:rsidRPr="000A22E2">
        <w:rPr>
          <w:rFonts w:ascii="Arial" w:eastAsia="Times New Roman" w:hAnsi="Arial" w:cs="Arial"/>
          <w:sz w:val="20"/>
          <w:szCs w:val="20"/>
          <w:lang w:val="de-DE"/>
        </w:rPr>
        <w:t xml:space="preserve"> in den USA und in Frankreich haben die Integration neuer Regionen in ihre Unternehmensnetze </w:t>
      </w:r>
      <w:r w:rsidR="00416279">
        <w:rPr>
          <w:rFonts w:ascii="Arial" w:eastAsia="Times New Roman" w:hAnsi="Arial" w:cs="Arial"/>
          <w:sz w:val="20"/>
          <w:szCs w:val="20"/>
          <w:lang w:val="de-DE"/>
        </w:rPr>
        <w:t>auf dem Plan</w:t>
      </w:r>
      <w:r w:rsidRPr="000A22E2">
        <w:rPr>
          <w:rFonts w:ascii="Arial" w:eastAsia="Times New Roman" w:hAnsi="Arial" w:cs="Arial"/>
          <w:sz w:val="20"/>
          <w:szCs w:val="20"/>
          <w:lang w:val="de-DE"/>
        </w:rPr>
        <w:t>.</w:t>
      </w:r>
    </w:p>
    <w:p w14:paraId="6465E698" w14:textId="77777777" w:rsidR="000A22E2" w:rsidRPr="000A22E2" w:rsidRDefault="000A22E2" w:rsidP="000A22E2">
      <w:pPr>
        <w:spacing w:line="276" w:lineRule="auto"/>
        <w:rPr>
          <w:rFonts w:ascii="Arial" w:eastAsia="Times New Roman" w:hAnsi="Arial" w:cs="Arial"/>
          <w:sz w:val="20"/>
          <w:szCs w:val="20"/>
          <w:lang w:val="de-DE"/>
        </w:rPr>
      </w:pPr>
    </w:p>
    <w:p w14:paraId="150ADE34" w14:textId="2DFE9E5C" w:rsidR="000A22E2" w:rsidRPr="007F3F00" w:rsidRDefault="000A22E2" w:rsidP="007F3F00">
      <w:pPr>
        <w:pStyle w:val="Listenabsatz"/>
        <w:numPr>
          <w:ilvl w:val="0"/>
          <w:numId w:val="34"/>
        </w:numPr>
        <w:spacing w:line="276" w:lineRule="auto"/>
        <w:rPr>
          <w:rFonts w:ascii="Arial" w:eastAsia="Times New Roman" w:hAnsi="Arial" w:cs="Arial"/>
          <w:sz w:val="20"/>
          <w:szCs w:val="20"/>
          <w:lang w:val="de-DE"/>
        </w:rPr>
      </w:pPr>
      <w:r w:rsidRPr="007F3F00">
        <w:rPr>
          <w:rFonts w:ascii="Arial" w:eastAsia="Times New Roman" w:hAnsi="Arial" w:cs="Arial"/>
          <w:sz w:val="20"/>
          <w:szCs w:val="20"/>
          <w:lang w:val="de-DE"/>
        </w:rPr>
        <w:t xml:space="preserve">In Spanien wird die </w:t>
      </w:r>
      <w:r w:rsidR="00C92D4A">
        <w:rPr>
          <w:rFonts w:ascii="Arial" w:eastAsia="Times New Roman" w:hAnsi="Arial" w:cs="Arial"/>
          <w:sz w:val="20"/>
          <w:szCs w:val="20"/>
          <w:lang w:val="de-DE"/>
        </w:rPr>
        <w:t>„</w:t>
      </w:r>
      <w:r w:rsidRPr="007F3F00">
        <w:rPr>
          <w:rFonts w:ascii="Arial" w:eastAsia="Times New Roman" w:hAnsi="Arial" w:cs="Arial"/>
          <w:b/>
          <w:bCs/>
          <w:sz w:val="20"/>
          <w:szCs w:val="20"/>
          <w:lang w:val="de-DE"/>
        </w:rPr>
        <w:t>Unterstützung von Fusionen und Übernahmen</w:t>
      </w:r>
      <w:r w:rsidR="00C92D4A">
        <w:rPr>
          <w:rFonts w:ascii="Arial" w:eastAsia="Times New Roman" w:hAnsi="Arial" w:cs="Arial"/>
          <w:b/>
          <w:bCs/>
          <w:sz w:val="20"/>
          <w:szCs w:val="20"/>
          <w:lang w:val="de-DE"/>
        </w:rPr>
        <w:t xml:space="preserve"> (M&amp;As)</w:t>
      </w:r>
      <w:r w:rsidR="00C92D4A" w:rsidRPr="00C92D4A">
        <w:rPr>
          <w:rFonts w:ascii="Arial" w:eastAsia="Times New Roman" w:hAnsi="Arial" w:cs="Arial"/>
          <w:sz w:val="20"/>
          <w:szCs w:val="20"/>
          <w:lang w:val="de-DE"/>
        </w:rPr>
        <w:t>“</w:t>
      </w:r>
      <w:r w:rsidRPr="007F3F00">
        <w:rPr>
          <w:rFonts w:ascii="Arial" w:eastAsia="Times New Roman" w:hAnsi="Arial" w:cs="Arial"/>
          <w:sz w:val="20"/>
          <w:szCs w:val="20"/>
          <w:lang w:val="de-DE"/>
        </w:rPr>
        <w:t xml:space="preserve"> am häufigsten als IT-Priorität genannt, und zwar von 19 </w:t>
      </w:r>
      <w:r w:rsidR="007F3F00">
        <w:rPr>
          <w:rFonts w:ascii="Arial" w:eastAsia="Times New Roman" w:hAnsi="Arial" w:cs="Arial"/>
          <w:sz w:val="20"/>
          <w:szCs w:val="20"/>
          <w:lang w:val="de-DE"/>
        </w:rPr>
        <w:t>Prozent</w:t>
      </w:r>
      <w:r w:rsidRPr="007F3F00">
        <w:rPr>
          <w:rFonts w:ascii="Arial" w:eastAsia="Times New Roman" w:hAnsi="Arial" w:cs="Arial"/>
          <w:sz w:val="20"/>
          <w:szCs w:val="20"/>
          <w:lang w:val="de-DE"/>
        </w:rPr>
        <w:t xml:space="preserve"> gegenüber </w:t>
      </w:r>
      <w:r w:rsidR="00416279">
        <w:rPr>
          <w:rFonts w:ascii="Arial" w:eastAsia="Times New Roman" w:hAnsi="Arial" w:cs="Arial"/>
          <w:sz w:val="20"/>
          <w:szCs w:val="20"/>
          <w:lang w:val="de-DE"/>
        </w:rPr>
        <w:t>d</w:t>
      </w:r>
      <w:r w:rsidRPr="007F3F00">
        <w:rPr>
          <w:rFonts w:ascii="Arial" w:eastAsia="Times New Roman" w:hAnsi="Arial" w:cs="Arial"/>
          <w:sz w:val="20"/>
          <w:szCs w:val="20"/>
          <w:lang w:val="de-DE"/>
        </w:rPr>
        <w:t xml:space="preserve">em Durchschnitt von 14 </w:t>
      </w:r>
      <w:r w:rsidR="007F3F00">
        <w:rPr>
          <w:rFonts w:ascii="Arial" w:eastAsia="Times New Roman" w:hAnsi="Arial" w:cs="Arial"/>
          <w:sz w:val="20"/>
          <w:szCs w:val="20"/>
          <w:lang w:val="de-DE"/>
        </w:rPr>
        <w:t>Prozent</w:t>
      </w:r>
      <w:r w:rsidRPr="007F3F00">
        <w:rPr>
          <w:rFonts w:ascii="Arial" w:eastAsia="Times New Roman" w:hAnsi="Arial" w:cs="Arial"/>
          <w:sz w:val="20"/>
          <w:szCs w:val="20"/>
          <w:lang w:val="de-DE"/>
        </w:rPr>
        <w:t>.</w:t>
      </w:r>
    </w:p>
    <w:p w14:paraId="6C0E4BAA" w14:textId="77777777" w:rsidR="000A22E2" w:rsidRDefault="000A22E2" w:rsidP="000A22E2">
      <w:pPr>
        <w:spacing w:line="276" w:lineRule="auto"/>
        <w:rPr>
          <w:rFonts w:ascii="Arial" w:eastAsia="Times New Roman" w:hAnsi="Arial" w:cs="Arial"/>
          <w:sz w:val="20"/>
          <w:szCs w:val="20"/>
          <w:lang w:val="de-DE"/>
        </w:rPr>
      </w:pPr>
    </w:p>
    <w:p w14:paraId="310B4DC3" w14:textId="77777777" w:rsidR="000A22E2" w:rsidRDefault="000A22E2" w:rsidP="000A22E2">
      <w:pPr>
        <w:spacing w:line="276" w:lineRule="auto"/>
        <w:rPr>
          <w:rFonts w:ascii="Arial" w:eastAsia="Times New Roman" w:hAnsi="Arial" w:cs="Arial"/>
          <w:sz w:val="20"/>
          <w:szCs w:val="20"/>
          <w:lang w:val="de-DE"/>
        </w:rPr>
      </w:pPr>
      <w:r w:rsidRPr="000A22E2">
        <w:rPr>
          <w:rFonts w:ascii="Arial" w:eastAsia="Times New Roman" w:hAnsi="Arial" w:cs="Arial"/>
          <w:sz w:val="20"/>
          <w:szCs w:val="20"/>
          <w:lang w:val="de-DE"/>
        </w:rPr>
        <w:t>Colt analysierte die Umfrageergebnisse auch nach Branchen und fand heraus:</w:t>
      </w:r>
    </w:p>
    <w:p w14:paraId="2CE17C5E" w14:textId="77777777" w:rsidR="007F3F00" w:rsidRPr="000A22E2" w:rsidRDefault="007F3F00" w:rsidP="000A22E2">
      <w:pPr>
        <w:spacing w:line="276" w:lineRule="auto"/>
        <w:rPr>
          <w:rFonts w:ascii="Arial" w:eastAsia="Times New Roman" w:hAnsi="Arial" w:cs="Arial"/>
          <w:sz w:val="20"/>
          <w:szCs w:val="20"/>
          <w:lang w:val="de-DE"/>
        </w:rPr>
      </w:pPr>
    </w:p>
    <w:p w14:paraId="19B2FD4C" w14:textId="65FDF292" w:rsidR="000A22E2" w:rsidRPr="007F3F00" w:rsidRDefault="000A22E2" w:rsidP="007F3F00">
      <w:pPr>
        <w:pStyle w:val="Listenabsatz"/>
        <w:numPr>
          <w:ilvl w:val="0"/>
          <w:numId w:val="35"/>
        </w:numPr>
        <w:spacing w:line="276" w:lineRule="auto"/>
        <w:rPr>
          <w:rFonts w:ascii="Arial" w:eastAsia="Times New Roman" w:hAnsi="Arial" w:cs="Arial"/>
          <w:sz w:val="20"/>
          <w:szCs w:val="20"/>
          <w:lang w:val="de-DE"/>
        </w:rPr>
      </w:pPr>
      <w:r w:rsidRPr="007F3F00">
        <w:rPr>
          <w:rFonts w:ascii="Arial" w:eastAsia="Times New Roman" w:hAnsi="Arial" w:cs="Arial"/>
          <w:sz w:val="20"/>
          <w:szCs w:val="20"/>
          <w:lang w:val="de-DE"/>
        </w:rPr>
        <w:t xml:space="preserve">Jedes vierte </w:t>
      </w:r>
      <w:r w:rsidRPr="007F3F00">
        <w:rPr>
          <w:rFonts w:ascii="Arial" w:eastAsia="Times New Roman" w:hAnsi="Arial" w:cs="Arial"/>
          <w:b/>
          <w:bCs/>
          <w:sz w:val="20"/>
          <w:szCs w:val="20"/>
          <w:lang w:val="de-DE"/>
        </w:rPr>
        <w:t>Reise-, Transport- und Logistikunternehmen</w:t>
      </w:r>
      <w:r w:rsidRPr="007F3F00">
        <w:rPr>
          <w:rFonts w:ascii="Arial" w:eastAsia="Times New Roman" w:hAnsi="Arial" w:cs="Arial"/>
          <w:sz w:val="20"/>
          <w:szCs w:val="20"/>
          <w:lang w:val="de-DE"/>
        </w:rPr>
        <w:t xml:space="preserve"> nannte das Verständnis (24 </w:t>
      </w:r>
      <w:r w:rsidR="007F3F00">
        <w:rPr>
          <w:rFonts w:ascii="Arial" w:eastAsia="Times New Roman" w:hAnsi="Arial" w:cs="Arial"/>
          <w:sz w:val="20"/>
          <w:szCs w:val="20"/>
          <w:lang w:val="de-DE"/>
        </w:rPr>
        <w:t>Prozent</w:t>
      </w:r>
      <w:r w:rsidRPr="007F3F00">
        <w:rPr>
          <w:rFonts w:ascii="Arial" w:eastAsia="Times New Roman" w:hAnsi="Arial" w:cs="Arial"/>
          <w:sz w:val="20"/>
          <w:szCs w:val="20"/>
          <w:lang w:val="de-DE"/>
        </w:rPr>
        <w:t xml:space="preserve">) und die Verringerung (25 </w:t>
      </w:r>
      <w:r w:rsidR="007F3F00">
        <w:rPr>
          <w:rFonts w:ascii="Arial" w:eastAsia="Times New Roman" w:hAnsi="Arial" w:cs="Arial"/>
          <w:sz w:val="20"/>
          <w:szCs w:val="20"/>
          <w:lang w:val="de-DE"/>
        </w:rPr>
        <w:t>Prozent</w:t>
      </w:r>
      <w:r w:rsidRPr="007F3F00">
        <w:rPr>
          <w:rFonts w:ascii="Arial" w:eastAsia="Times New Roman" w:hAnsi="Arial" w:cs="Arial"/>
          <w:sz w:val="20"/>
          <w:szCs w:val="20"/>
          <w:lang w:val="de-DE"/>
        </w:rPr>
        <w:t xml:space="preserve">) der Auswirkungen seiner IT-Infrastruktur auf die Umwelt als wichtigste Prioritäten. Die Befragten aus dieser Branche gaben mit 31 </w:t>
      </w:r>
      <w:r w:rsidR="007F3F00">
        <w:rPr>
          <w:rFonts w:ascii="Arial" w:eastAsia="Times New Roman" w:hAnsi="Arial" w:cs="Arial"/>
          <w:sz w:val="20"/>
          <w:szCs w:val="20"/>
          <w:lang w:val="de-DE"/>
        </w:rPr>
        <w:t>Prozent</w:t>
      </w:r>
      <w:r w:rsidRPr="007F3F00">
        <w:rPr>
          <w:rFonts w:ascii="Arial" w:eastAsia="Times New Roman" w:hAnsi="Arial" w:cs="Arial"/>
          <w:sz w:val="20"/>
          <w:szCs w:val="20"/>
          <w:lang w:val="de-DE"/>
        </w:rPr>
        <w:t xml:space="preserve"> überdurchschnittlich häufig neue Anwendungen für Zusammenarbeit und Kommunikation als Priorität an </w:t>
      </w:r>
      <w:r w:rsidR="007F3F00">
        <w:rPr>
          <w:rFonts w:ascii="Arial" w:eastAsia="Times New Roman" w:hAnsi="Arial" w:cs="Arial"/>
          <w:sz w:val="20"/>
          <w:szCs w:val="20"/>
          <w:lang w:val="de-DE"/>
        </w:rPr>
        <w:t>–</w:t>
      </w:r>
      <w:r w:rsidRPr="007F3F00">
        <w:rPr>
          <w:rFonts w:ascii="Arial" w:eastAsia="Times New Roman" w:hAnsi="Arial" w:cs="Arial"/>
          <w:sz w:val="20"/>
          <w:szCs w:val="20"/>
          <w:lang w:val="de-DE"/>
        </w:rPr>
        <w:t xml:space="preserve"> 11 Prozentpunkte höher als der </w:t>
      </w:r>
      <w:r w:rsidR="00416279">
        <w:rPr>
          <w:rFonts w:ascii="Arial" w:eastAsia="Times New Roman" w:hAnsi="Arial" w:cs="Arial"/>
          <w:sz w:val="20"/>
          <w:szCs w:val="20"/>
          <w:lang w:val="de-DE"/>
        </w:rPr>
        <w:t>D</w:t>
      </w:r>
      <w:r w:rsidRPr="007F3F00">
        <w:rPr>
          <w:rFonts w:ascii="Arial" w:eastAsia="Times New Roman" w:hAnsi="Arial" w:cs="Arial"/>
          <w:sz w:val="20"/>
          <w:szCs w:val="20"/>
          <w:lang w:val="de-DE"/>
        </w:rPr>
        <w:t xml:space="preserve">urchschnitt </w:t>
      </w:r>
      <w:r w:rsidR="00416279">
        <w:rPr>
          <w:rFonts w:ascii="Arial" w:eastAsia="Times New Roman" w:hAnsi="Arial" w:cs="Arial"/>
          <w:sz w:val="20"/>
          <w:szCs w:val="20"/>
          <w:lang w:val="de-DE"/>
        </w:rPr>
        <w:t>über alle Branchen</w:t>
      </w:r>
      <w:r w:rsidR="007F10DA">
        <w:rPr>
          <w:rFonts w:ascii="Arial" w:eastAsia="Times New Roman" w:hAnsi="Arial" w:cs="Arial"/>
          <w:sz w:val="20"/>
          <w:szCs w:val="20"/>
          <w:lang w:val="de-DE"/>
        </w:rPr>
        <w:t xml:space="preserve"> hinweg</w:t>
      </w:r>
      <w:r w:rsidR="00416279">
        <w:rPr>
          <w:rFonts w:ascii="Arial" w:eastAsia="Times New Roman" w:hAnsi="Arial" w:cs="Arial"/>
          <w:sz w:val="20"/>
          <w:szCs w:val="20"/>
          <w:lang w:val="de-DE"/>
        </w:rPr>
        <w:t xml:space="preserve"> </w:t>
      </w:r>
      <w:r w:rsidR="007F3F00">
        <w:rPr>
          <w:rFonts w:ascii="Arial" w:eastAsia="Times New Roman" w:hAnsi="Arial" w:cs="Arial"/>
          <w:sz w:val="20"/>
          <w:szCs w:val="20"/>
          <w:lang w:val="de-DE"/>
        </w:rPr>
        <w:t>–</w:t>
      </w:r>
      <w:r w:rsidRPr="007F3F00">
        <w:rPr>
          <w:rFonts w:ascii="Arial" w:eastAsia="Times New Roman" w:hAnsi="Arial" w:cs="Arial"/>
          <w:sz w:val="20"/>
          <w:szCs w:val="20"/>
          <w:lang w:val="de-DE"/>
        </w:rPr>
        <w:t xml:space="preserve"> und nannten </w:t>
      </w:r>
      <w:r w:rsidR="006F3B9B">
        <w:rPr>
          <w:rFonts w:ascii="Arial" w:eastAsia="Times New Roman" w:hAnsi="Arial" w:cs="Arial"/>
          <w:sz w:val="20"/>
          <w:szCs w:val="20"/>
          <w:lang w:val="de-DE"/>
        </w:rPr>
        <w:t xml:space="preserve">mit 23 Prozent </w:t>
      </w:r>
      <w:r w:rsidRPr="007F3F00">
        <w:rPr>
          <w:rFonts w:ascii="Arial" w:eastAsia="Times New Roman" w:hAnsi="Arial" w:cs="Arial"/>
          <w:sz w:val="20"/>
          <w:szCs w:val="20"/>
          <w:lang w:val="de-DE"/>
        </w:rPr>
        <w:t xml:space="preserve">die </w:t>
      </w:r>
      <w:r w:rsidR="007F3F00">
        <w:rPr>
          <w:rFonts w:ascii="Arial" w:eastAsia="Times New Roman" w:hAnsi="Arial" w:cs="Arial"/>
          <w:sz w:val="20"/>
          <w:szCs w:val="20"/>
          <w:lang w:val="de-DE"/>
        </w:rPr>
        <w:t>„</w:t>
      </w:r>
      <w:r w:rsidRPr="007F3F00">
        <w:rPr>
          <w:rFonts w:ascii="Arial" w:eastAsia="Times New Roman" w:hAnsi="Arial" w:cs="Arial"/>
          <w:sz w:val="20"/>
          <w:szCs w:val="20"/>
          <w:lang w:val="de-DE"/>
        </w:rPr>
        <w:t>Integration neuer geografischer Gebiete in meine Unternehmensnetzwerke</w:t>
      </w:r>
      <w:r w:rsidR="007F3F00">
        <w:rPr>
          <w:rFonts w:ascii="Arial" w:eastAsia="Times New Roman" w:hAnsi="Arial" w:cs="Arial"/>
          <w:sz w:val="20"/>
          <w:szCs w:val="20"/>
          <w:lang w:val="de-DE"/>
        </w:rPr>
        <w:t>“</w:t>
      </w:r>
      <w:r w:rsidRPr="007F3F00">
        <w:rPr>
          <w:rFonts w:ascii="Arial" w:eastAsia="Times New Roman" w:hAnsi="Arial" w:cs="Arial"/>
          <w:sz w:val="20"/>
          <w:szCs w:val="20"/>
          <w:lang w:val="de-DE"/>
        </w:rPr>
        <w:t xml:space="preserve"> als Priorität. </w:t>
      </w:r>
    </w:p>
    <w:p w14:paraId="02ABFCB8" w14:textId="77777777" w:rsidR="000A22E2" w:rsidRPr="000A22E2" w:rsidRDefault="000A22E2" w:rsidP="000A22E2">
      <w:pPr>
        <w:spacing w:line="276" w:lineRule="auto"/>
        <w:rPr>
          <w:rFonts w:ascii="Arial" w:eastAsia="Times New Roman" w:hAnsi="Arial" w:cs="Arial"/>
          <w:sz w:val="20"/>
          <w:szCs w:val="20"/>
          <w:lang w:val="de-DE"/>
        </w:rPr>
      </w:pPr>
    </w:p>
    <w:p w14:paraId="1B0AC37C" w14:textId="23BB351A" w:rsidR="000A22E2" w:rsidRPr="007F3F00" w:rsidRDefault="000A22E2" w:rsidP="007F3F00">
      <w:pPr>
        <w:pStyle w:val="Listenabsatz"/>
        <w:numPr>
          <w:ilvl w:val="0"/>
          <w:numId w:val="35"/>
        </w:numPr>
        <w:spacing w:line="276" w:lineRule="auto"/>
        <w:rPr>
          <w:rFonts w:ascii="Arial" w:eastAsia="Times New Roman" w:hAnsi="Arial" w:cs="Arial"/>
          <w:sz w:val="20"/>
          <w:szCs w:val="20"/>
          <w:lang w:val="de-DE"/>
        </w:rPr>
      </w:pPr>
      <w:r w:rsidRPr="007F3F00">
        <w:rPr>
          <w:rFonts w:ascii="Arial" w:eastAsia="Times New Roman" w:hAnsi="Arial" w:cs="Arial"/>
          <w:sz w:val="20"/>
          <w:szCs w:val="20"/>
          <w:lang w:val="de-DE"/>
        </w:rPr>
        <w:t xml:space="preserve">IT-Führungskräfte aus dem </w:t>
      </w:r>
      <w:r w:rsidRPr="007F3F00">
        <w:rPr>
          <w:rFonts w:ascii="Arial" w:eastAsia="Times New Roman" w:hAnsi="Arial" w:cs="Arial"/>
          <w:b/>
          <w:bCs/>
          <w:sz w:val="20"/>
          <w:szCs w:val="20"/>
          <w:lang w:val="de-DE"/>
        </w:rPr>
        <w:t>Finanzdienstleistungssektor</w:t>
      </w:r>
      <w:r w:rsidRPr="007F3F00">
        <w:rPr>
          <w:rFonts w:ascii="Arial" w:eastAsia="Times New Roman" w:hAnsi="Arial" w:cs="Arial"/>
          <w:sz w:val="20"/>
          <w:szCs w:val="20"/>
          <w:lang w:val="de-DE"/>
        </w:rPr>
        <w:t xml:space="preserve"> </w:t>
      </w:r>
      <w:r w:rsidR="006F3B9B">
        <w:rPr>
          <w:rFonts w:ascii="Arial" w:eastAsia="Times New Roman" w:hAnsi="Arial" w:cs="Arial"/>
          <w:sz w:val="20"/>
          <w:szCs w:val="20"/>
          <w:lang w:val="de-DE"/>
        </w:rPr>
        <w:t>erwähnten</w:t>
      </w:r>
      <w:r w:rsidRPr="007F3F00">
        <w:rPr>
          <w:rFonts w:ascii="Arial" w:eastAsia="Times New Roman" w:hAnsi="Arial" w:cs="Arial"/>
          <w:sz w:val="20"/>
          <w:szCs w:val="20"/>
          <w:lang w:val="de-DE"/>
        </w:rPr>
        <w:t xml:space="preserve"> mit 36 </w:t>
      </w:r>
      <w:r w:rsidR="007F3F00">
        <w:rPr>
          <w:rFonts w:ascii="Arial" w:eastAsia="Times New Roman" w:hAnsi="Arial" w:cs="Arial"/>
          <w:sz w:val="20"/>
          <w:szCs w:val="20"/>
          <w:lang w:val="de-DE"/>
        </w:rPr>
        <w:t>Prozent</w:t>
      </w:r>
      <w:r w:rsidRPr="007F3F00">
        <w:rPr>
          <w:rFonts w:ascii="Arial" w:eastAsia="Times New Roman" w:hAnsi="Arial" w:cs="Arial"/>
          <w:sz w:val="20"/>
          <w:szCs w:val="20"/>
          <w:lang w:val="de-DE"/>
        </w:rPr>
        <w:t xml:space="preserve"> am häufigsten die </w:t>
      </w:r>
      <w:r w:rsidR="007F3F00">
        <w:rPr>
          <w:rFonts w:ascii="Arial" w:eastAsia="Times New Roman" w:hAnsi="Arial" w:cs="Arial"/>
          <w:sz w:val="20"/>
          <w:szCs w:val="20"/>
          <w:lang w:val="de-DE"/>
        </w:rPr>
        <w:t>„</w:t>
      </w:r>
      <w:r w:rsidRPr="007F3F00">
        <w:rPr>
          <w:rFonts w:ascii="Arial" w:eastAsia="Times New Roman" w:hAnsi="Arial" w:cs="Arial"/>
          <w:sz w:val="20"/>
          <w:szCs w:val="20"/>
          <w:lang w:val="de-DE"/>
        </w:rPr>
        <w:t>Einführung von KI- oder maschinellen Lernfunktionen</w:t>
      </w:r>
      <w:r w:rsidR="007F3F00">
        <w:rPr>
          <w:rFonts w:ascii="Arial" w:eastAsia="Times New Roman" w:hAnsi="Arial" w:cs="Arial"/>
          <w:sz w:val="20"/>
          <w:szCs w:val="20"/>
          <w:lang w:val="de-DE"/>
        </w:rPr>
        <w:t>“</w:t>
      </w:r>
      <w:r w:rsidRPr="007F3F00">
        <w:rPr>
          <w:rFonts w:ascii="Arial" w:eastAsia="Times New Roman" w:hAnsi="Arial" w:cs="Arial"/>
          <w:sz w:val="20"/>
          <w:szCs w:val="20"/>
          <w:lang w:val="de-DE"/>
        </w:rPr>
        <w:t xml:space="preserve"> als Priorität und konzentrierten sich mit 29 </w:t>
      </w:r>
      <w:r w:rsidR="007F3F00">
        <w:rPr>
          <w:rFonts w:ascii="Arial" w:eastAsia="Times New Roman" w:hAnsi="Arial" w:cs="Arial"/>
          <w:sz w:val="20"/>
          <w:szCs w:val="20"/>
          <w:lang w:val="de-DE"/>
        </w:rPr>
        <w:t>Prozent</w:t>
      </w:r>
      <w:r w:rsidRPr="007F3F00">
        <w:rPr>
          <w:rFonts w:ascii="Arial" w:eastAsia="Times New Roman" w:hAnsi="Arial" w:cs="Arial"/>
          <w:sz w:val="20"/>
          <w:szCs w:val="20"/>
          <w:lang w:val="de-DE"/>
        </w:rPr>
        <w:t xml:space="preserve"> auf die Verbesserung der Netzwerkflexibilität (</w:t>
      </w:r>
      <w:r w:rsidR="00416279">
        <w:rPr>
          <w:rFonts w:ascii="Arial" w:eastAsia="Times New Roman" w:hAnsi="Arial" w:cs="Arial"/>
          <w:sz w:val="20"/>
          <w:szCs w:val="20"/>
          <w:lang w:val="de-DE"/>
        </w:rPr>
        <w:t>D</w:t>
      </w:r>
      <w:r w:rsidRPr="007F3F00">
        <w:rPr>
          <w:rFonts w:ascii="Arial" w:eastAsia="Times New Roman" w:hAnsi="Arial" w:cs="Arial"/>
          <w:sz w:val="20"/>
          <w:szCs w:val="20"/>
          <w:lang w:val="de-DE"/>
        </w:rPr>
        <w:t xml:space="preserve">urchschnitt: 23 </w:t>
      </w:r>
      <w:r w:rsidR="007F3F00">
        <w:rPr>
          <w:rFonts w:ascii="Arial" w:eastAsia="Times New Roman" w:hAnsi="Arial" w:cs="Arial"/>
          <w:sz w:val="20"/>
          <w:szCs w:val="20"/>
          <w:lang w:val="de-DE"/>
        </w:rPr>
        <w:t>Prozent</w:t>
      </w:r>
      <w:r w:rsidRPr="007F3F00">
        <w:rPr>
          <w:rFonts w:ascii="Arial" w:eastAsia="Times New Roman" w:hAnsi="Arial" w:cs="Arial"/>
          <w:sz w:val="20"/>
          <w:szCs w:val="20"/>
          <w:lang w:val="de-DE"/>
        </w:rPr>
        <w:t>).</w:t>
      </w:r>
    </w:p>
    <w:p w14:paraId="06FA3F13" w14:textId="77777777" w:rsidR="000A22E2" w:rsidRPr="000A22E2" w:rsidRDefault="000A22E2" w:rsidP="000A22E2">
      <w:pPr>
        <w:spacing w:line="276" w:lineRule="auto"/>
        <w:rPr>
          <w:rFonts w:ascii="Arial" w:eastAsia="Times New Roman" w:hAnsi="Arial" w:cs="Arial"/>
          <w:sz w:val="20"/>
          <w:szCs w:val="20"/>
          <w:lang w:val="de-DE"/>
        </w:rPr>
      </w:pPr>
    </w:p>
    <w:p w14:paraId="067D5558" w14:textId="343711DC" w:rsidR="000A22E2" w:rsidRPr="007F3F00" w:rsidRDefault="000A22E2" w:rsidP="007F3F00">
      <w:pPr>
        <w:pStyle w:val="Listenabsatz"/>
        <w:numPr>
          <w:ilvl w:val="0"/>
          <w:numId w:val="35"/>
        </w:numPr>
        <w:spacing w:line="276" w:lineRule="auto"/>
        <w:rPr>
          <w:rFonts w:ascii="Arial" w:eastAsia="Times New Roman" w:hAnsi="Arial" w:cs="Arial"/>
          <w:sz w:val="20"/>
          <w:szCs w:val="20"/>
          <w:lang w:val="de-DE"/>
        </w:rPr>
      </w:pPr>
      <w:r w:rsidRPr="007F3F00">
        <w:rPr>
          <w:rFonts w:ascii="Arial" w:eastAsia="Times New Roman" w:hAnsi="Arial" w:cs="Arial"/>
          <w:sz w:val="20"/>
          <w:szCs w:val="20"/>
          <w:lang w:val="de-DE"/>
        </w:rPr>
        <w:t xml:space="preserve">Fast jeder Dritte (30 </w:t>
      </w:r>
      <w:r w:rsidR="007F3F00">
        <w:rPr>
          <w:rFonts w:ascii="Arial" w:eastAsia="Times New Roman" w:hAnsi="Arial" w:cs="Arial"/>
          <w:sz w:val="20"/>
          <w:szCs w:val="20"/>
          <w:lang w:val="de-DE"/>
        </w:rPr>
        <w:t>Prozent</w:t>
      </w:r>
      <w:r w:rsidRPr="007F3F00">
        <w:rPr>
          <w:rFonts w:ascii="Arial" w:eastAsia="Times New Roman" w:hAnsi="Arial" w:cs="Arial"/>
          <w:sz w:val="20"/>
          <w:szCs w:val="20"/>
          <w:lang w:val="de-DE"/>
        </w:rPr>
        <w:t xml:space="preserve">) in der </w:t>
      </w:r>
      <w:r w:rsidRPr="007F3F00">
        <w:rPr>
          <w:rFonts w:ascii="Arial" w:eastAsia="Times New Roman" w:hAnsi="Arial" w:cs="Arial"/>
          <w:b/>
          <w:bCs/>
          <w:sz w:val="20"/>
          <w:szCs w:val="20"/>
          <w:lang w:val="de-DE"/>
        </w:rPr>
        <w:t>Fertigungsindustrie</w:t>
      </w:r>
      <w:r w:rsidRPr="007F3F00">
        <w:rPr>
          <w:rFonts w:ascii="Arial" w:eastAsia="Times New Roman" w:hAnsi="Arial" w:cs="Arial"/>
          <w:sz w:val="20"/>
          <w:szCs w:val="20"/>
          <w:lang w:val="de-DE"/>
        </w:rPr>
        <w:t xml:space="preserve"> priorisiert den Einsatz von IT zur Erschließung neuer Einnahmequellen</w:t>
      </w:r>
      <w:r w:rsidR="007F3F00">
        <w:rPr>
          <w:rFonts w:ascii="Arial" w:eastAsia="Times New Roman" w:hAnsi="Arial" w:cs="Arial"/>
          <w:sz w:val="20"/>
          <w:szCs w:val="20"/>
          <w:lang w:val="de-DE"/>
        </w:rPr>
        <w:t>.</w:t>
      </w:r>
    </w:p>
    <w:p w14:paraId="50136B04" w14:textId="77777777" w:rsidR="000A22E2" w:rsidRDefault="000A22E2" w:rsidP="000A22E2">
      <w:pPr>
        <w:spacing w:line="276" w:lineRule="auto"/>
        <w:rPr>
          <w:rFonts w:ascii="Arial" w:eastAsia="Times New Roman" w:hAnsi="Arial" w:cs="Arial"/>
          <w:sz w:val="20"/>
          <w:szCs w:val="20"/>
          <w:lang w:val="de-DE"/>
        </w:rPr>
      </w:pPr>
    </w:p>
    <w:p w14:paraId="72C1AA8D" w14:textId="435D06F8" w:rsidR="000A22E2" w:rsidRDefault="00416279" w:rsidP="000A22E2">
      <w:pPr>
        <w:spacing w:line="276" w:lineRule="auto"/>
        <w:rPr>
          <w:rFonts w:ascii="Arial" w:eastAsia="Times New Roman" w:hAnsi="Arial" w:cs="Arial"/>
          <w:sz w:val="20"/>
          <w:szCs w:val="20"/>
          <w:lang w:val="de-DE"/>
        </w:rPr>
      </w:pPr>
      <w:r>
        <w:rPr>
          <w:rFonts w:ascii="Arial" w:eastAsia="Times New Roman" w:hAnsi="Arial" w:cs="Arial"/>
          <w:sz w:val="20"/>
          <w:szCs w:val="20"/>
          <w:lang w:val="de-DE"/>
        </w:rPr>
        <w:t xml:space="preserve">Buddy </w:t>
      </w:r>
      <w:r w:rsidR="007F3F00">
        <w:rPr>
          <w:rFonts w:ascii="Arial" w:eastAsia="Times New Roman" w:hAnsi="Arial" w:cs="Arial"/>
          <w:sz w:val="20"/>
          <w:szCs w:val="20"/>
          <w:lang w:val="de-DE"/>
        </w:rPr>
        <w:t>Bayer</w:t>
      </w:r>
      <w:r w:rsidR="000A22E2" w:rsidRPr="000A22E2">
        <w:rPr>
          <w:rFonts w:ascii="Arial" w:eastAsia="Times New Roman" w:hAnsi="Arial" w:cs="Arial"/>
          <w:sz w:val="20"/>
          <w:szCs w:val="20"/>
          <w:lang w:val="de-DE"/>
        </w:rPr>
        <w:t xml:space="preserve"> erklärt: </w:t>
      </w:r>
      <w:r w:rsidR="007F3F00">
        <w:rPr>
          <w:rFonts w:ascii="Arial" w:eastAsia="Times New Roman" w:hAnsi="Arial" w:cs="Arial"/>
          <w:sz w:val="20"/>
          <w:szCs w:val="20"/>
          <w:lang w:val="de-DE"/>
        </w:rPr>
        <w:t>„</w:t>
      </w:r>
      <w:r w:rsidR="000A22E2" w:rsidRPr="000A22E2">
        <w:rPr>
          <w:rFonts w:ascii="Arial" w:eastAsia="Times New Roman" w:hAnsi="Arial" w:cs="Arial"/>
          <w:sz w:val="20"/>
          <w:szCs w:val="20"/>
          <w:lang w:val="de-DE"/>
        </w:rPr>
        <w:t>Es ist ein Privileg für uns, diese Untersuchung in so vielen Ländern durchführen zu können. Die spannenden Ergebnisse geben uns einen tieferen Einblick in unsere Märkte und werden uns informieren und inspirieren, während wir unsere globalen Kunden und Partner durch die nächste digitale Revolution begleiten.</w:t>
      </w:r>
      <w:r w:rsidR="007F3F00">
        <w:rPr>
          <w:rFonts w:ascii="Arial" w:eastAsia="Times New Roman" w:hAnsi="Arial" w:cs="Arial"/>
          <w:sz w:val="20"/>
          <w:szCs w:val="20"/>
          <w:lang w:val="de-DE"/>
        </w:rPr>
        <w:t>“</w:t>
      </w:r>
    </w:p>
    <w:p w14:paraId="03CF50FE" w14:textId="77777777" w:rsidR="00D228A3" w:rsidRDefault="00D228A3" w:rsidP="000A22E2">
      <w:pPr>
        <w:spacing w:line="276" w:lineRule="auto"/>
        <w:rPr>
          <w:rFonts w:ascii="Arial" w:eastAsia="Times New Roman" w:hAnsi="Arial" w:cs="Arial"/>
          <w:sz w:val="20"/>
          <w:szCs w:val="20"/>
          <w:lang w:val="de-DE"/>
        </w:rPr>
      </w:pPr>
    </w:p>
    <w:p w14:paraId="5A64FDDA" w14:textId="77777777" w:rsidR="00A8796B" w:rsidRDefault="00A8796B" w:rsidP="000A22E2">
      <w:pPr>
        <w:spacing w:line="276" w:lineRule="auto"/>
        <w:rPr>
          <w:rFonts w:ascii="Arial" w:eastAsia="Times New Roman" w:hAnsi="Arial" w:cs="Arial"/>
          <w:b/>
          <w:bCs/>
          <w:sz w:val="20"/>
          <w:szCs w:val="20"/>
          <w:lang w:val="de-DE"/>
        </w:rPr>
      </w:pPr>
    </w:p>
    <w:p w14:paraId="09BC262D" w14:textId="77777777" w:rsidR="00A8796B" w:rsidRDefault="00A8796B" w:rsidP="000A22E2">
      <w:pPr>
        <w:spacing w:line="276" w:lineRule="auto"/>
        <w:rPr>
          <w:rFonts w:ascii="Arial" w:eastAsia="Times New Roman" w:hAnsi="Arial" w:cs="Arial"/>
          <w:b/>
          <w:bCs/>
          <w:sz w:val="20"/>
          <w:szCs w:val="20"/>
          <w:lang w:val="de-DE"/>
        </w:rPr>
      </w:pPr>
    </w:p>
    <w:p w14:paraId="3960239F" w14:textId="77777777" w:rsidR="00A8796B" w:rsidRDefault="00A8796B" w:rsidP="000A22E2">
      <w:pPr>
        <w:spacing w:line="276" w:lineRule="auto"/>
        <w:rPr>
          <w:rFonts w:ascii="Arial" w:eastAsia="Times New Roman" w:hAnsi="Arial" w:cs="Arial"/>
          <w:b/>
          <w:bCs/>
          <w:sz w:val="20"/>
          <w:szCs w:val="20"/>
          <w:lang w:val="de-DE"/>
        </w:rPr>
      </w:pPr>
    </w:p>
    <w:p w14:paraId="09B9D92D" w14:textId="77777777" w:rsidR="00A8796B" w:rsidRDefault="00A8796B" w:rsidP="000A22E2">
      <w:pPr>
        <w:spacing w:line="276" w:lineRule="auto"/>
        <w:rPr>
          <w:rFonts w:ascii="Arial" w:eastAsia="Times New Roman" w:hAnsi="Arial" w:cs="Arial"/>
          <w:b/>
          <w:bCs/>
          <w:sz w:val="20"/>
          <w:szCs w:val="20"/>
          <w:lang w:val="de-DE"/>
        </w:rPr>
      </w:pPr>
    </w:p>
    <w:p w14:paraId="14481123" w14:textId="77777777" w:rsidR="00A8796B" w:rsidRDefault="00A8796B" w:rsidP="000A22E2">
      <w:pPr>
        <w:spacing w:line="276" w:lineRule="auto"/>
        <w:rPr>
          <w:rFonts w:ascii="Arial" w:eastAsia="Times New Roman" w:hAnsi="Arial" w:cs="Arial"/>
          <w:b/>
          <w:bCs/>
          <w:sz w:val="20"/>
          <w:szCs w:val="20"/>
          <w:lang w:val="de-DE"/>
        </w:rPr>
      </w:pPr>
    </w:p>
    <w:p w14:paraId="6AD56A67" w14:textId="77777777" w:rsidR="00A8796B" w:rsidRDefault="00A8796B" w:rsidP="000A22E2">
      <w:pPr>
        <w:spacing w:line="276" w:lineRule="auto"/>
        <w:rPr>
          <w:rFonts w:ascii="Arial" w:eastAsia="Times New Roman" w:hAnsi="Arial" w:cs="Arial"/>
          <w:b/>
          <w:bCs/>
          <w:sz w:val="20"/>
          <w:szCs w:val="20"/>
          <w:lang w:val="de-DE"/>
        </w:rPr>
      </w:pPr>
    </w:p>
    <w:p w14:paraId="7BA769C2" w14:textId="77777777" w:rsidR="00A8796B" w:rsidRDefault="00A8796B" w:rsidP="000A22E2">
      <w:pPr>
        <w:spacing w:line="276" w:lineRule="auto"/>
        <w:rPr>
          <w:rFonts w:ascii="Arial" w:eastAsia="Times New Roman" w:hAnsi="Arial" w:cs="Arial"/>
          <w:b/>
          <w:bCs/>
          <w:sz w:val="20"/>
          <w:szCs w:val="20"/>
          <w:lang w:val="de-DE"/>
        </w:rPr>
      </w:pPr>
    </w:p>
    <w:p w14:paraId="2F9222E1" w14:textId="1450D27B" w:rsidR="00A8796B" w:rsidRDefault="00D228A3" w:rsidP="000A22E2">
      <w:pPr>
        <w:spacing w:line="276" w:lineRule="auto"/>
        <w:rPr>
          <w:rFonts w:ascii="Arial" w:eastAsia="Times New Roman" w:hAnsi="Arial" w:cs="Arial"/>
          <w:b/>
          <w:bCs/>
          <w:sz w:val="20"/>
          <w:szCs w:val="20"/>
          <w:lang w:val="de-DE"/>
        </w:rPr>
      </w:pPr>
      <w:r w:rsidRPr="00D228A3">
        <w:rPr>
          <w:rFonts w:ascii="Arial" w:eastAsia="Times New Roman" w:hAnsi="Arial" w:cs="Arial"/>
          <w:b/>
          <w:bCs/>
          <w:sz w:val="20"/>
          <w:szCs w:val="20"/>
          <w:lang w:val="de-DE"/>
        </w:rPr>
        <w:lastRenderedPageBreak/>
        <w:t xml:space="preserve">IT-Prioritäten </w:t>
      </w:r>
      <w:r>
        <w:rPr>
          <w:rFonts w:ascii="Arial" w:eastAsia="Times New Roman" w:hAnsi="Arial" w:cs="Arial"/>
          <w:b/>
          <w:bCs/>
          <w:sz w:val="20"/>
          <w:szCs w:val="20"/>
          <w:lang w:val="de-DE"/>
        </w:rPr>
        <w:t>von</w:t>
      </w:r>
      <w:r w:rsidRPr="00D228A3">
        <w:rPr>
          <w:rFonts w:ascii="Arial" w:eastAsia="Times New Roman" w:hAnsi="Arial" w:cs="Arial"/>
          <w:b/>
          <w:bCs/>
          <w:sz w:val="20"/>
          <w:szCs w:val="20"/>
          <w:lang w:val="de-DE"/>
        </w:rPr>
        <w:t xml:space="preserve"> Unternehmen </w:t>
      </w:r>
    </w:p>
    <w:p w14:paraId="0FADF707" w14:textId="185FD59A" w:rsidR="00E61879" w:rsidRDefault="00D228A3" w:rsidP="000A22E2">
      <w:pPr>
        <w:spacing w:line="276" w:lineRule="auto"/>
        <w:rPr>
          <w:rFonts w:ascii="Arial" w:eastAsia="Times New Roman" w:hAnsi="Arial" w:cs="Arial"/>
          <w:b/>
          <w:bCs/>
          <w:sz w:val="20"/>
          <w:szCs w:val="20"/>
          <w:lang w:val="de-DE"/>
        </w:rPr>
      </w:pPr>
      <w:r w:rsidRPr="00A8796B">
        <w:rPr>
          <w:rFonts w:ascii="Arial" w:eastAsia="Times New Roman" w:hAnsi="Arial" w:cs="Arial"/>
          <w:sz w:val="20"/>
          <w:szCs w:val="20"/>
          <w:lang w:val="de-DE"/>
        </w:rPr>
        <w:t>(</w:t>
      </w:r>
      <w:r w:rsidRPr="00D228A3">
        <w:rPr>
          <w:rFonts w:ascii="Arial" w:eastAsia="Times New Roman" w:hAnsi="Arial" w:cs="Arial"/>
          <w:sz w:val="20"/>
          <w:szCs w:val="20"/>
          <w:lang w:val="de-DE"/>
        </w:rPr>
        <w:t xml:space="preserve">Was sind die drei wichtigsten Prioritäten Ihres Unternehmens für die </w:t>
      </w:r>
      <w:r>
        <w:rPr>
          <w:rFonts w:ascii="Arial" w:eastAsia="Times New Roman" w:hAnsi="Arial" w:cs="Arial"/>
          <w:sz w:val="20"/>
          <w:szCs w:val="20"/>
          <w:lang w:val="de-DE"/>
        </w:rPr>
        <w:t>kommenden</w:t>
      </w:r>
      <w:r w:rsidRPr="00D228A3">
        <w:rPr>
          <w:rFonts w:ascii="Arial" w:eastAsia="Times New Roman" w:hAnsi="Arial" w:cs="Arial"/>
          <w:sz w:val="20"/>
          <w:szCs w:val="20"/>
          <w:lang w:val="de-DE"/>
        </w:rPr>
        <w:t xml:space="preserve"> 12 Monate in Bezug auf die IT-</w:t>
      </w:r>
      <w:proofErr w:type="gramStart"/>
      <w:r w:rsidRPr="00D228A3">
        <w:rPr>
          <w:rFonts w:ascii="Arial" w:eastAsia="Times New Roman" w:hAnsi="Arial" w:cs="Arial"/>
          <w:sz w:val="20"/>
          <w:szCs w:val="20"/>
          <w:lang w:val="de-DE"/>
        </w:rPr>
        <w:t>Strategie?*</w:t>
      </w:r>
      <w:proofErr w:type="gramEnd"/>
      <w:r w:rsidRPr="00D228A3">
        <w:rPr>
          <w:rFonts w:ascii="Arial" w:eastAsia="Times New Roman" w:hAnsi="Arial" w:cs="Arial"/>
          <w:sz w:val="20"/>
          <w:szCs w:val="20"/>
          <w:lang w:val="de-DE"/>
        </w:rPr>
        <w:t>)</w:t>
      </w:r>
      <w:r w:rsidRPr="00D228A3">
        <w:rPr>
          <w:rFonts w:ascii="Arial" w:eastAsia="Times New Roman" w:hAnsi="Arial" w:cs="Arial"/>
          <w:b/>
          <w:bCs/>
          <w:sz w:val="20"/>
          <w:szCs w:val="20"/>
          <w:lang w:val="de-DE"/>
        </w:rPr>
        <w:t xml:space="preserve"> </w:t>
      </w:r>
    </w:p>
    <w:p w14:paraId="0EE07EDA" w14:textId="77777777" w:rsidR="00A10EA3" w:rsidRPr="00D228A3" w:rsidRDefault="00A10EA3" w:rsidP="000A22E2">
      <w:pPr>
        <w:spacing w:line="276" w:lineRule="auto"/>
        <w:rPr>
          <w:rFonts w:ascii="Arial" w:eastAsia="Times New Roman" w:hAnsi="Arial" w:cs="Arial"/>
          <w:b/>
          <w:bCs/>
          <w:sz w:val="20"/>
          <w:szCs w:val="20"/>
          <w:lang w:val="de-DE"/>
        </w:rPr>
      </w:pPr>
    </w:p>
    <w:tbl>
      <w:tblPr>
        <w:tblStyle w:val="Tabellenraster"/>
        <w:tblW w:w="0" w:type="auto"/>
        <w:tblLook w:val="04A0" w:firstRow="1" w:lastRow="0" w:firstColumn="1" w:lastColumn="0" w:noHBand="0" w:noVBand="1"/>
      </w:tblPr>
      <w:tblGrid>
        <w:gridCol w:w="5088"/>
        <w:gridCol w:w="2278"/>
        <w:gridCol w:w="2035"/>
      </w:tblGrid>
      <w:tr w:rsidR="00E61879" w14:paraId="49F3502F" w14:textId="77777777" w:rsidTr="00A8796B">
        <w:tc>
          <w:tcPr>
            <w:tcW w:w="5088" w:type="dxa"/>
          </w:tcPr>
          <w:p w14:paraId="4ECBBB80" w14:textId="77777777" w:rsidR="00E61879" w:rsidRDefault="00E61879" w:rsidP="000A22E2">
            <w:pPr>
              <w:spacing w:line="276" w:lineRule="auto"/>
              <w:rPr>
                <w:rFonts w:ascii="Arial" w:eastAsia="Times New Roman" w:hAnsi="Arial" w:cs="Arial"/>
                <w:sz w:val="20"/>
                <w:szCs w:val="20"/>
                <w:lang w:val="de-DE"/>
              </w:rPr>
            </w:pPr>
          </w:p>
        </w:tc>
        <w:tc>
          <w:tcPr>
            <w:tcW w:w="2278" w:type="dxa"/>
          </w:tcPr>
          <w:p w14:paraId="78E4FD8E" w14:textId="750B4993" w:rsidR="00E61879" w:rsidRPr="00D228A3" w:rsidRDefault="00D228A3" w:rsidP="000A22E2">
            <w:pPr>
              <w:spacing w:line="276" w:lineRule="auto"/>
              <w:rPr>
                <w:rFonts w:ascii="Arial" w:eastAsia="Times New Roman" w:hAnsi="Arial" w:cs="Arial"/>
                <w:b/>
                <w:bCs/>
                <w:sz w:val="20"/>
                <w:szCs w:val="20"/>
                <w:lang w:val="de-DE"/>
              </w:rPr>
            </w:pPr>
            <w:r w:rsidRPr="00D228A3">
              <w:rPr>
                <w:rFonts w:ascii="Arial" w:eastAsia="Times New Roman" w:hAnsi="Arial" w:cs="Arial"/>
                <w:b/>
                <w:bCs/>
                <w:sz w:val="20"/>
                <w:szCs w:val="20"/>
                <w:lang w:val="de-DE"/>
              </w:rPr>
              <w:t>Durchschnitt länderübergreifend</w:t>
            </w:r>
          </w:p>
        </w:tc>
        <w:tc>
          <w:tcPr>
            <w:tcW w:w="2035" w:type="dxa"/>
          </w:tcPr>
          <w:p w14:paraId="03E02B8C" w14:textId="35B46A90" w:rsidR="00E61879" w:rsidRPr="00D228A3" w:rsidRDefault="00D228A3" w:rsidP="000A22E2">
            <w:pPr>
              <w:spacing w:line="276" w:lineRule="auto"/>
              <w:rPr>
                <w:rFonts w:ascii="Arial" w:eastAsia="Times New Roman" w:hAnsi="Arial" w:cs="Arial"/>
                <w:b/>
                <w:bCs/>
                <w:sz w:val="20"/>
                <w:szCs w:val="20"/>
                <w:lang w:val="de-DE"/>
              </w:rPr>
            </w:pPr>
            <w:r w:rsidRPr="00D228A3">
              <w:rPr>
                <w:rFonts w:ascii="Arial" w:eastAsia="Times New Roman" w:hAnsi="Arial" w:cs="Arial"/>
                <w:b/>
                <w:bCs/>
                <w:sz w:val="20"/>
                <w:szCs w:val="20"/>
                <w:lang w:val="de-DE"/>
              </w:rPr>
              <w:t>Deutschland</w:t>
            </w:r>
          </w:p>
        </w:tc>
      </w:tr>
      <w:tr w:rsidR="00E61879" w14:paraId="45B403EE" w14:textId="77777777" w:rsidTr="00A8796B">
        <w:tc>
          <w:tcPr>
            <w:tcW w:w="5088" w:type="dxa"/>
          </w:tcPr>
          <w:p w14:paraId="1657E901" w14:textId="69723D69" w:rsidR="00E61879" w:rsidRDefault="00D228A3" w:rsidP="000A22E2">
            <w:pPr>
              <w:spacing w:line="276" w:lineRule="auto"/>
              <w:rPr>
                <w:rFonts w:ascii="Arial" w:eastAsia="Times New Roman" w:hAnsi="Arial" w:cs="Arial"/>
                <w:sz w:val="20"/>
                <w:szCs w:val="20"/>
                <w:lang w:val="de-DE"/>
              </w:rPr>
            </w:pPr>
            <w:r w:rsidRPr="00D228A3">
              <w:rPr>
                <w:rFonts w:ascii="Arial" w:eastAsia="Times New Roman" w:hAnsi="Arial" w:cs="Arial"/>
                <w:sz w:val="20"/>
                <w:szCs w:val="20"/>
                <w:lang w:val="de-DE"/>
              </w:rPr>
              <w:t xml:space="preserve">Verbesserung der </w:t>
            </w:r>
            <w:r>
              <w:rPr>
                <w:rFonts w:ascii="Arial" w:eastAsia="Times New Roman" w:hAnsi="Arial" w:cs="Arial"/>
                <w:sz w:val="20"/>
                <w:szCs w:val="20"/>
                <w:lang w:val="de-DE"/>
              </w:rPr>
              <w:t>IT-</w:t>
            </w:r>
            <w:r w:rsidRPr="00D228A3">
              <w:rPr>
                <w:rFonts w:ascii="Arial" w:eastAsia="Times New Roman" w:hAnsi="Arial" w:cs="Arial"/>
                <w:sz w:val="20"/>
                <w:szCs w:val="20"/>
                <w:lang w:val="de-DE"/>
              </w:rPr>
              <w:t>Sicherheit</w:t>
            </w:r>
          </w:p>
        </w:tc>
        <w:tc>
          <w:tcPr>
            <w:tcW w:w="2278" w:type="dxa"/>
          </w:tcPr>
          <w:p w14:paraId="45927B3E" w14:textId="6A9A0324" w:rsidR="00E61879" w:rsidRDefault="00A8796B" w:rsidP="00A8796B">
            <w:pPr>
              <w:spacing w:line="276" w:lineRule="auto"/>
              <w:jc w:val="right"/>
              <w:rPr>
                <w:rFonts w:ascii="Arial" w:eastAsia="Times New Roman" w:hAnsi="Arial" w:cs="Arial"/>
                <w:sz w:val="20"/>
                <w:szCs w:val="20"/>
                <w:lang w:val="de-DE"/>
              </w:rPr>
            </w:pPr>
            <w:r>
              <w:rPr>
                <w:rFonts w:ascii="Arial" w:eastAsia="Times New Roman" w:hAnsi="Arial" w:cs="Arial"/>
                <w:sz w:val="20"/>
                <w:szCs w:val="20"/>
                <w:lang w:val="de-DE"/>
              </w:rPr>
              <w:t>40 %</w:t>
            </w:r>
          </w:p>
        </w:tc>
        <w:tc>
          <w:tcPr>
            <w:tcW w:w="2035" w:type="dxa"/>
          </w:tcPr>
          <w:p w14:paraId="1F8ED5FD" w14:textId="3E3491EF" w:rsidR="00E61879" w:rsidRDefault="00A8796B" w:rsidP="00A8796B">
            <w:pPr>
              <w:spacing w:line="276" w:lineRule="auto"/>
              <w:jc w:val="right"/>
              <w:rPr>
                <w:rFonts w:ascii="Arial" w:eastAsia="Times New Roman" w:hAnsi="Arial" w:cs="Arial"/>
                <w:sz w:val="20"/>
                <w:szCs w:val="20"/>
                <w:lang w:val="de-DE"/>
              </w:rPr>
            </w:pPr>
            <w:r>
              <w:rPr>
                <w:rFonts w:ascii="Arial" w:eastAsia="Times New Roman" w:hAnsi="Arial" w:cs="Arial"/>
                <w:sz w:val="20"/>
                <w:szCs w:val="20"/>
                <w:lang w:val="de-DE"/>
              </w:rPr>
              <w:t>38 %</w:t>
            </w:r>
          </w:p>
        </w:tc>
      </w:tr>
      <w:tr w:rsidR="00E61879" w14:paraId="23FF13D4" w14:textId="77777777" w:rsidTr="00A8796B">
        <w:tc>
          <w:tcPr>
            <w:tcW w:w="5088" w:type="dxa"/>
          </w:tcPr>
          <w:p w14:paraId="2607A412" w14:textId="5209D72A" w:rsidR="00E61879" w:rsidRDefault="00D228A3" w:rsidP="000A22E2">
            <w:pPr>
              <w:spacing w:line="276" w:lineRule="auto"/>
              <w:rPr>
                <w:rFonts w:ascii="Arial" w:eastAsia="Times New Roman" w:hAnsi="Arial" w:cs="Arial"/>
                <w:sz w:val="20"/>
                <w:szCs w:val="20"/>
                <w:lang w:val="de-DE"/>
              </w:rPr>
            </w:pPr>
            <w:r>
              <w:rPr>
                <w:rFonts w:ascii="Arial" w:eastAsia="Times New Roman" w:hAnsi="Arial" w:cs="Arial"/>
                <w:sz w:val="20"/>
                <w:szCs w:val="20"/>
                <w:lang w:val="de-DE"/>
              </w:rPr>
              <w:t>Einführung</w:t>
            </w:r>
            <w:r w:rsidRPr="00D228A3">
              <w:rPr>
                <w:rFonts w:ascii="Arial" w:eastAsia="Times New Roman" w:hAnsi="Arial" w:cs="Arial"/>
                <w:sz w:val="20"/>
                <w:szCs w:val="20"/>
                <w:lang w:val="de-DE"/>
              </w:rPr>
              <w:t xml:space="preserve"> von </w:t>
            </w:r>
            <w:r w:rsidR="00043521">
              <w:rPr>
                <w:rFonts w:ascii="Arial" w:eastAsia="Times New Roman" w:hAnsi="Arial" w:cs="Arial"/>
                <w:sz w:val="20"/>
                <w:szCs w:val="20"/>
                <w:lang w:val="de-DE"/>
              </w:rPr>
              <w:t xml:space="preserve">Funktionen für </w:t>
            </w:r>
            <w:r w:rsidRPr="00D228A3">
              <w:rPr>
                <w:rFonts w:ascii="Arial" w:eastAsia="Times New Roman" w:hAnsi="Arial" w:cs="Arial"/>
                <w:sz w:val="20"/>
                <w:szCs w:val="20"/>
                <w:lang w:val="de-DE"/>
              </w:rPr>
              <w:t>KI oder maschinelle</w:t>
            </w:r>
            <w:r w:rsidR="00043521">
              <w:rPr>
                <w:rFonts w:ascii="Arial" w:eastAsia="Times New Roman" w:hAnsi="Arial" w:cs="Arial"/>
                <w:sz w:val="20"/>
                <w:szCs w:val="20"/>
                <w:lang w:val="de-DE"/>
              </w:rPr>
              <w:t>s</w:t>
            </w:r>
            <w:r w:rsidRPr="00D228A3">
              <w:rPr>
                <w:rFonts w:ascii="Arial" w:eastAsia="Times New Roman" w:hAnsi="Arial" w:cs="Arial"/>
                <w:sz w:val="20"/>
                <w:szCs w:val="20"/>
                <w:lang w:val="de-DE"/>
              </w:rPr>
              <w:t xml:space="preserve"> Lernen</w:t>
            </w:r>
          </w:p>
        </w:tc>
        <w:tc>
          <w:tcPr>
            <w:tcW w:w="2278" w:type="dxa"/>
          </w:tcPr>
          <w:p w14:paraId="0E2DFB84" w14:textId="13BFA1C4" w:rsidR="00E61879" w:rsidRDefault="00A8796B" w:rsidP="00A8796B">
            <w:pPr>
              <w:spacing w:line="276" w:lineRule="auto"/>
              <w:jc w:val="right"/>
              <w:rPr>
                <w:rFonts w:ascii="Arial" w:eastAsia="Times New Roman" w:hAnsi="Arial" w:cs="Arial"/>
                <w:sz w:val="20"/>
                <w:szCs w:val="20"/>
                <w:lang w:val="de-DE"/>
              </w:rPr>
            </w:pPr>
            <w:r>
              <w:rPr>
                <w:rFonts w:ascii="Arial" w:eastAsia="Times New Roman" w:hAnsi="Arial" w:cs="Arial"/>
                <w:sz w:val="20"/>
                <w:szCs w:val="20"/>
                <w:lang w:val="de-DE"/>
              </w:rPr>
              <w:t>31 %</w:t>
            </w:r>
          </w:p>
        </w:tc>
        <w:tc>
          <w:tcPr>
            <w:tcW w:w="2035" w:type="dxa"/>
          </w:tcPr>
          <w:p w14:paraId="1516BA8B" w14:textId="6B29A68D" w:rsidR="00E61879" w:rsidRDefault="00A8796B" w:rsidP="00A8796B">
            <w:pPr>
              <w:spacing w:line="276" w:lineRule="auto"/>
              <w:jc w:val="right"/>
              <w:rPr>
                <w:rFonts w:ascii="Arial" w:eastAsia="Times New Roman" w:hAnsi="Arial" w:cs="Arial"/>
                <w:sz w:val="20"/>
                <w:szCs w:val="20"/>
                <w:lang w:val="de-DE"/>
              </w:rPr>
            </w:pPr>
            <w:r>
              <w:rPr>
                <w:rFonts w:ascii="Arial" w:eastAsia="Times New Roman" w:hAnsi="Arial" w:cs="Arial"/>
                <w:sz w:val="20"/>
                <w:szCs w:val="20"/>
                <w:lang w:val="de-DE"/>
              </w:rPr>
              <w:t>37 %</w:t>
            </w:r>
          </w:p>
        </w:tc>
      </w:tr>
      <w:tr w:rsidR="00E61879" w14:paraId="1B26B5BA" w14:textId="77777777" w:rsidTr="00A8796B">
        <w:tc>
          <w:tcPr>
            <w:tcW w:w="5088" w:type="dxa"/>
          </w:tcPr>
          <w:p w14:paraId="0BA881BD" w14:textId="4D86FAB2" w:rsidR="00E61879" w:rsidRDefault="00D228A3" w:rsidP="000A22E2">
            <w:pPr>
              <w:spacing w:line="276" w:lineRule="auto"/>
              <w:rPr>
                <w:rFonts w:ascii="Arial" w:eastAsia="Times New Roman" w:hAnsi="Arial" w:cs="Arial"/>
                <w:sz w:val="20"/>
                <w:szCs w:val="20"/>
                <w:lang w:val="de-DE"/>
              </w:rPr>
            </w:pPr>
            <w:r>
              <w:rPr>
                <w:rFonts w:ascii="Arial" w:eastAsia="Times New Roman" w:hAnsi="Arial" w:cs="Arial"/>
                <w:sz w:val="20"/>
                <w:szCs w:val="20"/>
                <w:lang w:val="de-DE"/>
              </w:rPr>
              <w:t>Einführung neuer Technologien</w:t>
            </w:r>
          </w:p>
        </w:tc>
        <w:tc>
          <w:tcPr>
            <w:tcW w:w="2278" w:type="dxa"/>
          </w:tcPr>
          <w:p w14:paraId="5A85DB58" w14:textId="3A0600C5" w:rsidR="00E61879" w:rsidRDefault="00A8796B" w:rsidP="00A8796B">
            <w:pPr>
              <w:spacing w:line="276" w:lineRule="auto"/>
              <w:jc w:val="right"/>
              <w:rPr>
                <w:rFonts w:ascii="Arial" w:eastAsia="Times New Roman" w:hAnsi="Arial" w:cs="Arial"/>
                <w:sz w:val="20"/>
                <w:szCs w:val="20"/>
                <w:lang w:val="de-DE"/>
              </w:rPr>
            </w:pPr>
            <w:r>
              <w:rPr>
                <w:rFonts w:ascii="Arial" w:eastAsia="Times New Roman" w:hAnsi="Arial" w:cs="Arial"/>
                <w:sz w:val="20"/>
                <w:szCs w:val="20"/>
                <w:lang w:val="de-DE"/>
              </w:rPr>
              <w:t>25 %</w:t>
            </w:r>
          </w:p>
        </w:tc>
        <w:tc>
          <w:tcPr>
            <w:tcW w:w="2035" w:type="dxa"/>
          </w:tcPr>
          <w:p w14:paraId="5C3C94D6" w14:textId="67FACB9D" w:rsidR="00E61879" w:rsidRDefault="00A8796B" w:rsidP="00A8796B">
            <w:pPr>
              <w:spacing w:line="276" w:lineRule="auto"/>
              <w:jc w:val="right"/>
              <w:rPr>
                <w:rFonts w:ascii="Arial" w:eastAsia="Times New Roman" w:hAnsi="Arial" w:cs="Arial"/>
                <w:sz w:val="20"/>
                <w:szCs w:val="20"/>
                <w:lang w:val="de-DE"/>
              </w:rPr>
            </w:pPr>
            <w:r>
              <w:rPr>
                <w:rFonts w:ascii="Arial" w:eastAsia="Times New Roman" w:hAnsi="Arial" w:cs="Arial"/>
                <w:sz w:val="20"/>
                <w:szCs w:val="20"/>
                <w:lang w:val="de-DE"/>
              </w:rPr>
              <w:t>26 %</w:t>
            </w:r>
          </w:p>
        </w:tc>
      </w:tr>
      <w:tr w:rsidR="00E61879" w14:paraId="303396C0" w14:textId="77777777" w:rsidTr="00A8796B">
        <w:tc>
          <w:tcPr>
            <w:tcW w:w="5088" w:type="dxa"/>
          </w:tcPr>
          <w:p w14:paraId="37166E32" w14:textId="755CD2C8" w:rsidR="00E61879" w:rsidRDefault="00D228A3" w:rsidP="000A22E2">
            <w:pPr>
              <w:spacing w:line="276" w:lineRule="auto"/>
              <w:rPr>
                <w:rFonts w:ascii="Arial" w:eastAsia="Times New Roman" w:hAnsi="Arial" w:cs="Arial"/>
                <w:sz w:val="20"/>
                <w:szCs w:val="20"/>
                <w:lang w:val="de-DE"/>
              </w:rPr>
            </w:pPr>
            <w:r w:rsidRPr="00D228A3">
              <w:rPr>
                <w:rFonts w:ascii="Arial" w:eastAsia="Times New Roman" w:hAnsi="Arial" w:cs="Arial"/>
                <w:sz w:val="20"/>
                <w:szCs w:val="20"/>
                <w:lang w:val="de-DE"/>
              </w:rPr>
              <w:t>Nutzung der IT zur Erschließung neuer Einnahmequellen</w:t>
            </w:r>
          </w:p>
        </w:tc>
        <w:tc>
          <w:tcPr>
            <w:tcW w:w="2278" w:type="dxa"/>
          </w:tcPr>
          <w:p w14:paraId="728E54E5" w14:textId="7A092401" w:rsidR="00E61879" w:rsidRDefault="00A8796B" w:rsidP="00A8796B">
            <w:pPr>
              <w:spacing w:line="276" w:lineRule="auto"/>
              <w:jc w:val="right"/>
              <w:rPr>
                <w:rFonts w:ascii="Arial" w:eastAsia="Times New Roman" w:hAnsi="Arial" w:cs="Arial"/>
                <w:sz w:val="20"/>
                <w:szCs w:val="20"/>
                <w:lang w:val="de-DE"/>
              </w:rPr>
            </w:pPr>
            <w:r>
              <w:rPr>
                <w:rFonts w:ascii="Arial" w:eastAsia="Times New Roman" w:hAnsi="Arial" w:cs="Arial"/>
                <w:sz w:val="20"/>
                <w:szCs w:val="20"/>
                <w:lang w:val="de-DE"/>
              </w:rPr>
              <w:t>25 %</w:t>
            </w:r>
          </w:p>
        </w:tc>
        <w:tc>
          <w:tcPr>
            <w:tcW w:w="2035" w:type="dxa"/>
          </w:tcPr>
          <w:p w14:paraId="595BC223" w14:textId="626377C8" w:rsidR="00E61879" w:rsidRDefault="00A8796B" w:rsidP="00A8796B">
            <w:pPr>
              <w:spacing w:line="276" w:lineRule="auto"/>
              <w:jc w:val="right"/>
              <w:rPr>
                <w:rFonts w:ascii="Arial" w:eastAsia="Times New Roman" w:hAnsi="Arial" w:cs="Arial"/>
                <w:sz w:val="20"/>
                <w:szCs w:val="20"/>
                <w:lang w:val="de-DE"/>
              </w:rPr>
            </w:pPr>
            <w:r>
              <w:rPr>
                <w:rFonts w:ascii="Arial" w:eastAsia="Times New Roman" w:hAnsi="Arial" w:cs="Arial"/>
                <w:sz w:val="20"/>
                <w:szCs w:val="20"/>
                <w:lang w:val="de-DE"/>
              </w:rPr>
              <w:t>20 %</w:t>
            </w:r>
          </w:p>
        </w:tc>
      </w:tr>
      <w:tr w:rsidR="00E61879" w14:paraId="1655334B" w14:textId="77777777" w:rsidTr="00A8796B">
        <w:tc>
          <w:tcPr>
            <w:tcW w:w="5088" w:type="dxa"/>
          </w:tcPr>
          <w:p w14:paraId="462B1C04" w14:textId="7FEBFE0C" w:rsidR="00E61879" w:rsidRDefault="00D228A3" w:rsidP="000A22E2">
            <w:pPr>
              <w:spacing w:line="276" w:lineRule="auto"/>
              <w:rPr>
                <w:rFonts w:ascii="Arial" w:eastAsia="Times New Roman" w:hAnsi="Arial" w:cs="Arial"/>
                <w:sz w:val="20"/>
                <w:szCs w:val="20"/>
                <w:lang w:val="de-DE"/>
              </w:rPr>
            </w:pPr>
            <w:r>
              <w:rPr>
                <w:rFonts w:ascii="Arial" w:eastAsia="Times New Roman" w:hAnsi="Arial" w:cs="Arial"/>
                <w:sz w:val="20"/>
                <w:szCs w:val="20"/>
                <w:lang w:val="de-DE"/>
              </w:rPr>
              <w:t>Verbesserung der Netzwerk-Flexibilität</w:t>
            </w:r>
          </w:p>
        </w:tc>
        <w:tc>
          <w:tcPr>
            <w:tcW w:w="2278" w:type="dxa"/>
          </w:tcPr>
          <w:p w14:paraId="7EDE9E3D" w14:textId="00D13AD8" w:rsidR="00E61879" w:rsidRDefault="00A8796B" w:rsidP="00A8796B">
            <w:pPr>
              <w:spacing w:line="276" w:lineRule="auto"/>
              <w:jc w:val="right"/>
              <w:rPr>
                <w:rFonts w:ascii="Arial" w:eastAsia="Times New Roman" w:hAnsi="Arial" w:cs="Arial"/>
                <w:sz w:val="20"/>
                <w:szCs w:val="20"/>
                <w:lang w:val="de-DE"/>
              </w:rPr>
            </w:pPr>
            <w:r>
              <w:rPr>
                <w:rFonts w:ascii="Arial" w:eastAsia="Times New Roman" w:hAnsi="Arial" w:cs="Arial"/>
                <w:sz w:val="20"/>
                <w:szCs w:val="20"/>
                <w:lang w:val="de-DE"/>
              </w:rPr>
              <w:t>23 %</w:t>
            </w:r>
          </w:p>
        </w:tc>
        <w:tc>
          <w:tcPr>
            <w:tcW w:w="2035" w:type="dxa"/>
          </w:tcPr>
          <w:p w14:paraId="3D6993BB" w14:textId="6416A546" w:rsidR="00E61879" w:rsidRDefault="00A8796B" w:rsidP="00A8796B">
            <w:pPr>
              <w:spacing w:line="276" w:lineRule="auto"/>
              <w:jc w:val="right"/>
              <w:rPr>
                <w:rFonts w:ascii="Arial" w:eastAsia="Times New Roman" w:hAnsi="Arial" w:cs="Arial"/>
                <w:sz w:val="20"/>
                <w:szCs w:val="20"/>
                <w:lang w:val="de-DE"/>
              </w:rPr>
            </w:pPr>
            <w:r>
              <w:rPr>
                <w:rFonts w:ascii="Arial" w:eastAsia="Times New Roman" w:hAnsi="Arial" w:cs="Arial"/>
                <w:sz w:val="20"/>
                <w:szCs w:val="20"/>
                <w:lang w:val="de-DE"/>
              </w:rPr>
              <w:t>22 %</w:t>
            </w:r>
          </w:p>
        </w:tc>
      </w:tr>
      <w:tr w:rsidR="00E61879" w14:paraId="3BD20469" w14:textId="77777777" w:rsidTr="00A8796B">
        <w:tc>
          <w:tcPr>
            <w:tcW w:w="5088" w:type="dxa"/>
          </w:tcPr>
          <w:p w14:paraId="5D9D8D3A" w14:textId="3079C988" w:rsidR="00E61879" w:rsidRDefault="00D228A3" w:rsidP="000A22E2">
            <w:pPr>
              <w:spacing w:line="276" w:lineRule="auto"/>
              <w:rPr>
                <w:rFonts w:ascii="Arial" w:eastAsia="Times New Roman" w:hAnsi="Arial" w:cs="Arial"/>
                <w:sz w:val="20"/>
                <w:szCs w:val="20"/>
                <w:lang w:val="de-DE"/>
              </w:rPr>
            </w:pPr>
            <w:r>
              <w:rPr>
                <w:rFonts w:ascii="Arial" w:eastAsia="Times New Roman" w:hAnsi="Arial" w:cs="Arial"/>
                <w:sz w:val="20"/>
                <w:szCs w:val="20"/>
                <w:lang w:val="de-DE"/>
              </w:rPr>
              <w:t>Umzug in die Cloud</w:t>
            </w:r>
          </w:p>
        </w:tc>
        <w:tc>
          <w:tcPr>
            <w:tcW w:w="2278" w:type="dxa"/>
          </w:tcPr>
          <w:p w14:paraId="003FC0C4" w14:textId="69EF652D" w:rsidR="00E61879" w:rsidRDefault="00A8796B" w:rsidP="00A8796B">
            <w:pPr>
              <w:spacing w:line="276" w:lineRule="auto"/>
              <w:jc w:val="right"/>
              <w:rPr>
                <w:rFonts w:ascii="Arial" w:eastAsia="Times New Roman" w:hAnsi="Arial" w:cs="Arial"/>
                <w:sz w:val="20"/>
                <w:szCs w:val="20"/>
                <w:lang w:val="de-DE"/>
              </w:rPr>
            </w:pPr>
            <w:r>
              <w:rPr>
                <w:rFonts w:ascii="Arial" w:eastAsia="Times New Roman" w:hAnsi="Arial" w:cs="Arial"/>
                <w:sz w:val="20"/>
                <w:szCs w:val="20"/>
                <w:lang w:val="de-DE"/>
              </w:rPr>
              <w:t>22 %</w:t>
            </w:r>
          </w:p>
        </w:tc>
        <w:tc>
          <w:tcPr>
            <w:tcW w:w="2035" w:type="dxa"/>
          </w:tcPr>
          <w:p w14:paraId="28D2D8C0" w14:textId="1427C272" w:rsidR="00E61879" w:rsidRDefault="00A8796B" w:rsidP="00A8796B">
            <w:pPr>
              <w:spacing w:line="276" w:lineRule="auto"/>
              <w:jc w:val="right"/>
              <w:rPr>
                <w:rFonts w:ascii="Arial" w:eastAsia="Times New Roman" w:hAnsi="Arial" w:cs="Arial"/>
                <w:sz w:val="20"/>
                <w:szCs w:val="20"/>
                <w:lang w:val="de-DE"/>
              </w:rPr>
            </w:pPr>
            <w:r>
              <w:rPr>
                <w:rFonts w:ascii="Arial" w:eastAsia="Times New Roman" w:hAnsi="Arial" w:cs="Arial"/>
                <w:sz w:val="20"/>
                <w:szCs w:val="20"/>
                <w:lang w:val="de-DE"/>
              </w:rPr>
              <w:t>18 %</w:t>
            </w:r>
          </w:p>
        </w:tc>
      </w:tr>
      <w:tr w:rsidR="00E61879" w14:paraId="3D1C3172" w14:textId="77777777" w:rsidTr="00A8796B">
        <w:tc>
          <w:tcPr>
            <w:tcW w:w="5088" w:type="dxa"/>
          </w:tcPr>
          <w:p w14:paraId="02FFFD06" w14:textId="5B25A92D" w:rsidR="00E61879" w:rsidRDefault="00D228A3" w:rsidP="000A22E2">
            <w:pPr>
              <w:spacing w:line="276" w:lineRule="auto"/>
              <w:rPr>
                <w:rFonts w:ascii="Arial" w:eastAsia="Times New Roman" w:hAnsi="Arial" w:cs="Arial"/>
                <w:sz w:val="20"/>
                <w:szCs w:val="20"/>
                <w:lang w:val="de-DE"/>
              </w:rPr>
            </w:pPr>
            <w:r w:rsidRPr="00D228A3">
              <w:rPr>
                <w:rFonts w:ascii="Arial" w:eastAsia="Times New Roman" w:hAnsi="Arial" w:cs="Arial"/>
                <w:sz w:val="20"/>
                <w:szCs w:val="20"/>
                <w:lang w:val="de-DE"/>
              </w:rPr>
              <w:t xml:space="preserve">Neue </w:t>
            </w:r>
            <w:r>
              <w:rPr>
                <w:rFonts w:ascii="Arial" w:eastAsia="Times New Roman" w:hAnsi="Arial" w:cs="Arial"/>
                <w:sz w:val="20"/>
                <w:szCs w:val="20"/>
                <w:lang w:val="de-DE"/>
              </w:rPr>
              <w:t>Anwendungen</w:t>
            </w:r>
            <w:r w:rsidRPr="00D228A3">
              <w:rPr>
                <w:rFonts w:ascii="Arial" w:eastAsia="Times New Roman" w:hAnsi="Arial" w:cs="Arial"/>
                <w:sz w:val="20"/>
                <w:szCs w:val="20"/>
                <w:lang w:val="de-DE"/>
              </w:rPr>
              <w:t xml:space="preserve"> für Zusammenarbeit und Kommunikation</w:t>
            </w:r>
          </w:p>
        </w:tc>
        <w:tc>
          <w:tcPr>
            <w:tcW w:w="2278" w:type="dxa"/>
          </w:tcPr>
          <w:p w14:paraId="319A9098" w14:textId="4EEFB023" w:rsidR="00E61879" w:rsidRDefault="00A8796B" w:rsidP="00A8796B">
            <w:pPr>
              <w:spacing w:line="276" w:lineRule="auto"/>
              <w:jc w:val="right"/>
              <w:rPr>
                <w:rFonts w:ascii="Arial" w:eastAsia="Times New Roman" w:hAnsi="Arial" w:cs="Arial"/>
                <w:sz w:val="20"/>
                <w:szCs w:val="20"/>
                <w:lang w:val="de-DE"/>
              </w:rPr>
            </w:pPr>
            <w:r>
              <w:rPr>
                <w:rFonts w:ascii="Arial" w:eastAsia="Times New Roman" w:hAnsi="Arial" w:cs="Arial"/>
                <w:sz w:val="20"/>
                <w:szCs w:val="20"/>
                <w:lang w:val="de-DE"/>
              </w:rPr>
              <w:t>20 %</w:t>
            </w:r>
          </w:p>
        </w:tc>
        <w:tc>
          <w:tcPr>
            <w:tcW w:w="2035" w:type="dxa"/>
          </w:tcPr>
          <w:p w14:paraId="11A9E0A7" w14:textId="753BFFE9" w:rsidR="00E61879" w:rsidRDefault="00A8796B" w:rsidP="00A8796B">
            <w:pPr>
              <w:spacing w:line="276" w:lineRule="auto"/>
              <w:jc w:val="right"/>
              <w:rPr>
                <w:rFonts w:ascii="Arial" w:eastAsia="Times New Roman" w:hAnsi="Arial" w:cs="Arial"/>
                <w:sz w:val="20"/>
                <w:szCs w:val="20"/>
                <w:lang w:val="de-DE"/>
              </w:rPr>
            </w:pPr>
            <w:r>
              <w:rPr>
                <w:rFonts w:ascii="Arial" w:eastAsia="Times New Roman" w:hAnsi="Arial" w:cs="Arial"/>
                <w:sz w:val="20"/>
                <w:szCs w:val="20"/>
                <w:lang w:val="de-DE"/>
              </w:rPr>
              <w:t>23 %</w:t>
            </w:r>
          </w:p>
        </w:tc>
      </w:tr>
      <w:tr w:rsidR="00D228A3" w14:paraId="19EBD348" w14:textId="77777777" w:rsidTr="00A8796B">
        <w:tc>
          <w:tcPr>
            <w:tcW w:w="5088" w:type="dxa"/>
          </w:tcPr>
          <w:p w14:paraId="3276E6F0" w14:textId="2B520975" w:rsidR="00D228A3" w:rsidRDefault="00D228A3" w:rsidP="000A22E2">
            <w:pPr>
              <w:spacing w:line="276" w:lineRule="auto"/>
              <w:rPr>
                <w:rFonts w:ascii="Arial" w:eastAsia="Times New Roman" w:hAnsi="Arial" w:cs="Arial"/>
                <w:sz w:val="20"/>
                <w:szCs w:val="20"/>
                <w:lang w:val="de-DE"/>
              </w:rPr>
            </w:pPr>
            <w:r>
              <w:rPr>
                <w:rFonts w:ascii="Arial" w:eastAsia="Times New Roman" w:hAnsi="Arial" w:cs="Arial"/>
                <w:sz w:val="20"/>
                <w:szCs w:val="20"/>
                <w:lang w:val="de-DE"/>
              </w:rPr>
              <w:t>Ermöglichung von Remote-Arbeit</w:t>
            </w:r>
          </w:p>
        </w:tc>
        <w:tc>
          <w:tcPr>
            <w:tcW w:w="2278" w:type="dxa"/>
          </w:tcPr>
          <w:p w14:paraId="1686487A" w14:textId="7D44C96E" w:rsidR="00D228A3" w:rsidRDefault="00A8796B" w:rsidP="00A8796B">
            <w:pPr>
              <w:spacing w:line="276" w:lineRule="auto"/>
              <w:jc w:val="right"/>
              <w:rPr>
                <w:rFonts w:ascii="Arial" w:eastAsia="Times New Roman" w:hAnsi="Arial" w:cs="Arial"/>
                <w:sz w:val="20"/>
                <w:szCs w:val="20"/>
                <w:lang w:val="de-DE"/>
              </w:rPr>
            </w:pPr>
            <w:r>
              <w:rPr>
                <w:rFonts w:ascii="Arial" w:eastAsia="Times New Roman" w:hAnsi="Arial" w:cs="Arial"/>
                <w:sz w:val="20"/>
                <w:szCs w:val="20"/>
                <w:lang w:val="de-DE"/>
              </w:rPr>
              <w:t>20 %</w:t>
            </w:r>
          </w:p>
        </w:tc>
        <w:tc>
          <w:tcPr>
            <w:tcW w:w="2035" w:type="dxa"/>
          </w:tcPr>
          <w:p w14:paraId="38972825" w14:textId="2A47A9D9" w:rsidR="00D228A3" w:rsidRDefault="00A8796B" w:rsidP="00A8796B">
            <w:pPr>
              <w:spacing w:line="276" w:lineRule="auto"/>
              <w:jc w:val="right"/>
              <w:rPr>
                <w:rFonts w:ascii="Arial" w:eastAsia="Times New Roman" w:hAnsi="Arial" w:cs="Arial"/>
                <w:sz w:val="20"/>
                <w:szCs w:val="20"/>
                <w:lang w:val="de-DE"/>
              </w:rPr>
            </w:pPr>
            <w:r>
              <w:rPr>
                <w:rFonts w:ascii="Arial" w:eastAsia="Times New Roman" w:hAnsi="Arial" w:cs="Arial"/>
                <w:sz w:val="20"/>
                <w:szCs w:val="20"/>
                <w:lang w:val="de-DE"/>
              </w:rPr>
              <w:t>30 %</w:t>
            </w:r>
          </w:p>
        </w:tc>
      </w:tr>
      <w:tr w:rsidR="00D228A3" w14:paraId="3AC77085" w14:textId="77777777" w:rsidTr="00A8796B">
        <w:tc>
          <w:tcPr>
            <w:tcW w:w="5088" w:type="dxa"/>
          </w:tcPr>
          <w:p w14:paraId="48F52A81" w14:textId="680258CF" w:rsidR="00D228A3" w:rsidRDefault="00D228A3" w:rsidP="00D228A3">
            <w:pPr>
              <w:spacing w:line="276" w:lineRule="auto"/>
              <w:rPr>
                <w:rFonts w:ascii="Arial" w:eastAsia="Times New Roman" w:hAnsi="Arial" w:cs="Arial"/>
                <w:sz w:val="20"/>
                <w:szCs w:val="20"/>
                <w:lang w:val="de-DE"/>
              </w:rPr>
            </w:pPr>
            <w:r>
              <w:rPr>
                <w:rFonts w:ascii="Arial" w:eastAsia="Times New Roman" w:hAnsi="Arial" w:cs="Arial"/>
                <w:sz w:val="20"/>
                <w:szCs w:val="20"/>
                <w:lang w:val="de-DE"/>
              </w:rPr>
              <w:t>Verständnis</w:t>
            </w:r>
            <w:r w:rsidRPr="00D228A3">
              <w:rPr>
                <w:rFonts w:ascii="Arial" w:eastAsia="Times New Roman" w:hAnsi="Arial" w:cs="Arial"/>
                <w:sz w:val="20"/>
                <w:szCs w:val="20"/>
                <w:lang w:val="de-DE"/>
              </w:rPr>
              <w:t xml:space="preserve"> der Umweltauswirkungen </w:t>
            </w:r>
            <w:r>
              <w:rPr>
                <w:rFonts w:ascii="Arial" w:eastAsia="Times New Roman" w:hAnsi="Arial" w:cs="Arial"/>
                <w:sz w:val="20"/>
                <w:szCs w:val="20"/>
                <w:lang w:val="de-DE"/>
              </w:rPr>
              <w:t>der</w:t>
            </w:r>
            <w:r w:rsidRPr="00D228A3">
              <w:rPr>
                <w:rFonts w:ascii="Arial" w:eastAsia="Times New Roman" w:hAnsi="Arial" w:cs="Arial"/>
                <w:sz w:val="20"/>
                <w:szCs w:val="20"/>
                <w:lang w:val="de-DE"/>
              </w:rPr>
              <w:t xml:space="preserve"> IT</w:t>
            </w:r>
            <w:r>
              <w:rPr>
                <w:rFonts w:ascii="Arial" w:eastAsia="Times New Roman" w:hAnsi="Arial" w:cs="Arial"/>
                <w:sz w:val="20"/>
                <w:szCs w:val="20"/>
                <w:lang w:val="de-DE"/>
              </w:rPr>
              <w:t>-</w:t>
            </w:r>
            <w:r w:rsidRPr="00D228A3">
              <w:rPr>
                <w:rFonts w:ascii="Arial" w:eastAsia="Times New Roman" w:hAnsi="Arial" w:cs="Arial"/>
                <w:sz w:val="20"/>
                <w:szCs w:val="20"/>
                <w:lang w:val="de-DE"/>
              </w:rPr>
              <w:t>Infrastruktur</w:t>
            </w:r>
          </w:p>
        </w:tc>
        <w:tc>
          <w:tcPr>
            <w:tcW w:w="2278" w:type="dxa"/>
          </w:tcPr>
          <w:p w14:paraId="006C749A" w14:textId="3C459BB8" w:rsidR="00D228A3" w:rsidRDefault="00A8796B" w:rsidP="00A8796B">
            <w:pPr>
              <w:spacing w:line="276" w:lineRule="auto"/>
              <w:jc w:val="right"/>
              <w:rPr>
                <w:rFonts w:ascii="Arial" w:eastAsia="Times New Roman" w:hAnsi="Arial" w:cs="Arial"/>
                <w:sz w:val="20"/>
                <w:szCs w:val="20"/>
                <w:lang w:val="de-DE"/>
              </w:rPr>
            </w:pPr>
            <w:r>
              <w:rPr>
                <w:rFonts w:ascii="Arial" w:eastAsia="Times New Roman" w:hAnsi="Arial" w:cs="Arial"/>
                <w:sz w:val="20"/>
                <w:szCs w:val="20"/>
                <w:lang w:val="de-DE"/>
              </w:rPr>
              <w:t>20 %</w:t>
            </w:r>
          </w:p>
        </w:tc>
        <w:tc>
          <w:tcPr>
            <w:tcW w:w="2035" w:type="dxa"/>
          </w:tcPr>
          <w:p w14:paraId="5BC1F456" w14:textId="7816D8CB" w:rsidR="00D228A3" w:rsidRDefault="00A8796B" w:rsidP="00A8796B">
            <w:pPr>
              <w:spacing w:line="276" w:lineRule="auto"/>
              <w:jc w:val="right"/>
              <w:rPr>
                <w:rFonts w:ascii="Arial" w:eastAsia="Times New Roman" w:hAnsi="Arial" w:cs="Arial"/>
                <w:sz w:val="20"/>
                <w:szCs w:val="20"/>
                <w:lang w:val="de-DE"/>
              </w:rPr>
            </w:pPr>
            <w:r>
              <w:rPr>
                <w:rFonts w:ascii="Arial" w:eastAsia="Times New Roman" w:hAnsi="Arial" w:cs="Arial"/>
                <w:sz w:val="20"/>
                <w:szCs w:val="20"/>
                <w:lang w:val="de-DE"/>
              </w:rPr>
              <w:t>17 %</w:t>
            </w:r>
          </w:p>
        </w:tc>
      </w:tr>
      <w:tr w:rsidR="00D228A3" w14:paraId="10C49CEC" w14:textId="77777777" w:rsidTr="00A8796B">
        <w:tc>
          <w:tcPr>
            <w:tcW w:w="5088" w:type="dxa"/>
          </w:tcPr>
          <w:p w14:paraId="485340E1" w14:textId="31125498" w:rsidR="00D228A3" w:rsidRDefault="00D228A3" w:rsidP="00D228A3">
            <w:pPr>
              <w:spacing w:line="276" w:lineRule="auto"/>
              <w:rPr>
                <w:rFonts w:ascii="Arial" w:eastAsia="Times New Roman" w:hAnsi="Arial" w:cs="Arial"/>
                <w:sz w:val="20"/>
                <w:szCs w:val="20"/>
                <w:lang w:val="de-DE"/>
              </w:rPr>
            </w:pPr>
            <w:r w:rsidRPr="00D228A3">
              <w:rPr>
                <w:rFonts w:ascii="Arial" w:eastAsia="Times New Roman" w:hAnsi="Arial" w:cs="Arial"/>
                <w:sz w:val="20"/>
                <w:szCs w:val="20"/>
                <w:lang w:val="de-DE"/>
              </w:rPr>
              <w:t xml:space="preserve">Verringerung der Umweltbelastung durch </w:t>
            </w:r>
            <w:r>
              <w:rPr>
                <w:rFonts w:ascii="Arial" w:eastAsia="Times New Roman" w:hAnsi="Arial" w:cs="Arial"/>
                <w:sz w:val="20"/>
                <w:szCs w:val="20"/>
                <w:lang w:val="de-DE"/>
              </w:rPr>
              <w:t>die</w:t>
            </w:r>
            <w:r w:rsidRPr="00D228A3">
              <w:rPr>
                <w:rFonts w:ascii="Arial" w:eastAsia="Times New Roman" w:hAnsi="Arial" w:cs="Arial"/>
                <w:sz w:val="20"/>
                <w:szCs w:val="20"/>
                <w:lang w:val="de-DE"/>
              </w:rPr>
              <w:t xml:space="preserve"> IT</w:t>
            </w:r>
            <w:r>
              <w:rPr>
                <w:rFonts w:ascii="Arial" w:eastAsia="Times New Roman" w:hAnsi="Arial" w:cs="Arial"/>
                <w:sz w:val="20"/>
                <w:szCs w:val="20"/>
                <w:lang w:val="de-DE"/>
              </w:rPr>
              <w:t>-</w:t>
            </w:r>
            <w:r w:rsidRPr="00D228A3">
              <w:rPr>
                <w:rFonts w:ascii="Arial" w:eastAsia="Times New Roman" w:hAnsi="Arial" w:cs="Arial"/>
                <w:sz w:val="20"/>
                <w:szCs w:val="20"/>
                <w:lang w:val="de-DE"/>
              </w:rPr>
              <w:t>Infrastruktur</w:t>
            </w:r>
          </w:p>
        </w:tc>
        <w:tc>
          <w:tcPr>
            <w:tcW w:w="2278" w:type="dxa"/>
          </w:tcPr>
          <w:p w14:paraId="3CECCFA1" w14:textId="3FBAD5DA" w:rsidR="00D228A3" w:rsidRDefault="00A8796B" w:rsidP="00A8796B">
            <w:pPr>
              <w:spacing w:line="276" w:lineRule="auto"/>
              <w:jc w:val="right"/>
              <w:rPr>
                <w:rFonts w:ascii="Arial" w:eastAsia="Times New Roman" w:hAnsi="Arial" w:cs="Arial"/>
                <w:sz w:val="20"/>
                <w:szCs w:val="20"/>
                <w:lang w:val="de-DE"/>
              </w:rPr>
            </w:pPr>
            <w:r>
              <w:rPr>
                <w:rFonts w:ascii="Arial" w:eastAsia="Times New Roman" w:hAnsi="Arial" w:cs="Arial"/>
                <w:sz w:val="20"/>
                <w:szCs w:val="20"/>
                <w:lang w:val="de-DE"/>
              </w:rPr>
              <w:t>19 %</w:t>
            </w:r>
          </w:p>
        </w:tc>
        <w:tc>
          <w:tcPr>
            <w:tcW w:w="2035" w:type="dxa"/>
          </w:tcPr>
          <w:p w14:paraId="63E62FCC" w14:textId="0E1804B5" w:rsidR="00D228A3" w:rsidRDefault="00A8796B" w:rsidP="00A8796B">
            <w:pPr>
              <w:spacing w:line="276" w:lineRule="auto"/>
              <w:jc w:val="right"/>
              <w:rPr>
                <w:rFonts w:ascii="Arial" w:eastAsia="Times New Roman" w:hAnsi="Arial" w:cs="Arial"/>
                <w:sz w:val="20"/>
                <w:szCs w:val="20"/>
                <w:lang w:val="de-DE"/>
              </w:rPr>
            </w:pPr>
            <w:r>
              <w:rPr>
                <w:rFonts w:ascii="Arial" w:eastAsia="Times New Roman" w:hAnsi="Arial" w:cs="Arial"/>
                <w:sz w:val="20"/>
                <w:szCs w:val="20"/>
                <w:lang w:val="de-DE"/>
              </w:rPr>
              <w:t>18 %</w:t>
            </w:r>
          </w:p>
        </w:tc>
      </w:tr>
      <w:tr w:rsidR="00D228A3" w14:paraId="1437C7DB" w14:textId="77777777" w:rsidTr="00A8796B">
        <w:tc>
          <w:tcPr>
            <w:tcW w:w="5088" w:type="dxa"/>
          </w:tcPr>
          <w:p w14:paraId="4D9DFE6D" w14:textId="5DDEBEED" w:rsidR="00D228A3" w:rsidRDefault="00495DCB" w:rsidP="00495DCB">
            <w:pPr>
              <w:spacing w:line="276" w:lineRule="auto"/>
              <w:rPr>
                <w:rFonts w:ascii="Arial" w:eastAsia="Times New Roman" w:hAnsi="Arial" w:cs="Arial"/>
                <w:sz w:val="20"/>
                <w:szCs w:val="20"/>
                <w:lang w:val="de-DE"/>
              </w:rPr>
            </w:pPr>
            <w:r>
              <w:rPr>
                <w:rFonts w:ascii="Arial" w:eastAsia="Times New Roman" w:hAnsi="Arial" w:cs="Arial"/>
                <w:sz w:val="20"/>
                <w:szCs w:val="20"/>
                <w:lang w:val="de-DE"/>
              </w:rPr>
              <w:t>Verständnis</w:t>
            </w:r>
            <w:r w:rsidRPr="00495DCB">
              <w:rPr>
                <w:rFonts w:ascii="Arial" w:eastAsia="Times New Roman" w:hAnsi="Arial" w:cs="Arial"/>
                <w:sz w:val="20"/>
                <w:szCs w:val="20"/>
                <w:lang w:val="de-DE"/>
              </w:rPr>
              <w:t xml:space="preserve"> der Auswirkungen von Quant</w:t>
            </w:r>
            <w:r>
              <w:rPr>
                <w:rFonts w:ascii="Arial" w:eastAsia="Times New Roman" w:hAnsi="Arial" w:cs="Arial"/>
                <w:sz w:val="20"/>
                <w:szCs w:val="20"/>
                <w:lang w:val="de-DE"/>
              </w:rPr>
              <w:t>en</w:t>
            </w:r>
            <w:r w:rsidR="00043521">
              <w:rPr>
                <w:rFonts w:ascii="Arial" w:eastAsia="Times New Roman" w:hAnsi="Arial" w:cs="Arial"/>
                <w:sz w:val="20"/>
                <w:szCs w:val="20"/>
                <w:lang w:val="de-DE"/>
              </w:rPr>
              <w:t>technologie</w:t>
            </w:r>
            <w:r w:rsidRPr="00495DCB">
              <w:rPr>
                <w:rFonts w:ascii="Arial" w:eastAsia="Times New Roman" w:hAnsi="Arial" w:cs="Arial"/>
                <w:sz w:val="20"/>
                <w:szCs w:val="20"/>
                <w:lang w:val="de-DE"/>
              </w:rPr>
              <w:t xml:space="preserve"> auf </w:t>
            </w:r>
            <w:r>
              <w:rPr>
                <w:rFonts w:ascii="Arial" w:eastAsia="Times New Roman" w:hAnsi="Arial" w:cs="Arial"/>
                <w:sz w:val="20"/>
                <w:szCs w:val="20"/>
                <w:lang w:val="de-DE"/>
              </w:rPr>
              <w:t>das Unternehmen</w:t>
            </w:r>
          </w:p>
        </w:tc>
        <w:tc>
          <w:tcPr>
            <w:tcW w:w="2278" w:type="dxa"/>
          </w:tcPr>
          <w:p w14:paraId="413689F8" w14:textId="3D358802" w:rsidR="00D228A3" w:rsidRDefault="00A8796B" w:rsidP="00A8796B">
            <w:pPr>
              <w:spacing w:line="276" w:lineRule="auto"/>
              <w:jc w:val="right"/>
              <w:rPr>
                <w:rFonts w:ascii="Arial" w:eastAsia="Times New Roman" w:hAnsi="Arial" w:cs="Arial"/>
                <w:sz w:val="20"/>
                <w:szCs w:val="20"/>
                <w:lang w:val="de-DE"/>
              </w:rPr>
            </w:pPr>
            <w:r>
              <w:rPr>
                <w:rFonts w:ascii="Arial" w:eastAsia="Times New Roman" w:hAnsi="Arial" w:cs="Arial"/>
                <w:sz w:val="20"/>
                <w:szCs w:val="20"/>
                <w:lang w:val="de-DE"/>
              </w:rPr>
              <w:t>15 %</w:t>
            </w:r>
          </w:p>
        </w:tc>
        <w:tc>
          <w:tcPr>
            <w:tcW w:w="2035" w:type="dxa"/>
          </w:tcPr>
          <w:p w14:paraId="6457B7EC" w14:textId="64E3761C" w:rsidR="00D228A3" w:rsidRDefault="00A8796B" w:rsidP="00A8796B">
            <w:pPr>
              <w:spacing w:line="276" w:lineRule="auto"/>
              <w:jc w:val="right"/>
              <w:rPr>
                <w:rFonts w:ascii="Arial" w:eastAsia="Times New Roman" w:hAnsi="Arial" w:cs="Arial"/>
                <w:sz w:val="20"/>
                <w:szCs w:val="20"/>
                <w:lang w:val="de-DE"/>
              </w:rPr>
            </w:pPr>
            <w:r>
              <w:rPr>
                <w:rFonts w:ascii="Arial" w:eastAsia="Times New Roman" w:hAnsi="Arial" w:cs="Arial"/>
                <w:sz w:val="20"/>
                <w:szCs w:val="20"/>
                <w:lang w:val="de-DE"/>
              </w:rPr>
              <w:t>14 %</w:t>
            </w:r>
          </w:p>
        </w:tc>
      </w:tr>
      <w:tr w:rsidR="00495DCB" w14:paraId="1ABB83F6" w14:textId="77777777" w:rsidTr="00A8796B">
        <w:tc>
          <w:tcPr>
            <w:tcW w:w="5088" w:type="dxa"/>
          </w:tcPr>
          <w:p w14:paraId="4332493D" w14:textId="73D6275B" w:rsidR="00495DCB" w:rsidRDefault="00495DCB" w:rsidP="00495DCB">
            <w:pPr>
              <w:spacing w:line="276" w:lineRule="auto"/>
              <w:rPr>
                <w:rFonts w:ascii="Arial" w:eastAsia="Times New Roman" w:hAnsi="Arial" w:cs="Arial"/>
                <w:sz w:val="20"/>
                <w:szCs w:val="20"/>
                <w:lang w:val="de-DE"/>
              </w:rPr>
            </w:pPr>
            <w:r w:rsidRPr="00495DCB">
              <w:rPr>
                <w:rFonts w:ascii="Arial" w:eastAsia="Times New Roman" w:hAnsi="Arial" w:cs="Arial"/>
                <w:sz w:val="20"/>
                <w:szCs w:val="20"/>
                <w:lang w:val="de-DE"/>
              </w:rPr>
              <w:t xml:space="preserve">Integration neuer </w:t>
            </w:r>
            <w:r>
              <w:rPr>
                <w:rFonts w:ascii="Arial" w:eastAsia="Times New Roman" w:hAnsi="Arial" w:cs="Arial"/>
                <w:sz w:val="20"/>
                <w:szCs w:val="20"/>
                <w:lang w:val="de-DE"/>
              </w:rPr>
              <w:t>Standorte</w:t>
            </w:r>
            <w:r w:rsidRPr="00495DCB">
              <w:rPr>
                <w:rFonts w:ascii="Arial" w:eastAsia="Times New Roman" w:hAnsi="Arial" w:cs="Arial"/>
                <w:sz w:val="20"/>
                <w:szCs w:val="20"/>
                <w:lang w:val="de-DE"/>
              </w:rPr>
              <w:t xml:space="preserve"> in </w:t>
            </w:r>
            <w:r>
              <w:rPr>
                <w:rFonts w:ascii="Arial" w:eastAsia="Times New Roman" w:hAnsi="Arial" w:cs="Arial"/>
                <w:sz w:val="20"/>
                <w:szCs w:val="20"/>
                <w:lang w:val="de-DE"/>
              </w:rPr>
              <w:t>das</w:t>
            </w:r>
            <w:r w:rsidRPr="00495DCB">
              <w:rPr>
                <w:rFonts w:ascii="Arial" w:eastAsia="Times New Roman" w:hAnsi="Arial" w:cs="Arial"/>
                <w:sz w:val="20"/>
                <w:szCs w:val="20"/>
                <w:lang w:val="de-DE"/>
              </w:rPr>
              <w:t xml:space="preserve"> Unternehmensnetz</w:t>
            </w:r>
          </w:p>
        </w:tc>
        <w:tc>
          <w:tcPr>
            <w:tcW w:w="2278" w:type="dxa"/>
          </w:tcPr>
          <w:p w14:paraId="7B30804C" w14:textId="4E33F692" w:rsidR="00495DCB" w:rsidRDefault="00A8796B" w:rsidP="00A8796B">
            <w:pPr>
              <w:spacing w:line="276" w:lineRule="auto"/>
              <w:jc w:val="right"/>
              <w:rPr>
                <w:rFonts w:ascii="Arial" w:eastAsia="Times New Roman" w:hAnsi="Arial" w:cs="Arial"/>
                <w:sz w:val="20"/>
                <w:szCs w:val="20"/>
                <w:lang w:val="de-DE"/>
              </w:rPr>
            </w:pPr>
            <w:r>
              <w:rPr>
                <w:rFonts w:ascii="Arial" w:eastAsia="Times New Roman" w:hAnsi="Arial" w:cs="Arial"/>
                <w:sz w:val="20"/>
                <w:szCs w:val="20"/>
                <w:lang w:val="de-DE"/>
              </w:rPr>
              <w:t>15 %</w:t>
            </w:r>
          </w:p>
        </w:tc>
        <w:tc>
          <w:tcPr>
            <w:tcW w:w="2035" w:type="dxa"/>
          </w:tcPr>
          <w:p w14:paraId="0EB6ED55" w14:textId="710A75EF" w:rsidR="00495DCB" w:rsidRDefault="00A8796B" w:rsidP="00A8796B">
            <w:pPr>
              <w:spacing w:line="276" w:lineRule="auto"/>
              <w:jc w:val="right"/>
              <w:rPr>
                <w:rFonts w:ascii="Arial" w:eastAsia="Times New Roman" w:hAnsi="Arial" w:cs="Arial"/>
                <w:sz w:val="20"/>
                <w:szCs w:val="20"/>
                <w:lang w:val="de-DE"/>
              </w:rPr>
            </w:pPr>
            <w:r>
              <w:rPr>
                <w:rFonts w:ascii="Arial" w:eastAsia="Times New Roman" w:hAnsi="Arial" w:cs="Arial"/>
                <w:sz w:val="20"/>
                <w:szCs w:val="20"/>
                <w:lang w:val="de-DE"/>
              </w:rPr>
              <w:t>16 %</w:t>
            </w:r>
          </w:p>
        </w:tc>
      </w:tr>
      <w:tr w:rsidR="00495DCB" w14:paraId="7D162E3D" w14:textId="77777777" w:rsidTr="00A8796B">
        <w:tc>
          <w:tcPr>
            <w:tcW w:w="5088" w:type="dxa"/>
          </w:tcPr>
          <w:p w14:paraId="6B567C6C" w14:textId="7538C3AA" w:rsidR="00495DCB" w:rsidRPr="00495DCB" w:rsidRDefault="00495DCB" w:rsidP="00495DCB">
            <w:pPr>
              <w:spacing w:line="276" w:lineRule="auto"/>
              <w:rPr>
                <w:rFonts w:ascii="Arial" w:eastAsia="Times New Roman" w:hAnsi="Arial" w:cs="Arial"/>
                <w:sz w:val="20"/>
                <w:szCs w:val="20"/>
                <w:lang w:val="de-DE"/>
              </w:rPr>
            </w:pPr>
            <w:r w:rsidRPr="00495DCB">
              <w:rPr>
                <w:rFonts w:ascii="Arial" w:eastAsia="Times New Roman" w:hAnsi="Arial" w:cs="Arial"/>
                <w:sz w:val="20"/>
                <w:szCs w:val="20"/>
                <w:lang w:val="de-DE"/>
              </w:rPr>
              <w:t>Unterstützung von Fusionen und Übernahmen (M&amp;As)</w:t>
            </w:r>
          </w:p>
        </w:tc>
        <w:tc>
          <w:tcPr>
            <w:tcW w:w="2278" w:type="dxa"/>
          </w:tcPr>
          <w:p w14:paraId="6FF0210F" w14:textId="1F791867" w:rsidR="00495DCB" w:rsidRDefault="00A8796B" w:rsidP="00A8796B">
            <w:pPr>
              <w:spacing w:line="276" w:lineRule="auto"/>
              <w:jc w:val="right"/>
              <w:rPr>
                <w:rFonts w:ascii="Arial" w:eastAsia="Times New Roman" w:hAnsi="Arial" w:cs="Arial"/>
                <w:sz w:val="20"/>
                <w:szCs w:val="20"/>
                <w:lang w:val="de-DE"/>
              </w:rPr>
            </w:pPr>
            <w:r>
              <w:rPr>
                <w:rFonts w:ascii="Arial" w:eastAsia="Times New Roman" w:hAnsi="Arial" w:cs="Arial"/>
                <w:sz w:val="20"/>
                <w:szCs w:val="20"/>
                <w:lang w:val="de-DE"/>
              </w:rPr>
              <w:t>14 %</w:t>
            </w:r>
          </w:p>
        </w:tc>
        <w:tc>
          <w:tcPr>
            <w:tcW w:w="2035" w:type="dxa"/>
          </w:tcPr>
          <w:p w14:paraId="6A3136F4" w14:textId="6E1FC5F6" w:rsidR="00495DCB" w:rsidRDefault="00A8796B" w:rsidP="00A8796B">
            <w:pPr>
              <w:spacing w:line="276" w:lineRule="auto"/>
              <w:jc w:val="right"/>
              <w:rPr>
                <w:rFonts w:ascii="Arial" w:eastAsia="Times New Roman" w:hAnsi="Arial" w:cs="Arial"/>
                <w:sz w:val="20"/>
                <w:szCs w:val="20"/>
                <w:lang w:val="de-DE"/>
              </w:rPr>
            </w:pPr>
            <w:r>
              <w:rPr>
                <w:rFonts w:ascii="Arial" w:eastAsia="Times New Roman" w:hAnsi="Arial" w:cs="Arial"/>
                <w:sz w:val="20"/>
                <w:szCs w:val="20"/>
                <w:lang w:val="de-DE"/>
              </w:rPr>
              <w:t xml:space="preserve">16 % </w:t>
            </w:r>
          </w:p>
        </w:tc>
      </w:tr>
      <w:tr w:rsidR="00495DCB" w14:paraId="3185CB8E" w14:textId="77777777" w:rsidTr="00A8796B">
        <w:tc>
          <w:tcPr>
            <w:tcW w:w="5088" w:type="dxa"/>
          </w:tcPr>
          <w:p w14:paraId="5ACF8DDF" w14:textId="6C4144EF" w:rsidR="00495DCB" w:rsidRDefault="00495DCB" w:rsidP="00495DCB">
            <w:pPr>
              <w:spacing w:line="276" w:lineRule="auto"/>
              <w:rPr>
                <w:rFonts w:ascii="Arial" w:eastAsia="Times New Roman" w:hAnsi="Arial" w:cs="Arial"/>
                <w:sz w:val="20"/>
                <w:szCs w:val="20"/>
                <w:lang w:val="de-DE"/>
              </w:rPr>
            </w:pPr>
            <w:r>
              <w:rPr>
                <w:rFonts w:ascii="Arial" w:eastAsia="Times New Roman" w:hAnsi="Arial" w:cs="Arial"/>
                <w:sz w:val="20"/>
                <w:szCs w:val="20"/>
                <w:lang w:val="de-DE"/>
              </w:rPr>
              <w:t>Einsatz von SD-WAN-Lösungen</w:t>
            </w:r>
          </w:p>
        </w:tc>
        <w:tc>
          <w:tcPr>
            <w:tcW w:w="2278" w:type="dxa"/>
          </w:tcPr>
          <w:p w14:paraId="67827C20" w14:textId="1526A8F5" w:rsidR="00495DCB" w:rsidRDefault="00A8796B" w:rsidP="00A8796B">
            <w:pPr>
              <w:spacing w:line="276" w:lineRule="auto"/>
              <w:jc w:val="right"/>
              <w:rPr>
                <w:rFonts w:ascii="Arial" w:eastAsia="Times New Roman" w:hAnsi="Arial" w:cs="Arial"/>
                <w:sz w:val="20"/>
                <w:szCs w:val="20"/>
                <w:lang w:val="de-DE"/>
              </w:rPr>
            </w:pPr>
            <w:r>
              <w:rPr>
                <w:rFonts w:ascii="Arial" w:eastAsia="Times New Roman" w:hAnsi="Arial" w:cs="Arial"/>
                <w:sz w:val="20"/>
                <w:szCs w:val="20"/>
                <w:lang w:val="de-DE"/>
              </w:rPr>
              <w:t>9 %</w:t>
            </w:r>
          </w:p>
        </w:tc>
        <w:tc>
          <w:tcPr>
            <w:tcW w:w="2035" w:type="dxa"/>
          </w:tcPr>
          <w:p w14:paraId="13E0C8D8" w14:textId="023874FD" w:rsidR="00495DCB" w:rsidRDefault="00A8796B" w:rsidP="00A8796B">
            <w:pPr>
              <w:spacing w:line="276" w:lineRule="auto"/>
              <w:jc w:val="right"/>
              <w:rPr>
                <w:rFonts w:ascii="Arial" w:eastAsia="Times New Roman" w:hAnsi="Arial" w:cs="Arial"/>
                <w:sz w:val="20"/>
                <w:szCs w:val="20"/>
                <w:lang w:val="de-DE"/>
              </w:rPr>
            </w:pPr>
            <w:r>
              <w:rPr>
                <w:rFonts w:ascii="Arial" w:eastAsia="Times New Roman" w:hAnsi="Arial" w:cs="Arial"/>
                <w:sz w:val="20"/>
                <w:szCs w:val="20"/>
                <w:lang w:val="de-DE"/>
              </w:rPr>
              <w:t>7 %</w:t>
            </w:r>
          </w:p>
        </w:tc>
      </w:tr>
    </w:tbl>
    <w:p w14:paraId="012AE43E" w14:textId="3B54F647" w:rsidR="00E61879" w:rsidRPr="00D228A3" w:rsidRDefault="00D228A3" w:rsidP="000A22E2">
      <w:pPr>
        <w:spacing w:line="276" w:lineRule="auto"/>
        <w:rPr>
          <w:rFonts w:ascii="Arial" w:eastAsia="Times New Roman" w:hAnsi="Arial" w:cs="Arial"/>
          <w:sz w:val="16"/>
          <w:szCs w:val="16"/>
          <w:lang w:val="de-DE"/>
        </w:rPr>
      </w:pPr>
      <w:r>
        <w:rPr>
          <w:rFonts w:ascii="Arial" w:eastAsia="Times New Roman" w:hAnsi="Arial" w:cs="Arial"/>
          <w:sz w:val="16"/>
          <w:szCs w:val="16"/>
          <w:lang w:val="de-DE"/>
        </w:rPr>
        <w:t>*</w:t>
      </w:r>
      <w:r w:rsidRPr="00D228A3">
        <w:rPr>
          <w:rFonts w:ascii="Arial" w:eastAsia="Times New Roman" w:hAnsi="Arial" w:cs="Arial"/>
          <w:sz w:val="16"/>
          <w:szCs w:val="16"/>
          <w:lang w:val="de-DE"/>
        </w:rPr>
        <w:t>Es konnten bis zu drei Optionen ausgewählt werden.</w:t>
      </w:r>
    </w:p>
    <w:p w14:paraId="0AB8E1A1" w14:textId="77777777" w:rsidR="000A22E2" w:rsidRPr="000A22E2" w:rsidRDefault="000A22E2" w:rsidP="000A22E2">
      <w:pPr>
        <w:spacing w:line="276" w:lineRule="auto"/>
        <w:rPr>
          <w:rFonts w:ascii="Arial" w:eastAsia="Times New Roman" w:hAnsi="Arial" w:cs="Arial"/>
          <w:sz w:val="20"/>
          <w:szCs w:val="20"/>
          <w:lang w:val="de-DE"/>
        </w:rPr>
      </w:pPr>
    </w:p>
    <w:p w14:paraId="480E9E84" w14:textId="77777777" w:rsidR="00A10EA3" w:rsidRDefault="00A10EA3" w:rsidP="000A22E2">
      <w:pPr>
        <w:spacing w:line="276" w:lineRule="auto"/>
        <w:rPr>
          <w:rFonts w:ascii="Arial" w:eastAsia="Times New Roman" w:hAnsi="Arial" w:cs="Arial"/>
          <w:b/>
          <w:bCs/>
          <w:sz w:val="20"/>
          <w:szCs w:val="20"/>
          <w:lang w:val="de-DE"/>
        </w:rPr>
      </w:pPr>
    </w:p>
    <w:p w14:paraId="71B4A172" w14:textId="2F82CD66" w:rsidR="000A22E2" w:rsidRPr="007F3F00" w:rsidRDefault="000A22E2" w:rsidP="000A22E2">
      <w:pPr>
        <w:spacing w:line="276" w:lineRule="auto"/>
        <w:rPr>
          <w:rFonts w:ascii="Arial" w:eastAsia="Times New Roman" w:hAnsi="Arial" w:cs="Arial"/>
          <w:b/>
          <w:bCs/>
          <w:sz w:val="20"/>
          <w:szCs w:val="20"/>
          <w:lang w:val="de-DE"/>
        </w:rPr>
      </w:pPr>
      <w:r w:rsidRPr="007F3F00">
        <w:rPr>
          <w:rFonts w:ascii="Arial" w:eastAsia="Times New Roman" w:hAnsi="Arial" w:cs="Arial"/>
          <w:b/>
          <w:bCs/>
          <w:sz w:val="20"/>
          <w:szCs w:val="20"/>
          <w:lang w:val="de-DE"/>
        </w:rPr>
        <w:t xml:space="preserve">Methodik </w:t>
      </w:r>
    </w:p>
    <w:p w14:paraId="7D49C753" w14:textId="58570516" w:rsidR="00A10EA3" w:rsidRDefault="000A22E2" w:rsidP="00A10EA3">
      <w:pPr>
        <w:spacing w:line="276" w:lineRule="auto"/>
        <w:rPr>
          <w:rFonts w:ascii="Arial" w:eastAsia="Times New Roman" w:hAnsi="Arial" w:cs="Arial"/>
          <w:sz w:val="20"/>
          <w:szCs w:val="20"/>
          <w:lang w:val="de-DE"/>
        </w:rPr>
      </w:pPr>
      <w:proofErr w:type="spellStart"/>
      <w:r w:rsidRPr="000A22E2">
        <w:rPr>
          <w:rFonts w:ascii="Arial" w:eastAsia="Times New Roman" w:hAnsi="Arial" w:cs="Arial"/>
          <w:sz w:val="20"/>
          <w:szCs w:val="20"/>
          <w:lang w:val="de-DE"/>
        </w:rPr>
        <w:t>Intuit</w:t>
      </w:r>
      <w:proofErr w:type="spellEnd"/>
      <w:r w:rsidRPr="000A22E2">
        <w:rPr>
          <w:rFonts w:ascii="Arial" w:eastAsia="Times New Roman" w:hAnsi="Arial" w:cs="Arial"/>
          <w:sz w:val="20"/>
          <w:szCs w:val="20"/>
          <w:lang w:val="de-DE"/>
        </w:rPr>
        <w:t xml:space="preserve"> Research für Colt Technology Services befragte zwischen dem 30. November und dem 14. Dezember 2023</w:t>
      </w:r>
      <w:r w:rsidR="00C92D4A">
        <w:rPr>
          <w:rFonts w:ascii="Arial" w:eastAsia="Times New Roman" w:hAnsi="Arial" w:cs="Arial"/>
          <w:sz w:val="20"/>
          <w:szCs w:val="20"/>
          <w:lang w:val="de-DE"/>
        </w:rPr>
        <w:t xml:space="preserve"> insgesamt</w:t>
      </w:r>
      <w:r w:rsidRPr="000A22E2">
        <w:rPr>
          <w:rFonts w:ascii="Arial" w:eastAsia="Times New Roman" w:hAnsi="Arial" w:cs="Arial"/>
          <w:sz w:val="20"/>
          <w:szCs w:val="20"/>
          <w:lang w:val="de-DE"/>
        </w:rPr>
        <w:t xml:space="preserve"> 1.114 IT-Entscheidungsträger und Verantwortliche für digitale Infrastrukturdienste in Unternehmen in 12 Regionen (</w:t>
      </w:r>
      <w:r w:rsidR="00C92D4A" w:rsidRPr="000A22E2">
        <w:rPr>
          <w:rFonts w:ascii="Arial" w:eastAsia="Times New Roman" w:hAnsi="Arial" w:cs="Arial"/>
          <w:sz w:val="20"/>
          <w:szCs w:val="20"/>
          <w:lang w:val="de-DE"/>
        </w:rPr>
        <w:t>Dänemark</w:t>
      </w:r>
      <w:r w:rsidR="00C92D4A">
        <w:rPr>
          <w:rFonts w:ascii="Arial" w:eastAsia="Times New Roman" w:hAnsi="Arial" w:cs="Arial"/>
          <w:sz w:val="20"/>
          <w:szCs w:val="20"/>
          <w:lang w:val="de-DE"/>
        </w:rPr>
        <w:t xml:space="preserve">, </w:t>
      </w:r>
      <w:r w:rsidR="00C92D4A" w:rsidRPr="000A22E2">
        <w:rPr>
          <w:rFonts w:ascii="Arial" w:eastAsia="Times New Roman" w:hAnsi="Arial" w:cs="Arial"/>
          <w:sz w:val="20"/>
          <w:szCs w:val="20"/>
          <w:lang w:val="de-DE"/>
        </w:rPr>
        <w:t>Deutschland</w:t>
      </w:r>
      <w:r w:rsidR="00C92D4A">
        <w:rPr>
          <w:rFonts w:ascii="Arial" w:eastAsia="Times New Roman" w:hAnsi="Arial" w:cs="Arial"/>
          <w:sz w:val="20"/>
          <w:szCs w:val="20"/>
          <w:lang w:val="de-DE"/>
        </w:rPr>
        <w:t xml:space="preserve">, </w:t>
      </w:r>
      <w:r w:rsidR="00C92D4A" w:rsidRPr="000A22E2">
        <w:rPr>
          <w:rFonts w:ascii="Arial" w:eastAsia="Times New Roman" w:hAnsi="Arial" w:cs="Arial"/>
          <w:sz w:val="20"/>
          <w:szCs w:val="20"/>
          <w:lang w:val="de-DE"/>
        </w:rPr>
        <w:t>Frankreich</w:t>
      </w:r>
      <w:r w:rsidR="00C92D4A">
        <w:rPr>
          <w:rFonts w:ascii="Arial" w:eastAsia="Times New Roman" w:hAnsi="Arial" w:cs="Arial"/>
          <w:sz w:val="20"/>
          <w:szCs w:val="20"/>
          <w:lang w:val="de-DE"/>
        </w:rPr>
        <w:t xml:space="preserve">, </w:t>
      </w:r>
      <w:r w:rsidRPr="000A22E2">
        <w:rPr>
          <w:rFonts w:ascii="Arial" w:eastAsia="Times New Roman" w:hAnsi="Arial" w:cs="Arial"/>
          <w:sz w:val="20"/>
          <w:szCs w:val="20"/>
          <w:lang w:val="de-DE"/>
        </w:rPr>
        <w:t>Großbritannien,</w:t>
      </w:r>
      <w:r w:rsidR="00C92D4A">
        <w:rPr>
          <w:rFonts w:ascii="Arial" w:eastAsia="Times New Roman" w:hAnsi="Arial" w:cs="Arial"/>
          <w:sz w:val="20"/>
          <w:szCs w:val="20"/>
          <w:lang w:val="de-DE"/>
        </w:rPr>
        <w:t xml:space="preserve"> </w:t>
      </w:r>
      <w:r w:rsidR="00C92D4A" w:rsidRPr="000A22E2">
        <w:rPr>
          <w:rFonts w:ascii="Arial" w:eastAsia="Times New Roman" w:hAnsi="Arial" w:cs="Arial"/>
          <w:sz w:val="20"/>
          <w:szCs w:val="20"/>
          <w:lang w:val="de-DE"/>
        </w:rPr>
        <w:t>Hongkong</w:t>
      </w:r>
      <w:r w:rsidR="00C92D4A">
        <w:rPr>
          <w:rFonts w:ascii="Arial" w:eastAsia="Times New Roman" w:hAnsi="Arial" w:cs="Arial"/>
          <w:sz w:val="20"/>
          <w:szCs w:val="20"/>
          <w:lang w:val="de-DE"/>
        </w:rPr>
        <w:t xml:space="preserve">, </w:t>
      </w:r>
      <w:r w:rsidR="00C92D4A" w:rsidRPr="000A22E2">
        <w:rPr>
          <w:rFonts w:ascii="Arial" w:eastAsia="Times New Roman" w:hAnsi="Arial" w:cs="Arial"/>
          <w:sz w:val="20"/>
          <w:szCs w:val="20"/>
          <w:lang w:val="de-DE"/>
        </w:rPr>
        <w:t>Italien</w:t>
      </w:r>
      <w:r w:rsidR="00C92D4A">
        <w:rPr>
          <w:rFonts w:ascii="Arial" w:eastAsia="Times New Roman" w:hAnsi="Arial" w:cs="Arial"/>
          <w:sz w:val="20"/>
          <w:szCs w:val="20"/>
          <w:lang w:val="de-DE"/>
        </w:rPr>
        <w:t xml:space="preserve">, </w:t>
      </w:r>
      <w:r w:rsidR="00C92D4A" w:rsidRPr="000A22E2">
        <w:rPr>
          <w:rFonts w:ascii="Arial" w:eastAsia="Times New Roman" w:hAnsi="Arial" w:cs="Arial"/>
          <w:sz w:val="20"/>
          <w:szCs w:val="20"/>
          <w:lang w:val="de-DE"/>
        </w:rPr>
        <w:t>Japan</w:t>
      </w:r>
      <w:r w:rsidR="00C92D4A">
        <w:rPr>
          <w:rFonts w:ascii="Arial" w:eastAsia="Times New Roman" w:hAnsi="Arial" w:cs="Arial"/>
          <w:sz w:val="20"/>
          <w:szCs w:val="20"/>
          <w:lang w:val="de-DE"/>
        </w:rPr>
        <w:t>,</w:t>
      </w:r>
      <w:r w:rsidRPr="000A22E2">
        <w:rPr>
          <w:rFonts w:ascii="Arial" w:eastAsia="Times New Roman" w:hAnsi="Arial" w:cs="Arial"/>
          <w:sz w:val="20"/>
          <w:szCs w:val="20"/>
          <w:lang w:val="de-DE"/>
        </w:rPr>
        <w:t xml:space="preserve"> Niederlande, </w:t>
      </w:r>
      <w:r w:rsidR="00C92D4A" w:rsidRPr="000A22E2">
        <w:rPr>
          <w:rFonts w:ascii="Arial" w:eastAsia="Times New Roman" w:hAnsi="Arial" w:cs="Arial"/>
          <w:sz w:val="20"/>
          <w:szCs w:val="20"/>
          <w:lang w:val="de-DE"/>
        </w:rPr>
        <w:t>Schweden</w:t>
      </w:r>
      <w:r w:rsidR="00C92D4A">
        <w:rPr>
          <w:rFonts w:ascii="Arial" w:eastAsia="Times New Roman" w:hAnsi="Arial" w:cs="Arial"/>
          <w:sz w:val="20"/>
          <w:szCs w:val="20"/>
          <w:lang w:val="de-DE"/>
        </w:rPr>
        <w:t xml:space="preserve">, </w:t>
      </w:r>
      <w:r w:rsidR="00C92D4A" w:rsidRPr="000A22E2">
        <w:rPr>
          <w:rFonts w:ascii="Arial" w:eastAsia="Times New Roman" w:hAnsi="Arial" w:cs="Arial"/>
          <w:sz w:val="20"/>
          <w:szCs w:val="20"/>
          <w:lang w:val="de-DE"/>
        </w:rPr>
        <w:t>Singapur</w:t>
      </w:r>
      <w:r w:rsidR="00C92D4A">
        <w:rPr>
          <w:rFonts w:ascii="Arial" w:eastAsia="Times New Roman" w:hAnsi="Arial" w:cs="Arial"/>
          <w:sz w:val="20"/>
          <w:szCs w:val="20"/>
          <w:lang w:val="de-DE"/>
        </w:rPr>
        <w:t xml:space="preserve">, </w:t>
      </w:r>
      <w:r w:rsidRPr="000A22E2">
        <w:rPr>
          <w:rFonts w:ascii="Arial" w:eastAsia="Times New Roman" w:hAnsi="Arial" w:cs="Arial"/>
          <w:sz w:val="20"/>
          <w:szCs w:val="20"/>
          <w:lang w:val="de-DE"/>
        </w:rPr>
        <w:t>Spanien</w:t>
      </w:r>
      <w:r w:rsidR="00C92D4A">
        <w:rPr>
          <w:rFonts w:ascii="Arial" w:eastAsia="Times New Roman" w:hAnsi="Arial" w:cs="Arial"/>
          <w:sz w:val="20"/>
          <w:szCs w:val="20"/>
          <w:lang w:val="de-DE"/>
        </w:rPr>
        <w:t xml:space="preserve"> und die </w:t>
      </w:r>
      <w:r w:rsidR="00C92D4A" w:rsidRPr="000A22E2">
        <w:rPr>
          <w:rFonts w:ascii="Arial" w:eastAsia="Times New Roman" w:hAnsi="Arial" w:cs="Arial"/>
          <w:sz w:val="20"/>
          <w:szCs w:val="20"/>
          <w:lang w:val="de-DE"/>
        </w:rPr>
        <w:t>USA</w:t>
      </w:r>
      <w:r w:rsidRPr="000A22E2">
        <w:rPr>
          <w:rFonts w:ascii="Arial" w:eastAsia="Times New Roman" w:hAnsi="Arial" w:cs="Arial"/>
          <w:sz w:val="20"/>
          <w:szCs w:val="20"/>
          <w:lang w:val="de-DE"/>
        </w:rPr>
        <w:t>).</w:t>
      </w:r>
    </w:p>
    <w:p w14:paraId="1D6B1149" w14:textId="77777777" w:rsidR="00A10EA3" w:rsidRDefault="00A10EA3">
      <w:pPr>
        <w:rPr>
          <w:rFonts w:ascii="Arial" w:eastAsia="Times New Roman" w:hAnsi="Arial" w:cs="Arial"/>
          <w:sz w:val="20"/>
          <w:szCs w:val="20"/>
          <w:lang w:val="de-DE"/>
        </w:rPr>
      </w:pPr>
      <w:r>
        <w:rPr>
          <w:rFonts w:ascii="Arial" w:eastAsia="Times New Roman" w:hAnsi="Arial" w:cs="Arial"/>
          <w:sz w:val="20"/>
          <w:szCs w:val="20"/>
          <w:lang w:val="de-DE"/>
        </w:rPr>
        <w:br w:type="page"/>
      </w:r>
    </w:p>
    <w:p w14:paraId="6E5F6E37" w14:textId="78C0D2B7" w:rsidR="009A5E70" w:rsidRPr="00414FC9" w:rsidRDefault="009A5E70" w:rsidP="009A5E70">
      <w:pPr>
        <w:shd w:val="clear" w:color="auto" w:fill="FFFFFF"/>
        <w:spacing w:line="276" w:lineRule="auto"/>
        <w:rPr>
          <w:rFonts w:ascii="Arial" w:hAnsi="Arial" w:cs="Arial"/>
          <w:b/>
          <w:sz w:val="20"/>
          <w:szCs w:val="20"/>
          <w:lang w:val="de-DE"/>
        </w:rPr>
      </w:pPr>
      <w:r w:rsidRPr="00414FC9">
        <w:rPr>
          <w:rFonts w:ascii="Arial" w:hAnsi="Arial" w:cs="Arial"/>
          <w:b/>
          <w:sz w:val="20"/>
          <w:szCs w:val="20"/>
          <w:lang w:val="de-DE"/>
        </w:rPr>
        <w:lastRenderedPageBreak/>
        <w:t xml:space="preserve">Über </w:t>
      </w:r>
      <w:r w:rsidR="00414FC9" w:rsidRPr="00414FC9">
        <w:rPr>
          <w:rFonts w:ascii="Arial" w:hAnsi="Arial" w:cs="Arial"/>
          <w:b/>
          <w:sz w:val="20"/>
          <w:szCs w:val="20"/>
          <w:lang w:val="de-DE"/>
        </w:rPr>
        <w:t xml:space="preserve">Colt </w:t>
      </w:r>
      <w:r w:rsidR="0054458F">
        <w:rPr>
          <w:rFonts w:ascii="Arial" w:hAnsi="Arial" w:cs="Arial"/>
          <w:b/>
          <w:sz w:val="20"/>
          <w:szCs w:val="20"/>
          <w:lang w:val="de-DE"/>
        </w:rPr>
        <w:t>Technology Services</w:t>
      </w:r>
    </w:p>
    <w:p w14:paraId="344721C6" w14:textId="26208D25" w:rsidR="0038514D" w:rsidRDefault="0038514D" w:rsidP="0038514D">
      <w:pPr>
        <w:spacing w:line="276" w:lineRule="auto"/>
        <w:rPr>
          <w:rFonts w:ascii="Arial" w:eastAsia="Times New Roman" w:hAnsi="Arial" w:cs="Arial"/>
          <w:sz w:val="20"/>
          <w:szCs w:val="20"/>
          <w:lang w:val="de-DE"/>
        </w:rPr>
      </w:pPr>
      <w:r w:rsidRPr="00414FC9">
        <w:rPr>
          <w:rFonts w:ascii="Arial" w:eastAsia="Times New Roman" w:hAnsi="Arial" w:cs="Arial"/>
          <w:sz w:val="20"/>
          <w:szCs w:val="20"/>
          <w:lang w:val="de-DE"/>
        </w:rPr>
        <w:t xml:space="preserve">Colt Technology Services (Colt) ist ein globaler Anbieter digitaler Infrastruktur, der ausgezeichnete Verbindungen schafft und Unternehmen zum Erfolg verhilft. Angetrieben von </w:t>
      </w:r>
      <w:r w:rsidR="00F46808">
        <w:rPr>
          <w:rFonts w:ascii="Arial" w:eastAsia="Times New Roman" w:hAnsi="Arial" w:cs="Arial"/>
          <w:sz w:val="20"/>
          <w:szCs w:val="20"/>
          <w:lang w:val="de-DE"/>
        </w:rPr>
        <w:t>exzellenten</w:t>
      </w:r>
      <w:r>
        <w:rPr>
          <w:rFonts w:ascii="Arial" w:eastAsia="Times New Roman" w:hAnsi="Arial" w:cs="Arial"/>
          <w:sz w:val="20"/>
          <w:szCs w:val="20"/>
          <w:lang w:val="de-DE"/>
        </w:rPr>
        <w:t xml:space="preserve"> Mitarbeitern</w:t>
      </w:r>
      <w:r w:rsidRPr="00414FC9">
        <w:rPr>
          <w:rFonts w:ascii="Arial" w:eastAsia="Times New Roman" w:hAnsi="Arial" w:cs="Arial"/>
          <w:sz w:val="20"/>
          <w:szCs w:val="20"/>
          <w:lang w:val="de-DE"/>
        </w:rPr>
        <w:t xml:space="preserve"> sowie gleichgesinnten Partnern verfolgt Colt das Ziel, seinen Kunden das ganze Universum digitaler Möglichkeiten zugänglich zu machen, damit sie es einsetzen können, wo, wann und wie sie es möchten. </w:t>
      </w:r>
    </w:p>
    <w:p w14:paraId="27E7895D" w14:textId="77777777" w:rsidR="0038514D" w:rsidRDefault="0038514D" w:rsidP="0038514D">
      <w:pPr>
        <w:spacing w:line="276" w:lineRule="auto"/>
        <w:rPr>
          <w:rFonts w:ascii="Arial" w:eastAsia="Times New Roman" w:hAnsi="Arial" w:cs="Arial"/>
          <w:sz w:val="20"/>
          <w:szCs w:val="20"/>
          <w:lang w:val="de-DE"/>
        </w:rPr>
      </w:pPr>
    </w:p>
    <w:p w14:paraId="0A62F190" w14:textId="11C6EB2C" w:rsidR="0038514D" w:rsidRDefault="0038514D" w:rsidP="0038514D">
      <w:pPr>
        <w:spacing w:line="276" w:lineRule="auto"/>
        <w:rPr>
          <w:rFonts w:ascii="Arial" w:eastAsia="Times New Roman" w:hAnsi="Arial" w:cs="Arial"/>
          <w:sz w:val="20"/>
          <w:szCs w:val="20"/>
          <w:lang w:val="de-DE"/>
        </w:rPr>
      </w:pPr>
      <w:r w:rsidRPr="00A31416">
        <w:rPr>
          <w:rFonts w:ascii="Arial" w:eastAsia="Times New Roman" w:hAnsi="Arial" w:cs="Arial"/>
          <w:sz w:val="20"/>
          <w:szCs w:val="20"/>
          <w:lang w:val="de-DE"/>
        </w:rPr>
        <w:t xml:space="preserve">Seit 1992 zeichnet sich Colt durch ein starkes Engagement für seine Kunden aus und ist von seinem Hauptsitz in der Londoner City zu einem </w:t>
      </w:r>
      <w:r>
        <w:rPr>
          <w:rFonts w:ascii="Arial" w:eastAsia="Times New Roman" w:hAnsi="Arial" w:cs="Arial"/>
          <w:sz w:val="20"/>
          <w:szCs w:val="20"/>
          <w:lang w:val="de-DE"/>
        </w:rPr>
        <w:t xml:space="preserve">globalen </w:t>
      </w:r>
      <w:r w:rsidRPr="00A31416">
        <w:rPr>
          <w:rFonts w:ascii="Arial" w:eastAsia="Times New Roman" w:hAnsi="Arial" w:cs="Arial"/>
          <w:sz w:val="20"/>
          <w:szCs w:val="20"/>
          <w:lang w:val="de-DE"/>
        </w:rPr>
        <w:t xml:space="preserve">Unternehmen gewachsen, das in </w:t>
      </w:r>
      <w:r>
        <w:rPr>
          <w:rFonts w:ascii="Arial" w:eastAsia="Times New Roman" w:hAnsi="Arial" w:cs="Arial"/>
          <w:sz w:val="20"/>
          <w:szCs w:val="20"/>
          <w:lang w:val="de-DE"/>
        </w:rPr>
        <w:t>mehr als 40</w:t>
      </w:r>
      <w:r w:rsidRPr="00A31416">
        <w:rPr>
          <w:rFonts w:ascii="Arial" w:eastAsia="Times New Roman" w:hAnsi="Arial" w:cs="Arial"/>
          <w:sz w:val="20"/>
          <w:szCs w:val="20"/>
          <w:lang w:val="de-DE"/>
        </w:rPr>
        <w:t xml:space="preserve"> Ländern mit über 6.000 Mitarbeitern und mehr als 80 Niederlassungen </w:t>
      </w:r>
      <w:r>
        <w:rPr>
          <w:rFonts w:ascii="Arial" w:eastAsia="Times New Roman" w:hAnsi="Arial" w:cs="Arial"/>
          <w:sz w:val="20"/>
          <w:szCs w:val="20"/>
          <w:lang w:val="de-DE"/>
        </w:rPr>
        <w:t xml:space="preserve">auf der ganzen Welt </w:t>
      </w:r>
      <w:r w:rsidRPr="00A31416">
        <w:rPr>
          <w:rFonts w:ascii="Arial" w:eastAsia="Times New Roman" w:hAnsi="Arial" w:cs="Arial"/>
          <w:sz w:val="20"/>
          <w:szCs w:val="20"/>
          <w:lang w:val="de-DE"/>
        </w:rPr>
        <w:t xml:space="preserve">aktiv ist. </w:t>
      </w:r>
      <w:r w:rsidRPr="0038514D">
        <w:rPr>
          <w:rFonts w:ascii="Arial" w:eastAsia="Times New Roman" w:hAnsi="Arial" w:cs="Arial"/>
          <w:sz w:val="20"/>
          <w:szCs w:val="20"/>
          <w:lang w:val="de-DE"/>
        </w:rPr>
        <w:t>Die</w:t>
      </w:r>
      <w:r w:rsidR="00F46808">
        <w:rPr>
          <w:rFonts w:ascii="Arial" w:eastAsia="Times New Roman" w:hAnsi="Arial" w:cs="Arial"/>
          <w:sz w:val="20"/>
          <w:szCs w:val="20"/>
          <w:lang w:val="de-DE"/>
        </w:rPr>
        <w:t xml:space="preserve"> Colt</w:t>
      </w:r>
      <w:r w:rsidRPr="0038514D">
        <w:rPr>
          <w:rFonts w:ascii="Arial" w:eastAsia="Times New Roman" w:hAnsi="Arial" w:cs="Arial"/>
          <w:sz w:val="20"/>
          <w:szCs w:val="20"/>
          <w:lang w:val="de-DE"/>
        </w:rPr>
        <w:t xml:space="preserve"> Kunden profitieren von einer </w:t>
      </w:r>
      <w:r w:rsidR="00F46808">
        <w:rPr>
          <w:rFonts w:ascii="Arial" w:eastAsia="Times New Roman" w:hAnsi="Arial" w:cs="Arial"/>
          <w:sz w:val="20"/>
          <w:szCs w:val="20"/>
          <w:lang w:val="de-DE"/>
        </w:rPr>
        <w:t>weitreichenden</w:t>
      </w:r>
      <w:r w:rsidRPr="0038514D">
        <w:rPr>
          <w:rFonts w:ascii="Arial" w:eastAsia="Times New Roman" w:hAnsi="Arial" w:cs="Arial"/>
          <w:sz w:val="20"/>
          <w:szCs w:val="20"/>
          <w:lang w:val="de-DE"/>
        </w:rPr>
        <w:t xml:space="preserve"> digitalen Infrastruktur, die 32.000 Gebäude in 230 Städten, mehr als 50 Metropolitan Area Networks und 230 Points </w:t>
      </w:r>
      <w:proofErr w:type="spellStart"/>
      <w:r w:rsidRPr="0038514D">
        <w:rPr>
          <w:rFonts w:ascii="Arial" w:eastAsia="Times New Roman" w:hAnsi="Arial" w:cs="Arial"/>
          <w:sz w:val="20"/>
          <w:szCs w:val="20"/>
          <w:lang w:val="de-DE"/>
        </w:rPr>
        <w:t>of</w:t>
      </w:r>
      <w:proofErr w:type="spellEnd"/>
      <w:r w:rsidRPr="0038514D">
        <w:rPr>
          <w:rFonts w:ascii="Arial" w:eastAsia="Times New Roman" w:hAnsi="Arial" w:cs="Arial"/>
          <w:sz w:val="20"/>
          <w:szCs w:val="20"/>
          <w:lang w:val="de-DE"/>
        </w:rPr>
        <w:t xml:space="preserve"> Presence in </w:t>
      </w:r>
      <w:r>
        <w:rPr>
          <w:rFonts w:ascii="Arial" w:eastAsia="Times New Roman" w:hAnsi="Arial" w:cs="Arial"/>
          <w:sz w:val="20"/>
          <w:szCs w:val="20"/>
          <w:lang w:val="de-DE"/>
        </w:rPr>
        <w:t xml:space="preserve">den größten </w:t>
      </w:r>
      <w:r w:rsidR="00F46808">
        <w:rPr>
          <w:rFonts w:ascii="Arial" w:eastAsia="Times New Roman" w:hAnsi="Arial" w:cs="Arial"/>
          <w:sz w:val="20"/>
          <w:szCs w:val="20"/>
          <w:lang w:val="de-DE"/>
        </w:rPr>
        <w:t>Wirtschaft</w:t>
      </w:r>
      <w:r w:rsidRPr="0038514D">
        <w:rPr>
          <w:rFonts w:ascii="Arial" w:eastAsia="Times New Roman" w:hAnsi="Arial" w:cs="Arial"/>
          <w:sz w:val="20"/>
          <w:szCs w:val="20"/>
          <w:lang w:val="de-DE"/>
        </w:rPr>
        <w:t>szentren Europa</w:t>
      </w:r>
      <w:r>
        <w:rPr>
          <w:rFonts w:ascii="Arial" w:eastAsia="Times New Roman" w:hAnsi="Arial" w:cs="Arial"/>
          <w:sz w:val="20"/>
          <w:szCs w:val="20"/>
          <w:lang w:val="de-DE"/>
        </w:rPr>
        <w:t>s</w:t>
      </w:r>
      <w:r w:rsidRPr="0038514D">
        <w:rPr>
          <w:rFonts w:ascii="Arial" w:eastAsia="Times New Roman" w:hAnsi="Arial" w:cs="Arial"/>
          <w:sz w:val="20"/>
          <w:szCs w:val="20"/>
          <w:lang w:val="de-DE"/>
        </w:rPr>
        <w:t>, Asien</w:t>
      </w:r>
      <w:r>
        <w:rPr>
          <w:rFonts w:ascii="Arial" w:eastAsia="Times New Roman" w:hAnsi="Arial" w:cs="Arial"/>
          <w:sz w:val="20"/>
          <w:szCs w:val="20"/>
          <w:lang w:val="de-DE"/>
        </w:rPr>
        <w:t>s</w:t>
      </w:r>
      <w:r w:rsidRPr="0038514D">
        <w:rPr>
          <w:rFonts w:ascii="Arial" w:eastAsia="Times New Roman" w:hAnsi="Arial" w:cs="Arial"/>
          <w:sz w:val="20"/>
          <w:szCs w:val="20"/>
          <w:lang w:val="de-DE"/>
        </w:rPr>
        <w:t>, de</w:t>
      </w:r>
      <w:r>
        <w:rPr>
          <w:rFonts w:ascii="Arial" w:eastAsia="Times New Roman" w:hAnsi="Arial" w:cs="Arial"/>
          <w:sz w:val="20"/>
          <w:szCs w:val="20"/>
          <w:lang w:val="de-DE"/>
        </w:rPr>
        <w:t>s</w:t>
      </w:r>
      <w:r w:rsidRPr="0038514D">
        <w:rPr>
          <w:rFonts w:ascii="Arial" w:eastAsia="Times New Roman" w:hAnsi="Arial" w:cs="Arial"/>
          <w:sz w:val="20"/>
          <w:szCs w:val="20"/>
          <w:lang w:val="de-DE"/>
        </w:rPr>
        <w:t xml:space="preserve"> Nahen Osten</w:t>
      </w:r>
      <w:r>
        <w:rPr>
          <w:rFonts w:ascii="Arial" w:eastAsia="Times New Roman" w:hAnsi="Arial" w:cs="Arial"/>
          <w:sz w:val="20"/>
          <w:szCs w:val="20"/>
          <w:lang w:val="de-DE"/>
        </w:rPr>
        <w:t>s</w:t>
      </w:r>
      <w:r w:rsidRPr="0038514D">
        <w:rPr>
          <w:rFonts w:ascii="Arial" w:eastAsia="Times New Roman" w:hAnsi="Arial" w:cs="Arial"/>
          <w:sz w:val="20"/>
          <w:szCs w:val="20"/>
          <w:lang w:val="de-DE"/>
        </w:rPr>
        <w:t>, Afrika</w:t>
      </w:r>
      <w:r>
        <w:rPr>
          <w:rFonts w:ascii="Arial" w:eastAsia="Times New Roman" w:hAnsi="Arial" w:cs="Arial"/>
          <w:sz w:val="20"/>
          <w:szCs w:val="20"/>
          <w:lang w:val="de-DE"/>
        </w:rPr>
        <w:t>s</w:t>
      </w:r>
      <w:r w:rsidRPr="0038514D">
        <w:rPr>
          <w:rFonts w:ascii="Arial" w:eastAsia="Times New Roman" w:hAnsi="Arial" w:cs="Arial"/>
          <w:sz w:val="20"/>
          <w:szCs w:val="20"/>
          <w:lang w:val="de-DE"/>
        </w:rPr>
        <w:t xml:space="preserve"> und Nordamerikas verbindet.</w:t>
      </w:r>
    </w:p>
    <w:p w14:paraId="405518C0" w14:textId="77777777" w:rsidR="0038514D" w:rsidRDefault="0038514D" w:rsidP="0038514D">
      <w:pPr>
        <w:spacing w:line="276" w:lineRule="auto"/>
        <w:rPr>
          <w:rFonts w:ascii="Arial" w:eastAsia="Times New Roman" w:hAnsi="Arial" w:cs="Arial"/>
          <w:sz w:val="20"/>
          <w:szCs w:val="20"/>
          <w:lang w:val="de-DE"/>
        </w:rPr>
      </w:pPr>
    </w:p>
    <w:p w14:paraId="788D85DB" w14:textId="040B4B51" w:rsidR="0038514D" w:rsidRPr="00414FC9" w:rsidRDefault="0038514D" w:rsidP="0038514D">
      <w:pPr>
        <w:spacing w:line="276" w:lineRule="auto"/>
        <w:rPr>
          <w:rFonts w:ascii="Arial" w:eastAsia="Times New Roman" w:hAnsi="Arial" w:cs="Arial"/>
          <w:sz w:val="20"/>
          <w:szCs w:val="20"/>
          <w:lang w:val="de-DE"/>
        </w:rPr>
      </w:pPr>
      <w:r w:rsidRPr="00A31416">
        <w:rPr>
          <w:rFonts w:ascii="Arial" w:eastAsia="Times New Roman" w:hAnsi="Arial" w:cs="Arial"/>
          <w:sz w:val="20"/>
          <w:szCs w:val="20"/>
          <w:lang w:val="de-DE"/>
        </w:rPr>
        <w:t>Colt befindet sich in Privatbesitz und ist eines der finanziell solidesten Unternehmen in der Branche. Colt hat es sich zur Aufgabe gemacht, branchenführende Kundenerfahrungen zu bieten und lässt sich dabei von seinem Engagement für Kundeninnovationen, seinen Werten und seiner Verantwortung gegenüber Kunden, Partnern, Menschen und der Umwelt leiten.</w:t>
      </w:r>
      <w:r w:rsidRPr="00414FC9">
        <w:rPr>
          <w:rFonts w:ascii="Arial" w:eastAsia="Times New Roman" w:hAnsi="Arial" w:cs="Arial"/>
          <w:sz w:val="20"/>
          <w:szCs w:val="20"/>
          <w:lang w:val="de-DE"/>
        </w:rPr>
        <w:t xml:space="preserve"> </w:t>
      </w:r>
    </w:p>
    <w:p w14:paraId="029D7B8B" w14:textId="77777777" w:rsidR="00414FC9" w:rsidRDefault="00414FC9" w:rsidP="00414FC9">
      <w:pPr>
        <w:spacing w:line="276" w:lineRule="auto"/>
        <w:rPr>
          <w:rFonts w:ascii="Arial" w:eastAsia="Times New Roman" w:hAnsi="Arial" w:cs="Arial"/>
          <w:sz w:val="20"/>
          <w:szCs w:val="20"/>
          <w:lang w:val="de-DE"/>
        </w:rPr>
      </w:pPr>
    </w:p>
    <w:p w14:paraId="3332CE7C" w14:textId="4FF12B1C" w:rsidR="00414FC9" w:rsidRPr="0024737F" w:rsidRDefault="00414FC9" w:rsidP="00414FC9">
      <w:pPr>
        <w:spacing w:line="276" w:lineRule="auto"/>
        <w:rPr>
          <w:rFonts w:ascii="Arial" w:eastAsia="Times New Roman" w:hAnsi="Arial" w:cs="Arial"/>
          <w:sz w:val="20"/>
          <w:szCs w:val="20"/>
          <w:lang w:val="de-DE"/>
        </w:rPr>
      </w:pPr>
      <w:r w:rsidRPr="00414FC9">
        <w:rPr>
          <w:rFonts w:ascii="Arial" w:eastAsia="Times New Roman" w:hAnsi="Arial" w:cs="Arial"/>
          <w:sz w:val="20"/>
          <w:szCs w:val="20"/>
          <w:lang w:val="de-DE"/>
        </w:rPr>
        <w:t xml:space="preserve">Für weitere Informationen besuchen Sie </w:t>
      </w:r>
      <w:hyperlink r:id="rId12" w:history="1">
        <w:r w:rsidR="006A6742" w:rsidRPr="000256FC">
          <w:rPr>
            <w:rStyle w:val="Hyperlink"/>
            <w:rFonts w:ascii="Arial" w:eastAsia="Times New Roman" w:hAnsi="Arial" w:cs="Arial"/>
            <w:sz w:val="20"/>
            <w:szCs w:val="20"/>
            <w:lang w:val="de-DE"/>
          </w:rPr>
          <w:t>www.colt.net</w:t>
        </w:r>
      </w:hyperlink>
      <w:r w:rsidR="006A6742">
        <w:rPr>
          <w:rFonts w:ascii="Arial" w:eastAsia="Times New Roman" w:hAnsi="Arial" w:cs="Arial"/>
          <w:sz w:val="20"/>
          <w:szCs w:val="20"/>
          <w:lang w:val="de-DE"/>
        </w:rPr>
        <w:t xml:space="preserve"> </w:t>
      </w:r>
    </w:p>
    <w:p w14:paraId="2EAE107E" w14:textId="77777777" w:rsidR="006B5338" w:rsidRDefault="006B5338" w:rsidP="009A5E70">
      <w:pPr>
        <w:rPr>
          <w:rFonts w:ascii="Arial" w:hAnsi="Arial" w:cs="Arial"/>
          <w:sz w:val="20"/>
          <w:szCs w:val="20"/>
          <w:lang w:val="de-DE"/>
        </w:rPr>
      </w:pPr>
    </w:p>
    <w:p w14:paraId="75DBE4B8" w14:textId="77777777" w:rsidR="006B5338" w:rsidRDefault="006B5338" w:rsidP="009A5E70">
      <w:pPr>
        <w:rPr>
          <w:rFonts w:ascii="Arial" w:hAnsi="Arial" w:cs="Arial"/>
          <w:sz w:val="20"/>
          <w:szCs w:val="20"/>
          <w:lang w:val="de-DE"/>
        </w:rPr>
      </w:pPr>
    </w:p>
    <w:p w14:paraId="11490398" w14:textId="77777777" w:rsidR="006B5338" w:rsidRDefault="006B5338" w:rsidP="009A5E70">
      <w:pPr>
        <w:rPr>
          <w:rFonts w:ascii="Arial" w:hAnsi="Arial" w:cs="Arial"/>
          <w:sz w:val="20"/>
          <w:szCs w:val="20"/>
          <w:lang w:val="de-DE"/>
        </w:rPr>
      </w:pPr>
    </w:p>
    <w:p w14:paraId="1D59BA4D" w14:textId="470476A9" w:rsidR="009A5E70" w:rsidRPr="00AC49FA" w:rsidRDefault="009A5E70" w:rsidP="009A5E70">
      <w:pPr>
        <w:rPr>
          <w:rFonts w:ascii="Arial" w:hAnsi="Arial" w:cs="Arial"/>
          <w:b/>
          <w:sz w:val="20"/>
          <w:szCs w:val="20"/>
          <w:lang w:val="de-DE"/>
        </w:rPr>
      </w:pPr>
      <w:r w:rsidRPr="00AC49FA">
        <w:rPr>
          <w:rFonts w:ascii="Arial" w:hAnsi="Arial" w:cs="Arial"/>
          <w:b/>
          <w:sz w:val="20"/>
          <w:szCs w:val="20"/>
          <w:lang w:val="de-DE"/>
        </w:rPr>
        <w:t>Pressekontakt:</w:t>
      </w:r>
    </w:p>
    <w:p w14:paraId="34AE683F" w14:textId="6DCC9B36" w:rsidR="008B0327" w:rsidRPr="00943516" w:rsidRDefault="008B0327" w:rsidP="008B0327">
      <w:pPr>
        <w:rPr>
          <w:rFonts w:ascii="Arial" w:hAnsi="Arial" w:cs="Arial"/>
          <w:sz w:val="20"/>
          <w:szCs w:val="20"/>
          <w:lang w:val="de-DE"/>
        </w:rPr>
      </w:pPr>
      <w:r w:rsidRPr="00943516">
        <w:rPr>
          <w:rFonts w:ascii="Arial" w:hAnsi="Arial" w:cs="Arial"/>
          <w:sz w:val="20"/>
          <w:szCs w:val="20"/>
          <w:lang w:val="de-DE"/>
        </w:rPr>
        <w:t>Fauth Gundlach &amp; Hübl</w:t>
      </w:r>
      <w:r w:rsidR="003D2CD9">
        <w:rPr>
          <w:rFonts w:ascii="Arial" w:hAnsi="Arial" w:cs="Arial"/>
          <w:sz w:val="20"/>
          <w:szCs w:val="20"/>
          <w:lang w:val="de-DE"/>
        </w:rPr>
        <w:t xml:space="preserve"> GmbH</w:t>
      </w:r>
    </w:p>
    <w:p w14:paraId="21E21A39" w14:textId="3283F1BE" w:rsidR="008B0327" w:rsidRPr="00943516" w:rsidRDefault="002D34A6" w:rsidP="008B0327">
      <w:pPr>
        <w:rPr>
          <w:rFonts w:ascii="Arial" w:hAnsi="Arial" w:cs="Arial"/>
          <w:sz w:val="20"/>
          <w:szCs w:val="20"/>
          <w:lang w:val="de-DE"/>
        </w:rPr>
      </w:pPr>
      <w:r>
        <w:rPr>
          <w:rFonts w:ascii="Arial" w:hAnsi="Arial" w:cs="Arial"/>
          <w:sz w:val="20"/>
          <w:szCs w:val="20"/>
          <w:lang w:val="de-DE"/>
        </w:rPr>
        <w:t>Luise Hiller</w:t>
      </w:r>
    </w:p>
    <w:p w14:paraId="7A14AE4E"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Tel.: +49 (0) 611 172142 00</w:t>
      </w:r>
    </w:p>
    <w:p w14:paraId="066FEFFC" w14:textId="4024418B"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 xml:space="preserve">E-Mail: </w:t>
      </w:r>
      <w:hyperlink r:id="rId13" w:history="1">
        <w:r w:rsidR="002D34A6" w:rsidRPr="00B00278">
          <w:rPr>
            <w:rStyle w:val="Hyperlink"/>
            <w:rFonts w:ascii="Arial" w:hAnsi="Arial" w:cs="Arial"/>
            <w:sz w:val="20"/>
            <w:szCs w:val="20"/>
            <w:lang w:val="de-DE"/>
          </w:rPr>
          <w:t>hiller@fgundh.de</w:t>
        </w:r>
      </w:hyperlink>
    </w:p>
    <w:p w14:paraId="5EDB97F8" w14:textId="77777777" w:rsidR="009A5E70" w:rsidRPr="00427847" w:rsidRDefault="009A5E70" w:rsidP="009A5E70">
      <w:pPr>
        <w:spacing w:line="276" w:lineRule="auto"/>
        <w:rPr>
          <w:rFonts w:ascii="Arial" w:hAnsi="Arial" w:cs="Arial"/>
          <w:sz w:val="20"/>
          <w:szCs w:val="20"/>
          <w:lang w:val="pt-PT"/>
        </w:rPr>
      </w:pPr>
    </w:p>
    <w:p w14:paraId="332D2B92" w14:textId="5C19406C" w:rsidR="004A2547" w:rsidRPr="0024737F" w:rsidRDefault="00D42C7B" w:rsidP="0002261B">
      <w:pPr>
        <w:pStyle w:val="StandardWeb"/>
        <w:shd w:val="clear" w:color="auto" w:fill="FFFFFF"/>
        <w:rPr>
          <w:rFonts w:ascii="Arial" w:hAnsi="Arial" w:cs="Arial"/>
          <w:sz w:val="20"/>
          <w:szCs w:val="20"/>
          <w:lang w:val="de-DE"/>
        </w:rPr>
      </w:pPr>
      <w:r w:rsidRPr="0024737F">
        <w:rPr>
          <w:rFonts w:ascii="Arial" w:hAnsi="Arial" w:cs="Arial"/>
          <w:sz w:val="20"/>
          <w:szCs w:val="20"/>
          <w:lang w:val="de-DE"/>
        </w:rPr>
        <w:t>Colt Technology Services GmbH</w:t>
      </w:r>
      <w:r w:rsidRPr="0024737F">
        <w:rPr>
          <w:rFonts w:ascii="Arial" w:hAnsi="Arial" w:cs="Arial"/>
          <w:sz w:val="20"/>
          <w:szCs w:val="20"/>
          <w:lang w:val="de-DE"/>
        </w:rPr>
        <w:br/>
      </w:r>
      <w:proofErr w:type="spellStart"/>
      <w:r w:rsidR="00AB5766" w:rsidRPr="0024737F">
        <w:rPr>
          <w:rFonts w:ascii="Arial" w:hAnsi="Arial" w:cs="Arial"/>
          <w:sz w:val="20"/>
          <w:szCs w:val="20"/>
          <w:lang w:val="de-DE"/>
        </w:rPr>
        <w:t>Gervinusstraße</w:t>
      </w:r>
      <w:proofErr w:type="spellEnd"/>
      <w:r w:rsidR="00AB5766" w:rsidRPr="0024737F">
        <w:rPr>
          <w:rFonts w:ascii="Arial" w:hAnsi="Arial" w:cs="Arial"/>
          <w:sz w:val="20"/>
          <w:szCs w:val="20"/>
          <w:lang w:val="de-DE"/>
        </w:rPr>
        <w:t xml:space="preserve"> 18-22</w:t>
      </w:r>
      <w:r w:rsidR="00AB5766" w:rsidRPr="0024737F">
        <w:rPr>
          <w:rFonts w:ascii="Calibri" w:eastAsiaTheme="minorHAnsi" w:hAnsi="Calibri"/>
          <w:sz w:val="22"/>
          <w:szCs w:val="22"/>
          <w:lang w:val="de-DE"/>
        </w:rPr>
        <w:br/>
      </w:r>
      <w:r w:rsidR="00AB5766" w:rsidRPr="0024737F">
        <w:rPr>
          <w:rFonts w:ascii="Arial" w:hAnsi="Arial" w:cs="Arial"/>
          <w:sz w:val="20"/>
          <w:szCs w:val="20"/>
          <w:lang w:val="de-DE"/>
        </w:rPr>
        <w:t>60322 Frankfurt am Main</w:t>
      </w:r>
      <w:r w:rsidR="007C5D4F" w:rsidRPr="0024737F">
        <w:rPr>
          <w:rFonts w:ascii="Calibri" w:eastAsiaTheme="minorHAnsi" w:hAnsi="Calibri"/>
          <w:sz w:val="22"/>
          <w:szCs w:val="22"/>
          <w:lang w:val="de-DE"/>
        </w:rPr>
        <w:br/>
      </w:r>
      <w:hyperlink r:id="rId14" w:history="1">
        <w:r w:rsidR="007C5D4F" w:rsidRPr="0024737F">
          <w:rPr>
            <w:rStyle w:val="Hyperlink"/>
            <w:rFonts w:ascii="Arial" w:hAnsi="Arial" w:cs="Arial"/>
            <w:color w:val="auto"/>
            <w:sz w:val="20"/>
            <w:szCs w:val="20"/>
            <w:lang w:val="de-DE"/>
          </w:rPr>
          <w:t>www.colt.net/de</w:t>
        </w:r>
      </w:hyperlink>
      <w:r w:rsidR="007C5D4F" w:rsidRPr="0024737F">
        <w:rPr>
          <w:rFonts w:ascii="Arial" w:hAnsi="Arial" w:cs="Arial"/>
          <w:sz w:val="20"/>
          <w:szCs w:val="20"/>
          <w:lang w:val="de-DE"/>
        </w:rPr>
        <w:br/>
      </w:r>
      <w:r w:rsidRPr="0024737F">
        <w:rPr>
          <w:rFonts w:ascii="Arial" w:hAnsi="Arial" w:cs="Arial"/>
          <w:sz w:val="20"/>
          <w:szCs w:val="20"/>
          <w:lang w:val="de-DE"/>
        </w:rPr>
        <w:t>Sitz und Registergericht: Amtsgericht Frankfurt/Main HRB 46123</w:t>
      </w:r>
      <w:r w:rsidRPr="0024737F">
        <w:rPr>
          <w:rFonts w:ascii="Arial" w:hAnsi="Arial" w:cs="Arial"/>
          <w:sz w:val="20"/>
          <w:szCs w:val="20"/>
          <w:lang w:val="de-DE"/>
        </w:rPr>
        <w:br/>
      </w:r>
      <w:r w:rsidR="00D00507" w:rsidRPr="0024737F">
        <w:rPr>
          <w:rFonts w:ascii="Arial" w:hAnsi="Arial" w:cs="Arial"/>
          <w:sz w:val="20"/>
          <w:szCs w:val="20"/>
          <w:lang w:val="de-DE"/>
        </w:rPr>
        <w:t>Ges</w:t>
      </w:r>
      <w:r w:rsidR="005B24DE" w:rsidRPr="0024737F">
        <w:rPr>
          <w:rFonts w:ascii="Arial" w:hAnsi="Arial" w:cs="Arial"/>
          <w:sz w:val="20"/>
          <w:szCs w:val="20"/>
          <w:lang w:val="de-DE"/>
        </w:rPr>
        <w:t xml:space="preserve">chäftsführer: </w:t>
      </w:r>
      <w:r w:rsidR="006546DC" w:rsidRPr="0024737F">
        <w:rPr>
          <w:rFonts w:ascii="Arial" w:hAnsi="Arial" w:cs="Arial"/>
          <w:sz w:val="20"/>
          <w:szCs w:val="20"/>
          <w:lang w:val="de-DE"/>
        </w:rPr>
        <w:t xml:space="preserve">Pieter </w:t>
      </w:r>
      <w:r w:rsidR="009F4DD7" w:rsidRPr="0024737F">
        <w:rPr>
          <w:rFonts w:ascii="Arial" w:hAnsi="Arial" w:cs="Arial"/>
          <w:sz w:val="20"/>
          <w:szCs w:val="20"/>
          <w:lang w:val="de-DE"/>
        </w:rPr>
        <w:t>Veenman</w:t>
      </w:r>
    </w:p>
    <w:p w14:paraId="722926FA" w14:textId="2FC949D2" w:rsidR="006C07A4" w:rsidRPr="0024737F" w:rsidRDefault="006C07A4" w:rsidP="0002261B">
      <w:pPr>
        <w:pStyle w:val="StandardWeb"/>
        <w:shd w:val="clear" w:color="auto" w:fill="FFFFFF"/>
        <w:rPr>
          <w:rFonts w:ascii="Arial" w:hAnsi="Arial" w:cs="Arial"/>
          <w:sz w:val="20"/>
          <w:szCs w:val="20"/>
          <w:lang w:val="de-DE"/>
        </w:rPr>
      </w:pPr>
    </w:p>
    <w:p w14:paraId="5821C0A6" w14:textId="21E88576" w:rsidR="006C07A4" w:rsidRPr="0024737F" w:rsidRDefault="006C07A4" w:rsidP="0002261B">
      <w:pPr>
        <w:pStyle w:val="StandardWeb"/>
        <w:shd w:val="clear" w:color="auto" w:fill="FFFFFF"/>
        <w:rPr>
          <w:rFonts w:ascii="Arial" w:hAnsi="Arial" w:cs="Arial"/>
          <w:sz w:val="20"/>
          <w:szCs w:val="20"/>
          <w:lang w:val="de-DE"/>
        </w:rPr>
      </w:pPr>
    </w:p>
    <w:sectPr w:rsidR="006C07A4" w:rsidRPr="0024737F" w:rsidSect="0004522D">
      <w:headerReference w:type="default" r:id="rId15"/>
      <w:footerReference w:type="default" r:id="rId16"/>
      <w:headerReference w:type="first" r:id="rId17"/>
      <w:footerReference w:type="first" r:id="rId18"/>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EC69" w14:textId="77777777" w:rsidR="00FC1A3F" w:rsidRDefault="00FC1A3F">
      <w:r>
        <w:separator/>
      </w:r>
    </w:p>
  </w:endnote>
  <w:endnote w:type="continuationSeparator" w:id="0">
    <w:p w14:paraId="49EF2CF0" w14:textId="77777777" w:rsidR="00FC1A3F" w:rsidRDefault="00FC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C96" w14:textId="77777777" w:rsidR="00F032F6" w:rsidRDefault="00F032F6" w:rsidP="00D93DF9">
    <w:pPr>
      <w:pStyle w:val="Fuzeile"/>
      <w:jc w:val="both"/>
    </w:pPr>
  </w:p>
  <w:p w14:paraId="3ECF1F22" w14:textId="2D7924F3" w:rsidR="00F032F6" w:rsidRDefault="00AC49FA" w:rsidP="00BF1D6C">
    <w:pPr>
      <w:pStyle w:val="Fuzeile"/>
      <w:jc w:val="both"/>
    </w:pPr>
    <w:proofErr w:type="spellStart"/>
    <w:r>
      <w:t>Seite</w:t>
    </w:r>
    <w:proofErr w:type="spellEnd"/>
    <w:r w:rsidR="00F032F6">
      <w:t xml:space="preserve"> </w:t>
    </w:r>
    <w:r w:rsidR="004554F3">
      <w:fldChar w:fldCharType="begin"/>
    </w:r>
    <w:r w:rsidR="00F032F6">
      <w:instrText xml:space="preserve"> PAGE  \* Arabic  \* MERGEFORMAT </w:instrText>
    </w:r>
    <w:r w:rsidR="004554F3">
      <w:fldChar w:fldCharType="separate"/>
    </w:r>
    <w:r w:rsidR="00E75B08">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E75B08">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BF55" w14:textId="77777777" w:rsidR="00FC1A3F" w:rsidRDefault="00FC1A3F">
      <w:r>
        <w:separator/>
      </w:r>
    </w:p>
  </w:footnote>
  <w:footnote w:type="continuationSeparator" w:id="0">
    <w:p w14:paraId="2362CF2C" w14:textId="77777777" w:rsidR="00FC1A3F" w:rsidRDefault="00FC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1174DF3"/>
    <w:multiLevelType w:val="hybridMultilevel"/>
    <w:tmpl w:val="0A4E9F8C"/>
    <w:lvl w:ilvl="0" w:tplc="783277C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3"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C80230"/>
    <w:multiLevelType w:val="hybridMultilevel"/>
    <w:tmpl w:val="28942B36"/>
    <w:lvl w:ilvl="0" w:tplc="783277C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9"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2"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61875950">
    <w:abstractNumId w:val="31"/>
  </w:num>
  <w:num w:numId="2" w16cid:durableId="342439676">
    <w:abstractNumId w:val="26"/>
  </w:num>
  <w:num w:numId="3" w16cid:durableId="1870947463">
    <w:abstractNumId w:val="28"/>
  </w:num>
  <w:num w:numId="4" w16cid:durableId="2109152322">
    <w:abstractNumId w:val="22"/>
  </w:num>
  <w:num w:numId="5" w16cid:durableId="102654378">
    <w:abstractNumId w:val="21"/>
  </w:num>
  <w:num w:numId="6" w16cid:durableId="481313814">
    <w:abstractNumId w:val="7"/>
  </w:num>
  <w:num w:numId="7" w16cid:durableId="1613825097">
    <w:abstractNumId w:val="29"/>
  </w:num>
  <w:num w:numId="8" w16cid:durableId="958147244">
    <w:abstractNumId w:val="16"/>
  </w:num>
  <w:num w:numId="9" w16cid:durableId="2057048233">
    <w:abstractNumId w:val="27"/>
  </w:num>
  <w:num w:numId="10" w16cid:durableId="1766219089">
    <w:abstractNumId w:val="11"/>
  </w:num>
  <w:num w:numId="11" w16cid:durableId="1861891753">
    <w:abstractNumId w:val="15"/>
  </w:num>
  <w:num w:numId="12" w16cid:durableId="1215701317">
    <w:abstractNumId w:val="20"/>
  </w:num>
  <w:num w:numId="13" w16cid:durableId="17383616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3683738">
    <w:abstractNumId w:val="18"/>
  </w:num>
  <w:num w:numId="15" w16cid:durableId="2091728264">
    <w:abstractNumId w:val="10"/>
  </w:num>
  <w:num w:numId="16" w16cid:durableId="445467144">
    <w:abstractNumId w:val="5"/>
  </w:num>
  <w:num w:numId="17" w16cid:durableId="1764951084">
    <w:abstractNumId w:val="13"/>
  </w:num>
  <w:num w:numId="18" w16cid:durableId="1461412699">
    <w:abstractNumId w:val="4"/>
  </w:num>
  <w:num w:numId="19" w16cid:durableId="2084646876">
    <w:abstractNumId w:val="19"/>
  </w:num>
  <w:num w:numId="20" w16cid:durableId="4745228">
    <w:abstractNumId w:val="0"/>
  </w:num>
  <w:num w:numId="21" w16cid:durableId="803233337">
    <w:abstractNumId w:val="32"/>
  </w:num>
  <w:num w:numId="22" w16cid:durableId="10123353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385280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2236436">
    <w:abstractNumId w:val="9"/>
  </w:num>
  <w:num w:numId="25" w16cid:durableId="1311983171">
    <w:abstractNumId w:val="30"/>
  </w:num>
  <w:num w:numId="26" w16cid:durableId="838426236">
    <w:abstractNumId w:val="6"/>
  </w:num>
  <w:num w:numId="27" w16cid:durableId="822702681">
    <w:abstractNumId w:val="8"/>
  </w:num>
  <w:num w:numId="28" w16cid:durableId="2016035315">
    <w:abstractNumId w:val="1"/>
  </w:num>
  <w:num w:numId="29" w16cid:durableId="1550923215">
    <w:abstractNumId w:val="25"/>
  </w:num>
  <w:num w:numId="30" w16cid:durableId="591157893">
    <w:abstractNumId w:val="23"/>
  </w:num>
  <w:num w:numId="31" w16cid:durableId="740254487">
    <w:abstractNumId w:val="12"/>
  </w:num>
  <w:num w:numId="32" w16cid:durableId="933824998">
    <w:abstractNumId w:val="14"/>
  </w:num>
  <w:num w:numId="33" w16cid:durableId="1730028653">
    <w:abstractNumId w:val="3"/>
  </w:num>
  <w:num w:numId="34" w16cid:durableId="1667587458">
    <w:abstractNumId w:val="2"/>
  </w:num>
  <w:num w:numId="35" w16cid:durableId="14653481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53F3"/>
    <w:rsid w:val="0002261B"/>
    <w:rsid w:val="00030498"/>
    <w:rsid w:val="00030AED"/>
    <w:rsid w:val="00032306"/>
    <w:rsid w:val="00035A11"/>
    <w:rsid w:val="000408F5"/>
    <w:rsid w:val="0004237C"/>
    <w:rsid w:val="00042BFA"/>
    <w:rsid w:val="00043521"/>
    <w:rsid w:val="0004427B"/>
    <w:rsid w:val="0004522D"/>
    <w:rsid w:val="00053A33"/>
    <w:rsid w:val="000552BA"/>
    <w:rsid w:val="00055816"/>
    <w:rsid w:val="000561A6"/>
    <w:rsid w:val="0005741F"/>
    <w:rsid w:val="00062180"/>
    <w:rsid w:val="0006297D"/>
    <w:rsid w:val="00064435"/>
    <w:rsid w:val="000660B2"/>
    <w:rsid w:val="0007155F"/>
    <w:rsid w:val="00075EC9"/>
    <w:rsid w:val="00076681"/>
    <w:rsid w:val="00081559"/>
    <w:rsid w:val="00082647"/>
    <w:rsid w:val="000829B1"/>
    <w:rsid w:val="00086144"/>
    <w:rsid w:val="00086B7B"/>
    <w:rsid w:val="000928DC"/>
    <w:rsid w:val="000A22E2"/>
    <w:rsid w:val="000A263F"/>
    <w:rsid w:val="000B02E8"/>
    <w:rsid w:val="000B160F"/>
    <w:rsid w:val="000B20CB"/>
    <w:rsid w:val="000B27D1"/>
    <w:rsid w:val="000B4E42"/>
    <w:rsid w:val="000B793D"/>
    <w:rsid w:val="000C7B78"/>
    <w:rsid w:val="000D2BC6"/>
    <w:rsid w:val="000D31EF"/>
    <w:rsid w:val="000D3BE7"/>
    <w:rsid w:val="000D4730"/>
    <w:rsid w:val="000E1C75"/>
    <w:rsid w:val="000E6121"/>
    <w:rsid w:val="000E692F"/>
    <w:rsid w:val="000F1B65"/>
    <w:rsid w:val="000F275E"/>
    <w:rsid w:val="000F35AF"/>
    <w:rsid w:val="000F7231"/>
    <w:rsid w:val="00101158"/>
    <w:rsid w:val="00104815"/>
    <w:rsid w:val="00105053"/>
    <w:rsid w:val="00111D58"/>
    <w:rsid w:val="00113C1E"/>
    <w:rsid w:val="00114C5C"/>
    <w:rsid w:val="00115F10"/>
    <w:rsid w:val="00117FF6"/>
    <w:rsid w:val="001204DD"/>
    <w:rsid w:val="00120BE6"/>
    <w:rsid w:val="0012226F"/>
    <w:rsid w:val="001230DD"/>
    <w:rsid w:val="00125DC0"/>
    <w:rsid w:val="0012696F"/>
    <w:rsid w:val="00126E0D"/>
    <w:rsid w:val="001310E8"/>
    <w:rsid w:val="0013789F"/>
    <w:rsid w:val="00140F88"/>
    <w:rsid w:val="00142583"/>
    <w:rsid w:val="00144428"/>
    <w:rsid w:val="0014687C"/>
    <w:rsid w:val="00155846"/>
    <w:rsid w:val="00155F80"/>
    <w:rsid w:val="001707B6"/>
    <w:rsid w:val="001777DF"/>
    <w:rsid w:val="0018118A"/>
    <w:rsid w:val="001815CC"/>
    <w:rsid w:val="00184CCD"/>
    <w:rsid w:val="00185285"/>
    <w:rsid w:val="00194FBC"/>
    <w:rsid w:val="0019654E"/>
    <w:rsid w:val="0019691E"/>
    <w:rsid w:val="001A1CDF"/>
    <w:rsid w:val="001A2939"/>
    <w:rsid w:val="001A2E04"/>
    <w:rsid w:val="001B0F64"/>
    <w:rsid w:val="001B24BB"/>
    <w:rsid w:val="001B48B8"/>
    <w:rsid w:val="001C0875"/>
    <w:rsid w:val="001C3331"/>
    <w:rsid w:val="001C7BD9"/>
    <w:rsid w:val="001D0462"/>
    <w:rsid w:val="001D1DBF"/>
    <w:rsid w:val="001D2EC9"/>
    <w:rsid w:val="001D2FFA"/>
    <w:rsid w:val="001D7920"/>
    <w:rsid w:val="001D7A40"/>
    <w:rsid w:val="001E1477"/>
    <w:rsid w:val="001E4459"/>
    <w:rsid w:val="001F38FD"/>
    <w:rsid w:val="001F398A"/>
    <w:rsid w:val="001F50CA"/>
    <w:rsid w:val="0020425C"/>
    <w:rsid w:val="00204CFC"/>
    <w:rsid w:val="0020562F"/>
    <w:rsid w:val="0020588F"/>
    <w:rsid w:val="00221F2B"/>
    <w:rsid w:val="00222947"/>
    <w:rsid w:val="00224077"/>
    <w:rsid w:val="002243D7"/>
    <w:rsid w:val="002255FB"/>
    <w:rsid w:val="00230028"/>
    <w:rsid w:val="00243D87"/>
    <w:rsid w:val="0024480E"/>
    <w:rsid w:val="00244C07"/>
    <w:rsid w:val="00246FEE"/>
    <w:rsid w:val="0024737F"/>
    <w:rsid w:val="0025480E"/>
    <w:rsid w:val="00264219"/>
    <w:rsid w:val="00265D9A"/>
    <w:rsid w:val="00270256"/>
    <w:rsid w:val="0027144B"/>
    <w:rsid w:val="002726E2"/>
    <w:rsid w:val="0027615B"/>
    <w:rsid w:val="0027641A"/>
    <w:rsid w:val="00281040"/>
    <w:rsid w:val="00296408"/>
    <w:rsid w:val="00296BDA"/>
    <w:rsid w:val="002A3D4F"/>
    <w:rsid w:val="002A3FE3"/>
    <w:rsid w:val="002A49E5"/>
    <w:rsid w:val="002A6093"/>
    <w:rsid w:val="002B3286"/>
    <w:rsid w:val="002B6A64"/>
    <w:rsid w:val="002C2798"/>
    <w:rsid w:val="002C296E"/>
    <w:rsid w:val="002C41FB"/>
    <w:rsid w:val="002D1671"/>
    <w:rsid w:val="002D2D96"/>
    <w:rsid w:val="002D34A6"/>
    <w:rsid w:val="002D5872"/>
    <w:rsid w:val="002D7C08"/>
    <w:rsid w:val="002E47C2"/>
    <w:rsid w:val="002E726E"/>
    <w:rsid w:val="002F0E75"/>
    <w:rsid w:val="002F7618"/>
    <w:rsid w:val="00300109"/>
    <w:rsid w:val="00301341"/>
    <w:rsid w:val="00303F9D"/>
    <w:rsid w:val="00305323"/>
    <w:rsid w:val="0030587F"/>
    <w:rsid w:val="00307D00"/>
    <w:rsid w:val="00312CD1"/>
    <w:rsid w:val="003130C2"/>
    <w:rsid w:val="00322C76"/>
    <w:rsid w:val="00332478"/>
    <w:rsid w:val="00342AA8"/>
    <w:rsid w:val="00343A6C"/>
    <w:rsid w:val="00346E1A"/>
    <w:rsid w:val="0036244A"/>
    <w:rsid w:val="00362772"/>
    <w:rsid w:val="00365328"/>
    <w:rsid w:val="003665FC"/>
    <w:rsid w:val="00376CD8"/>
    <w:rsid w:val="00377203"/>
    <w:rsid w:val="0038078C"/>
    <w:rsid w:val="00382206"/>
    <w:rsid w:val="00382779"/>
    <w:rsid w:val="0038279B"/>
    <w:rsid w:val="003833AD"/>
    <w:rsid w:val="0038514D"/>
    <w:rsid w:val="0038728A"/>
    <w:rsid w:val="00394946"/>
    <w:rsid w:val="00395A94"/>
    <w:rsid w:val="003A16E0"/>
    <w:rsid w:val="003A5A67"/>
    <w:rsid w:val="003B593A"/>
    <w:rsid w:val="003B64DD"/>
    <w:rsid w:val="003B7EB5"/>
    <w:rsid w:val="003C1ACE"/>
    <w:rsid w:val="003C1C18"/>
    <w:rsid w:val="003C31CD"/>
    <w:rsid w:val="003C7750"/>
    <w:rsid w:val="003D2CD9"/>
    <w:rsid w:val="003E3B27"/>
    <w:rsid w:val="003E4567"/>
    <w:rsid w:val="003F0AFE"/>
    <w:rsid w:val="003F1864"/>
    <w:rsid w:val="003F1D17"/>
    <w:rsid w:val="003F1D8C"/>
    <w:rsid w:val="003F5A4D"/>
    <w:rsid w:val="00401BFC"/>
    <w:rsid w:val="00402089"/>
    <w:rsid w:val="00405922"/>
    <w:rsid w:val="00407B81"/>
    <w:rsid w:val="004103D4"/>
    <w:rsid w:val="00414FC9"/>
    <w:rsid w:val="00415985"/>
    <w:rsid w:val="00416279"/>
    <w:rsid w:val="00420146"/>
    <w:rsid w:val="004217E2"/>
    <w:rsid w:val="00423AFC"/>
    <w:rsid w:val="00424468"/>
    <w:rsid w:val="00424F7E"/>
    <w:rsid w:val="00427128"/>
    <w:rsid w:val="00427847"/>
    <w:rsid w:val="00430729"/>
    <w:rsid w:val="0043301B"/>
    <w:rsid w:val="00435DDD"/>
    <w:rsid w:val="0043773D"/>
    <w:rsid w:val="00441B99"/>
    <w:rsid w:val="00442F4C"/>
    <w:rsid w:val="00444708"/>
    <w:rsid w:val="004466F0"/>
    <w:rsid w:val="00446C02"/>
    <w:rsid w:val="0044747A"/>
    <w:rsid w:val="004523ED"/>
    <w:rsid w:val="00452960"/>
    <w:rsid w:val="004547AE"/>
    <w:rsid w:val="004554F3"/>
    <w:rsid w:val="00457161"/>
    <w:rsid w:val="00472590"/>
    <w:rsid w:val="004744B3"/>
    <w:rsid w:val="00475E9E"/>
    <w:rsid w:val="00484235"/>
    <w:rsid w:val="00487970"/>
    <w:rsid w:val="00495DCB"/>
    <w:rsid w:val="004960D1"/>
    <w:rsid w:val="0049705F"/>
    <w:rsid w:val="004A1483"/>
    <w:rsid w:val="004A2547"/>
    <w:rsid w:val="004B0408"/>
    <w:rsid w:val="004B21D3"/>
    <w:rsid w:val="004B2928"/>
    <w:rsid w:val="004B2B39"/>
    <w:rsid w:val="004B72BF"/>
    <w:rsid w:val="004B7707"/>
    <w:rsid w:val="004C06CD"/>
    <w:rsid w:val="004C2CAB"/>
    <w:rsid w:val="004C42FC"/>
    <w:rsid w:val="004C53E2"/>
    <w:rsid w:val="004C707E"/>
    <w:rsid w:val="004D0689"/>
    <w:rsid w:val="004D3C86"/>
    <w:rsid w:val="004D5AFE"/>
    <w:rsid w:val="004E2A2C"/>
    <w:rsid w:val="004E2AFF"/>
    <w:rsid w:val="004E68F5"/>
    <w:rsid w:val="004F17DF"/>
    <w:rsid w:val="004F254F"/>
    <w:rsid w:val="004F70FB"/>
    <w:rsid w:val="004F71F4"/>
    <w:rsid w:val="004F7DF7"/>
    <w:rsid w:val="00503769"/>
    <w:rsid w:val="00506694"/>
    <w:rsid w:val="00507277"/>
    <w:rsid w:val="00510413"/>
    <w:rsid w:val="00512A14"/>
    <w:rsid w:val="0051527E"/>
    <w:rsid w:val="00516C48"/>
    <w:rsid w:val="00521311"/>
    <w:rsid w:val="00521D93"/>
    <w:rsid w:val="00531A78"/>
    <w:rsid w:val="00534488"/>
    <w:rsid w:val="00535BB5"/>
    <w:rsid w:val="00535C5F"/>
    <w:rsid w:val="005365C0"/>
    <w:rsid w:val="0054073B"/>
    <w:rsid w:val="005424D9"/>
    <w:rsid w:val="005426D7"/>
    <w:rsid w:val="00543917"/>
    <w:rsid w:val="0054458F"/>
    <w:rsid w:val="00545729"/>
    <w:rsid w:val="005463E1"/>
    <w:rsid w:val="00553BBA"/>
    <w:rsid w:val="00573EF2"/>
    <w:rsid w:val="00577C9F"/>
    <w:rsid w:val="005857E2"/>
    <w:rsid w:val="00586215"/>
    <w:rsid w:val="0059127F"/>
    <w:rsid w:val="00593495"/>
    <w:rsid w:val="005A13F4"/>
    <w:rsid w:val="005A3889"/>
    <w:rsid w:val="005A4715"/>
    <w:rsid w:val="005A4E0C"/>
    <w:rsid w:val="005B24DE"/>
    <w:rsid w:val="005C5386"/>
    <w:rsid w:val="005C53DB"/>
    <w:rsid w:val="005C68B9"/>
    <w:rsid w:val="005D1CAD"/>
    <w:rsid w:val="005D23EB"/>
    <w:rsid w:val="005D446A"/>
    <w:rsid w:val="005D60D6"/>
    <w:rsid w:val="005D6F3C"/>
    <w:rsid w:val="005E0F24"/>
    <w:rsid w:val="005E1432"/>
    <w:rsid w:val="005E170F"/>
    <w:rsid w:val="005E704F"/>
    <w:rsid w:val="005F2BA8"/>
    <w:rsid w:val="005F325F"/>
    <w:rsid w:val="005F4141"/>
    <w:rsid w:val="005F66C8"/>
    <w:rsid w:val="00600088"/>
    <w:rsid w:val="006024DD"/>
    <w:rsid w:val="006027F1"/>
    <w:rsid w:val="0060333B"/>
    <w:rsid w:val="00605C60"/>
    <w:rsid w:val="0060720C"/>
    <w:rsid w:val="00607280"/>
    <w:rsid w:val="00610084"/>
    <w:rsid w:val="00611AF0"/>
    <w:rsid w:val="00616269"/>
    <w:rsid w:val="00624354"/>
    <w:rsid w:val="0062603B"/>
    <w:rsid w:val="0064079E"/>
    <w:rsid w:val="00644706"/>
    <w:rsid w:val="006463EB"/>
    <w:rsid w:val="00650428"/>
    <w:rsid w:val="0065198C"/>
    <w:rsid w:val="006524FB"/>
    <w:rsid w:val="00653594"/>
    <w:rsid w:val="006536A8"/>
    <w:rsid w:val="006546DC"/>
    <w:rsid w:val="00655711"/>
    <w:rsid w:val="006578D5"/>
    <w:rsid w:val="006612CB"/>
    <w:rsid w:val="00664567"/>
    <w:rsid w:val="0066513E"/>
    <w:rsid w:val="00667974"/>
    <w:rsid w:val="00667CA4"/>
    <w:rsid w:val="006759F4"/>
    <w:rsid w:val="006802D1"/>
    <w:rsid w:val="00680C16"/>
    <w:rsid w:val="00680C47"/>
    <w:rsid w:val="00683AB3"/>
    <w:rsid w:val="0068504B"/>
    <w:rsid w:val="00687B3B"/>
    <w:rsid w:val="00696A51"/>
    <w:rsid w:val="00696BAD"/>
    <w:rsid w:val="006A0EA4"/>
    <w:rsid w:val="006A3D72"/>
    <w:rsid w:val="006A6742"/>
    <w:rsid w:val="006B1846"/>
    <w:rsid w:val="006B38D4"/>
    <w:rsid w:val="006B5338"/>
    <w:rsid w:val="006C07A4"/>
    <w:rsid w:val="006C52F9"/>
    <w:rsid w:val="006D0EAB"/>
    <w:rsid w:val="006D3599"/>
    <w:rsid w:val="006D50EC"/>
    <w:rsid w:val="006E1A07"/>
    <w:rsid w:val="006E215E"/>
    <w:rsid w:val="006E3277"/>
    <w:rsid w:val="006E6E62"/>
    <w:rsid w:val="006F3B9B"/>
    <w:rsid w:val="006F4422"/>
    <w:rsid w:val="006F54B7"/>
    <w:rsid w:val="006F6063"/>
    <w:rsid w:val="006F6475"/>
    <w:rsid w:val="00701A4F"/>
    <w:rsid w:val="00704BFF"/>
    <w:rsid w:val="00714665"/>
    <w:rsid w:val="0071765F"/>
    <w:rsid w:val="007204FC"/>
    <w:rsid w:val="0072059C"/>
    <w:rsid w:val="00721CE2"/>
    <w:rsid w:val="00721E06"/>
    <w:rsid w:val="007265A0"/>
    <w:rsid w:val="00726DD9"/>
    <w:rsid w:val="007277C7"/>
    <w:rsid w:val="00733746"/>
    <w:rsid w:val="00734C59"/>
    <w:rsid w:val="00736C9E"/>
    <w:rsid w:val="00737581"/>
    <w:rsid w:val="007409BD"/>
    <w:rsid w:val="0074108D"/>
    <w:rsid w:val="007415BE"/>
    <w:rsid w:val="007467C2"/>
    <w:rsid w:val="00753912"/>
    <w:rsid w:val="0075598A"/>
    <w:rsid w:val="007565E1"/>
    <w:rsid w:val="00756744"/>
    <w:rsid w:val="00761496"/>
    <w:rsid w:val="0076275C"/>
    <w:rsid w:val="00764290"/>
    <w:rsid w:val="00767FF9"/>
    <w:rsid w:val="00773ACA"/>
    <w:rsid w:val="00774797"/>
    <w:rsid w:val="00775B7C"/>
    <w:rsid w:val="00776D1A"/>
    <w:rsid w:val="00784E7F"/>
    <w:rsid w:val="00785327"/>
    <w:rsid w:val="00786D86"/>
    <w:rsid w:val="0079399F"/>
    <w:rsid w:val="00795B64"/>
    <w:rsid w:val="00797106"/>
    <w:rsid w:val="007A105F"/>
    <w:rsid w:val="007A22B6"/>
    <w:rsid w:val="007A3505"/>
    <w:rsid w:val="007A4395"/>
    <w:rsid w:val="007A4771"/>
    <w:rsid w:val="007A529F"/>
    <w:rsid w:val="007B179E"/>
    <w:rsid w:val="007B2716"/>
    <w:rsid w:val="007C1B67"/>
    <w:rsid w:val="007C49BF"/>
    <w:rsid w:val="007C5D4F"/>
    <w:rsid w:val="007C72FE"/>
    <w:rsid w:val="007D67AC"/>
    <w:rsid w:val="007E1430"/>
    <w:rsid w:val="007E1801"/>
    <w:rsid w:val="007E2E83"/>
    <w:rsid w:val="007E4599"/>
    <w:rsid w:val="007F10DA"/>
    <w:rsid w:val="007F1534"/>
    <w:rsid w:val="007F3F00"/>
    <w:rsid w:val="007F4B39"/>
    <w:rsid w:val="007F5640"/>
    <w:rsid w:val="007F6615"/>
    <w:rsid w:val="007F765E"/>
    <w:rsid w:val="008026B8"/>
    <w:rsid w:val="00811130"/>
    <w:rsid w:val="00811BDF"/>
    <w:rsid w:val="00814696"/>
    <w:rsid w:val="00821441"/>
    <w:rsid w:val="00821851"/>
    <w:rsid w:val="008234D7"/>
    <w:rsid w:val="008264F3"/>
    <w:rsid w:val="00830ECA"/>
    <w:rsid w:val="008347B5"/>
    <w:rsid w:val="00835675"/>
    <w:rsid w:val="0084783C"/>
    <w:rsid w:val="0085476F"/>
    <w:rsid w:val="00860E10"/>
    <w:rsid w:val="0086617B"/>
    <w:rsid w:val="00874726"/>
    <w:rsid w:val="008776C5"/>
    <w:rsid w:val="00877A6D"/>
    <w:rsid w:val="008815E6"/>
    <w:rsid w:val="00884246"/>
    <w:rsid w:val="00884F4D"/>
    <w:rsid w:val="008853ED"/>
    <w:rsid w:val="008864C7"/>
    <w:rsid w:val="008921F5"/>
    <w:rsid w:val="00895159"/>
    <w:rsid w:val="008961EA"/>
    <w:rsid w:val="008974AB"/>
    <w:rsid w:val="008A17E5"/>
    <w:rsid w:val="008B0327"/>
    <w:rsid w:val="008B757B"/>
    <w:rsid w:val="008B7F57"/>
    <w:rsid w:val="008C0B46"/>
    <w:rsid w:val="008C6AD3"/>
    <w:rsid w:val="008C7075"/>
    <w:rsid w:val="008D1E16"/>
    <w:rsid w:val="008D4239"/>
    <w:rsid w:val="008D5E26"/>
    <w:rsid w:val="008D7A6C"/>
    <w:rsid w:val="008E5CA6"/>
    <w:rsid w:val="008F2FBD"/>
    <w:rsid w:val="008F654B"/>
    <w:rsid w:val="009013B1"/>
    <w:rsid w:val="00906A5F"/>
    <w:rsid w:val="00910809"/>
    <w:rsid w:val="00913F24"/>
    <w:rsid w:val="0091462A"/>
    <w:rsid w:val="00921A62"/>
    <w:rsid w:val="00922268"/>
    <w:rsid w:val="00922DF8"/>
    <w:rsid w:val="00923927"/>
    <w:rsid w:val="00926A53"/>
    <w:rsid w:val="00937D22"/>
    <w:rsid w:val="009404F2"/>
    <w:rsid w:val="00943516"/>
    <w:rsid w:val="00945DF1"/>
    <w:rsid w:val="00952502"/>
    <w:rsid w:val="00952A2D"/>
    <w:rsid w:val="00956126"/>
    <w:rsid w:val="0095647B"/>
    <w:rsid w:val="0095657E"/>
    <w:rsid w:val="00962075"/>
    <w:rsid w:val="0096371E"/>
    <w:rsid w:val="009644EC"/>
    <w:rsid w:val="009668AE"/>
    <w:rsid w:val="00966E0D"/>
    <w:rsid w:val="009739C7"/>
    <w:rsid w:val="0097455A"/>
    <w:rsid w:val="00974937"/>
    <w:rsid w:val="0097545A"/>
    <w:rsid w:val="00977F4B"/>
    <w:rsid w:val="00981857"/>
    <w:rsid w:val="00984258"/>
    <w:rsid w:val="00991361"/>
    <w:rsid w:val="009915F4"/>
    <w:rsid w:val="0099281D"/>
    <w:rsid w:val="00993C1F"/>
    <w:rsid w:val="00996D38"/>
    <w:rsid w:val="009A090D"/>
    <w:rsid w:val="009A1B54"/>
    <w:rsid w:val="009A3001"/>
    <w:rsid w:val="009A33F7"/>
    <w:rsid w:val="009A5E70"/>
    <w:rsid w:val="009A680E"/>
    <w:rsid w:val="009A72C6"/>
    <w:rsid w:val="009B155E"/>
    <w:rsid w:val="009C5A91"/>
    <w:rsid w:val="009D1FB8"/>
    <w:rsid w:val="009D54D7"/>
    <w:rsid w:val="009E039E"/>
    <w:rsid w:val="009E4D6B"/>
    <w:rsid w:val="009E6685"/>
    <w:rsid w:val="009F4DD7"/>
    <w:rsid w:val="00A103E9"/>
    <w:rsid w:val="00A10EA3"/>
    <w:rsid w:val="00A11DAA"/>
    <w:rsid w:val="00A12CA5"/>
    <w:rsid w:val="00A1305E"/>
    <w:rsid w:val="00A15195"/>
    <w:rsid w:val="00A1735A"/>
    <w:rsid w:val="00A17806"/>
    <w:rsid w:val="00A21B1E"/>
    <w:rsid w:val="00A33698"/>
    <w:rsid w:val="00A34ECE"/>
    <w:rsid w:val="00A44BFF"/>
    <w:rsid w:val="00A46165"/>
    <w:rsid w:val="00A577BA"/>
    <w:rsid w:val="00A618B8"/>
    <w:rsid w:val="00A6212D"/>
    <w:rsid w:val="00A65EA0"/>
    <w:rsid w:val="00A73847"/>
    <w:rsid w:val="00A74846"/>
    <w:rsid w:val="00A85836"/>
    <w:rsid w:val="00A8709E"/>
    <w:rsid w:val="00A8796B"/>
    <w:rsid w:val="00A96FB4"/>
    <w:rsid w:val="00A97AB1"/>
    <w:rsid w:val="00AA0800"/>
    <w:rsid w:val="00AA1DAC"/>
    <w:rsid w:val="00AA384A"/>
    <w:rsid w:val="00AA4B96"/>
    <w:rsid w:val="00AA7881"/>
    <w:rsid w:val="00AA7BB2"/>
    <w:rsid w:val="00AB3176"/>
    <w:rsid w:val="00AB340F"/>
    <w:rsid w:val="00AB5766"/>
    <w:rsid w:val="00AC0110"/>
    <w:rsid w:val="00AC251B"/>
    <w:rsid w:val="00AC2858"/>
    <w:rsid w:val="00AC35B2"/>
    <w:rsid w:val="00AC459C"/>
    <w:rsid w:val="00AC49FA"/>
    <w:rsid w:val="00AC5427"/>
    <w:rsid w:val="00AC6A42"/>
    <w:rsid w:val="00AC71F4"/>
    <w:rsid w:val="00AD23A1"/>
    <w:rsid w:val="00AD2AE3"/>
    <w:rsid w:val="00AD365D"/>
    <w:rsid w:val="00AD406B"/>
    <w:rsid w:val="00AD7642"/>
    <w:rsid w:val="00AD7D40"/>
    <w:rsid w:val="00AE0402"/>
    <w:rsid w:val="00AE2AB6"/>
    <w:rsid w:val="00AF1AFA"/>
    <w:rsid w:val="00AF1C82"/>
    <w:rsid w:val="00AF3BB1"/>
    <w:rsid w:val="00AF5DFB"/>
    <w:rsid w:val="00B05642"/>
    <w:rsid w:val="00B06972"/>
    <w:rsid w:val="00B10208"/>
    <w:rsid w:val="00B12342"/>
    <w:rsid w:val="00B178FD"/>
    <w:rsid w:val="00B238BB"/>
    <w:rsid w:val="00B24B29"/>
    <w:rsid w:val="00B26C58"/>
    <w:rsid w:val="00B30183"/>
    <w:rsid w:val="00B334B9"/>
    <w:rsid w:val="00B33F11"/>
    <w:rsid w:val="00B42AC3"/>
    <w:rsid w:val="00B4373F"/>
    <w:rsid w:val="00B471C4"/>
    <w:rsid w:val="00B55520"/>
    <w:rsid w:val="00B57A6A"/>
    <w:rsid w:val="00B6004F"/>
    <w:rsid w:val="00B609A7"/>
    <w:rsid w:val="00B60FA5"/>
    <w:rsid w:val="00B6393D"/>
    <w:rsid w:val="00B66626"/>
    <w:rsid w:val="00B725FC"/>
    <w:rsid w:val="00B72CB1"/>
    <w:rsid w:val="00B731B7"/>
    <w:rsid w:val="00B80C24"/>
    <w:rsid w:val="00B80F78"/>
    <w:rsid w:val="00B8371A"/>
    <w:rsid w:val="00B918A3"/>
    <w:rsid w:val="00B94443"/>
    <w:rsid w:val="00BB7C0E"/>
    <w:rsid w:val="00BC044C"/>
    <w:rsid w:val="00BC284F"/>
    <w:rsid w:val="00BC31F8"/>
    <w:rsid w:val="00BC3771"/>
    <w:rsid w:val="00BC5009"/>
    <w:rsid w:val="00BC6269"/>
    <w:rsid w:val="00BC6E88"/>
    <w:rsid w:val="00BC742B"/>
    <w:rsid w:val="00BD14D0"/>
    <w:rsid w:val="00BE260A"/>
    <w:rsid w:val="00BE5698"/>
    <w:rsid w:val="00BF0020"/>
    <w:rsid w:val="00BF1358"/>
    <w:rsid w:val="00BF1D6C"/>
    <w:rsid w:val="00BF3432"/>
    <w:rsid w:val="00BF5A81"/>
    <w:rsid w:val="00C068AA"/>
    <w:rsid w:val="00C11118"/>
    <w:rsid w:val="00C12736"/>
    <w:rsid w:val="00C173E1"/>
    <w:rsid w:val="00C178C2"/>
    <w:rsid w:val="00C26284"/>
    <w:rsid w:val="00C34C6B"/>
    <w:rsid w:val="00C35DA6"/>
    <w:rsid w:val="00C35F15"/>
    <w:rsid w:val="00C370CA"/>
    <w:rsid w:val="00C4327B"/>
    <w:rsid w:val="00C4653D"/>
    <w:rsid w:val="00C500E8"/>
    <w:rsid w:val="00C545BA"/>
    <w:rsid w:val="00C54D85"/>
    <w:rsid w:val="00C57B20"/>
    <w:rsid w:val="00C60C94"/>
    <w:rsid w:val="00C6378D"/>
    <w:rsid w:val="00C63CA1"/>
    <w:rsid w:val="00C6419F"/>
    <w:rsid w:val="00C70602"/>
    <w:rsid w:val="00C7198B"/>
    <w:rsid w:val="00C71EF5"/>
    <w:rsid w:val="00C72C5A"/>
    <w:rsid w:val="00C73135"/>
    <w:rsid w:val="00C76CC0"/>
    <w:rsid w:val="00C76F1F"/>
    <w:rsid w:val="00C83ECA"/>
    <w:rsid w:val="00C85FBD"/>
    <w:rsid w:val="00C92636"/>
    <w:rsid w:val="00C92D4A"/>
    <w:rsid w:val="00CA1376"/>
    <w:rsid w:val="00CA2745"/>
    <w:rsid w:val="00CA2C4E"/>
    <w:rsid w:val="00CA50A5"/>
    <w:rsid w:val="00CA6605"/>
    <w:rsid w:val="00CB096D"/>
    <w:rsid w:val="00CB2DEB"/>
    <w:rsid w:val="00CB3E23"/>
    <w:rsid w:val="00CB6988"/>
    <w:rsid w:val="00CB6A17"/>
    <w:rsid w:val="00CB770E"/>
    <w:rsid w:val="00CC3D90"/>
    <w:rsid w:val="00CC4400"/>
    <w:rsid w:val="00CC46F0"/>
    <w:rsid w:val="00CC55E8"/>
    <w:rsid w:val="00CC6A15"/>
    <w:rsid w:val="00CC716B"/>
    <w:rsid w:val="00CC7C41"/>
    <w:rsid w:val="00CD285C"/>
    <w:rsid w:val="00CD30F8"/>
    <w:rsid w:val="00CE1A06"/>
    <w:rsid w:val="00CE665A"/>
    <w:rsid w:val="00CE6AFC"/>
    <w:rsid w:val="00CE6D49"/>
    <w:rsid w:val="00CF29C5"/>
    <w:rsid w:val="00CF3357"/>
    <w:rsid w:val="00CF6136"/>
    <w:rsid w:val="00D00507"/>
    <w:rsid w:val="00D02DA7"/>
    <w:rsid w:val="00D03350"/>
    <w:rsid w:val="00D068F5"/>
    <w:rsid w:val="00D10A77"/>
    <w:rsid w:val="00D11CC8"/>
    <w:rsid w:val="00D21A14"/>
    <w:rsid w:val="00D228A3"/>
    <w:rsid w:val="00D24D7A"/>
    <w:rsid w:val="00D2593E"/>
    <w:rsid w:val="00D325C1"/>
    <w:rsid w:val="00D35B7A"/>
    <w:rsid w:val="00D35DD2"/>
    <w:rsid w:val="00D35F29"/>
    <w:rsid w:val="00D36016"/>
    <w:rsid w:val="00D40947"/>
    <w:rsid w:val="00D42C7B"/>
    <w:rsid w:val="00D45F93"/>
    <w:rsid w:val="00D46547"/>
    <w:rsid w:val="00D469E3"/>
    <w:rsid w:val="00D47EDA"/>
    <w:rsid w:val="00D55743"/>
    <w:rsid w:val="00D55DA6"/>
    <w:rsid w:val="00D56586"/>
    <w:rsid w:val="00D645F7"/>
    <w:rsid w:val="00D65505"/>
    <w:rsid w:val="00D7364A"/>
    <w:rsid w:val="00D7364F"/>
    <w:rsid w:val="00D73F9D"/>
    <w:rsid w:val="00D74504"/>
    <w:rsid w:val="00D745CA"/>
    <w:rsid w:val="00D76310"/>
    <w:rsid w:val="00D765D2"/>
    <w:rsid w:val="00D803C5"/>
    <w:rsid w:val="00D82D20"/>
    <w:rsid w:val="00D8332F"/>
    <w:rsid w:val="00D85B73"/>
    <w:rsid w:val="00D8772D"/>
    <w:rsid w:val="00D90EBD"/>
    <w:rsid w:val="00D93547"/>
    <w:rsid w:val="00D93DF9"/>
    <w:rsid w:val="00D945D2"/>
    <w:rsid w:val="00DA0B73"/>
    <w:rsid w:val="00DB0327"/>
    <w:rsid w:val="00DB3293"/>
    <w:rsid w:val="00DB3765"/>
    <w:rsid w:val="00DB6D5B"/>
    <w:rsid w:val="00DC15BF"/>
    <w:rsid w:val="00DC2D20"/>
    <w:rsid w:val="00DC39E9"/>
    <w:rsid w:val="00DC3C30"/>
    <w:rsid w:val="00DC7018"/>
    <w:rsid w:val="00DD0BF5"/>
    <w:rsid w:val="00DD57A6"/>
    <w:rsid w:val="00DD5883"/>
    <w:rsid w:val="00DE576A"/>
    <w:rsid w:val="00DE73F4"/>
    <w:rsid w:val="00DF2122"/>
    <w:rsid w:val="00DF261C"/>
    <w:rsid w:val="00E1000E"/>
    <w:rsid w:val="00E10179"/>
    <w:rsid w:val="00E101EE"/>
    <w:rsid w:val="00E10A6F"/>
    <w:rsid w:val="00E10C76"/>
    <w:rsid w:val="00E12FB8"/>
    <w:rsid w:val="00E14824"/>
    <w:rsid w:val="00E151BA"/>
    <w:rsid w:val="00E169F2"/>
    <w:rsid w:val="00E211BC"/>
    <w:rsid w:val="00E24333"/>
    <w:rsid w:val="00E25A62"/>
    <w:rsid w:val="00E310B6"/>
    <w:rsid w:val="00E323E1"/>
    <w:rsid w:val="00E32A55"/>
    <w:rsid w:val="00E32EB0"/>
    <w:rsid w:val="00E35127"/>
    <w:rsid w:val="00E367CA"/>
    <w:rsid w:val="00E40953"/>
    <w:rsid w:val="00E4138B"/>
    <w:rsid w:val="00E50E70"/>
    <w:rsid w:val="00E5211E"/>
    <w:rsid w:val="00E53394"/>
    <w:rsid w:val="00E5506B"/>
    <w:rsid w:val="00E5566C"/>
    <w:rsid w:val="00E55F57"/>
    <w:rsid w:val="00E56C64"/>
    <w:rsid w:val="00E56CEE"/>
    <w:rsid w:val="00E6028A"/>
    <w:rsid w:val="00E61879"/>
    <w:rsid w:val="00E6381D"/>
    <w:rsid w:val="00E719D4"/>
    <w:rsid w:val="00E7580B"/>
    <w:rsid w:val="00E75B08"/>
    <w:rsid w:val="00E853B9"/>
    <w:rsid w:val="00E86154"/>
    <w:rsid w:val="00E96614"/>
    <w:rsid w:val="00EA29AB"/>
    <w:rsid w:val="00EA49B3"/>
    <w:rsid w:val="00EA5031"/>
    <w:rsid w:val="00EB019E"/>
    <w:rsid w:val="00EB06D5"/>
    <w:rsid w:val="00EB2D38"/>
    <w:rsid w:val="00EB729C"/>
    <w:rsid w:val="00EC7F81"/>
    <w:rsid w:val="00ED1D00"/>
    <w:rsid w:val="00ED3CCF"/>
    <w:rsid w:val="00ED6BD4"/>
    <w:rsid w:val="00EE080E"/>
    <w:rsid w:val="00EE26F3"/>
    <w:rsid w:val="00EE2BCA"/>
    <w:rsid w:val="00EE3B21"/>
    <w:rsid w:val="00EE53A3"/>
    <w:rsid w:val="00F032F6"/>
    <w:rsid w:val="00F07AF5"/>
    <w:rsid w:val="00F07E6B"/>
    <w:rsid w:val="00F15A45"/>
    <w:rsid w:val="00F15B99"/>
    <w:rsid w:val="00F16AA0"/>
    <w:rsid w:val="00F22FA6"/>
    <w:rsid w:val="00F26086"/>
    <w:rsid w:val="00F27494"/>
    <w:rsid w:val="00F30570"/>
    <w:rsid w:val="00F32AF8"/>
    <w:rsid w:val="00F37939"/>
    <w:rsid w:val="00F40078"/>
    <w:rsid w:val="00F43B1A"/>
    <w:rsid w:val="00F4458C"/>
    <w:rsid w:val="00F44AF4"/>
    <w:rsid w:val="00F45DB7"/>
    <w:rsid w:val="00F46564"/>
    <w:rsid w:val="00F46808"/>
    <w:rsid w:val="00F47201"/>
    <w:rsid w:val="00F51269"/>
    <w:rsid w:val="00F54F12"/>
    <w:rsid w:val="00F56691"/>
    <w:rsid w:val="00F57123"/>
    <w:rsid w:val="00F62847"/>
    <w:rsid w:val="00F653A1"/>
    <w:rsid w:val="00F701DF"/>
    <w:rsid w:val="00F70FEE"/>
    <w:rsid w:val="00F8404C"/>
    <w:rsid w:val="00F90C5F"/>
    <w:rsid w:val="00F92E33"/>
    <w:rsid w:val="00F944D1"/>
    <w:rsid w:val="00F963DE"/>
    <w:rsid w:val="00F97DE6"/>
    <w:rsid w:val="00FA1CCE"/>
    <w:rsid w:val="00FA2F91"/>
    <w:rsid w:val="00FB18BE"/>
    <w:rsid w:val="00FB7160"/>
    <w:rsid w:val="00FC19AC"/>
    <w:rsid w:val="00FC1A3F"/>
    <w:rsid w:val="00FC7065"/>
    <w:rsid w:val="00FD3A7D"/>
    <w:rsid w:val="00FD6B39"/>
    <w:rsid w:val="00FD7D71"/>
    <w:rsid w:val="00FE1B63"/>
    <w:rsid w:val="00FE4D24"/>
    <w:rsid w:val="00FE4E0D"/>
    <w:rsid w:val="00FE5F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89"/>
    <o:shapelayout v:ext="edit">
      <o:idmap v:ext="edit" data="1"/>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 w:type="character" w:styleId="NichtaufgelsteErwhnung">
    <w:name w:val="Unresolved Mention"/>
    <w:basedOn w:val="Absatz-Standardschriftart"/>
    <w:uiPriority w:val="99"/>
    <w:semiHidden/>
    <w:unhideWhenUsed/>
    <w:rsid w:val="0041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68311306">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iller@fgundh.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lt.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t.net/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t.ne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85114C6-6B87-47B0-B754-22BC649CB5AA}">
  <ds:schemaRefs>
    <ds:schemaRef ds:uri="http://schemas.openxmlformats.org/officeDocument/2006/bibliography"/>
  </ds:schemaRefs>
</ds:datastoreItem>
</file>

<file path=customXml/itemProps3.xml><?xml version="1.0" encoding="utf-8"?>
<ds:datastoreItem xmlns:ds="http://schemas.openxmlformats.org/officeDocument/2006/customXml" ds:itemID="{D3B001DC-063E-4E72-9385-E474D61B889B}">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50F61A5-BB2D-4690-8053-B8E8A509F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4</Pages>
  <Words>1224</Words>
  <Characters>7887</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[Enter headline]</vt:lpstr>
      <vt:lpstr>[Enter headline]</vt:lpstr>
    </vt:vector>
  </TitlesOfParts>
  <Company>MS</Company>
  <LinksUpToDate>false</LinksUpToDate>
  <CharactersWithSpaces>9093</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Luise Hiller</cp:lastModifiedBy>
  <cp:revision>6</cp:revision>
  <cp:lastPrinted>2024-02-21T14:40:00Z</cp:lastPrinted>
  <dcterms:created xsi:type="dcterms:W3CDTF">2024-03-05T15:53:00Z</dcterms:created>
  <dcterms:modified xsi:type="dcterms:W3CDTF">2024-03-06T15:29:00Z</dcterms:modified>
</cp:coreProperties>
</file>