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95A87" w14:textId="77777777" w:rsidR="005C5B09" w:rsidRPr="0030585F" w:rsidRDefault="005C5B09" w:rsidP="005C5B09">
      <w:pPr>
        <w:rPr>
          <w:rFonts w:ascii="Calibri" w:hAnsi="Calibri" w:cs="Calibri"/>
          <w:b/>
          <w:bCs/>
          <w:sz w:val="24"/>
          <w:szCs w:val="24"/>
        </w:rPr>
      </w:pPr>
      <w:r w:rsidRPr="0030585F">
        <w:rPr>
          <w:rFonts w:ascii="Calibri" w:hAnsi="Calibri" w:cs="Calibri"/>
          <w:noProof/>
          <w:color w:val="548DD4"/>
          <w:sz w:val="24"/>
          <w:szCs w:val="24"/>
          <w:lang w:eastAsia="de-CH"/>
        </w:rPr>
        <w:drawing>
          <wp:inline distT="0" distB="0" distL="0" distR="0" wp14:anchorId="5599D751" wp14:editId="09E62648">
            <wp:extent cx="2028825" cy="333375"/>
            <wp:effectExtent l="0" t="0" r="9525" b="9525"/>
            <wp:docPr id="193794417" name="Grafik 1"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wissmechanic"/>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14:paraId="45B2DE42" w14:textId="77777777" w:rsidR="005C5B09" w:rsidRPr="0030585F" w:rsidRDefault="005C5B09" w:rsidP="005C5B09">
      <w:pPr>
        <w:rPr>
          <w:rFonts w:ascii="Calibri" w:hAnsi="Calibri" w:cs="Calibri"/>
          <w:b/>
          <w:bCs/>
        </w:rPr>
      </w:pPr>
      <w:r w:rsidRPr="0030585F">
        <w:rPr>
          <w:rFonts w:ascii="Calibri" w:hAnsi="Calibri" w:cs="Calibri"/>
          <w:b/>
          <w:bCs/>
        </w:rPr>
        <w:t xml:space="preserve">Medienmitteilung </w:t>
      </w:r>
    </w:p>
    <w:p w14:paraId="7A05757F" w14:textId="6ED4A443" w:rsidR="005C5B09" w:rsidRPr="0030585F" w:rsidRDefault="005C5B09" w:rsidP="005C5B09">
      <w:pPr>
        <w:rPr>
          <w:rFonts w:ascii="Calibri" w:hAnsi="Calibri" w:cs="Calibri"/>
          <w:b/>
          <w:bCs/>
        </w:rPr>
      </w:pPr>
      <w:r w:rsidRPr="0030585F">
        <w:rPr>
          <w:rFonts w:ascii="Calibri" w:hAnsi="Calibri" w:cs="Calibri"/>
          <w:b/>
          <w:bCs/>
        </w:rPr>
        <w:t xml:space="preserve">Weinfelden, </w:t>
      </w:r>
      <w:r w:rsidR="0030585F" w:rsidRPr="0030585F">
        <w:rPr>
          <w:rFonts w:ascii="Calibri" w:hAnsi="Calibri" w:cs="Calibri"/>
          <w:b/>
          <w:bCs/>
        </w:rPr>
        <w:t>25. Februar 2026</w:t>
      </w:r>
    </w:p>
    <w:p w14:paraId="3B821795" w14:textId="59330C1B" w:rsidR="0030585F" w:rsidRPr="0030585F" w:rsidRDefault="0030585F" w:rsidP="005C5B09">
      <w:pPr>
        <w:rPr>
          <w:rFonts w:ascii="Calibri" w:hAnsi="Calibri" w:cs="Calibri"/>
          <w:b/>
          <w:bCs/>
          <w:sz w:val="28"/>
          <w:szCs w:val="28"/>
        </w:rPr>
      </w:pPr>
      <w:r w:rsidRPr="0030585F">
        <w:rPr>
          <w:rFonts w:ascii="Calibri" w:hAnsi="Calibri" w:cs="Calibri"/>
          <w:b/>
          <w:bCs/>
          <w:color w:val="000000"/>
          <w:sz w:val="28"/>
          <w:szCs w:val="28"/>
        </w:rPr>
        <w:t>Ausdauer statt Aufbruch – MEM-KMU kämpfen weiter gegen Gegenwind</w:t>
      </w:r>
    </w:p>
    <w:p w14:paraId="4F045D2C" w14:textId="77777777" w:rsidR="0030585F" w:rsidRPr="0030585F" w:rsidRDefault="0030585F" w:rsidP="0030585F">
      <w:pPr>
        <w:pStyle w:val="StandardWeb"/>
        <w:rPr>
          <w:rFonts w:ascii="Calibri" w:hAnsi="Calibri" w:cs="Calibri"/>
          <w:b/>
          <w:bCs/>
          <w:color w:val="000000"/>
          <w:sz w:val="22"/>
          <w:szCs w:val="22"/>
        </w:rPr>
      </w:pPr>
      <w:r w:rsidRPr="0030585F">
        <w:rPr>
          <w:rFonts w:ascii="Calibri" w:hAnsi="Calibri" w:cs="Calibri"/>
          <w:b/>
          <w:bCs/>
          <w:color w:val="000000"/>
          <w:sz w:val="22"/>
          <w:szCs w:val="22"/>
        </w:rPr>
        <w:t>Der Swissmechanic KMU-MEM-Geschäftsklimaindex zeigt zu Jahresbeginn 2026 weiterhin eine angespannte Lage in der Maschinen-, Elektro- und Metallindustrie. Mit rund –30 Punkten verharrt der Index klar im negativen Bereich. Drei Viertel der Unternehmen beurteilen ihre aktuelle Geschäftslage als ungünstig. Eine nachhaltige Erholung ist weiterhin nicht in Sicht.</w:t>
      </w:r>
    </w:p>
    <w:p w14:paraId="75773294" w14:textId="77777777" w:rsidR="0030585F" w:rsidRPr="0030585F" w:rsidRDefault="0030585F" w:rsidP="0030585F">
      <w:pPr>
        <w:pStyle w:val="StandardWeb"/>
        <w:rPr>
          <w:rFonts w:ascii="Calibri" w:hAnsi="Calibri" w:cs="Calibri"/>
          <w:color w:val="000000"/>
          <w:sz w:val="22"/>
          <w:szCs w:val="22"/>
        </w:rPr>
      </w:pPr>
      <w:r w:rsidRPr="0030585F">
        <w:rPr>
          <w:rFonts w:ascii="Calibri" w:hAnsi="Calibri" w:cs="Calibri"/>
          <w:color w:val="000000"/>
          <w:sz w:val="22"/>
          <w:szCs w:val="22"/>
        </w:rPr>
        <w:t>Rund 40 Prozent der Betriebe verzeichneten im vierten Quartal 2025 rückläufige Auftragseingänge und Umsätze im Vergleich zum Vorjahr. Bei 46 Prozent gingen die EBIT-Margen zurück. Zwar berichten einzelne Unternehmen von einer leichten Stabilisierung, doch die Gesamtauslastung liegt weiterhin unter dem langjährigen Durchschnitt. Nur noch 18 Prozent der Betriebe verfügen über einen Auftragsbestand von mehr als zwölf Wochen.</w:t>
      </w:r>
    </w:p>
    <w:p w14:paraId="78DC508C" w14:textId="77777777" w:rsidR="0030585F" w:rsidRPr="0030585F" w:rsidRDefault="0030585F" w:rsidP="0030585F">
      <w:pPr>
        <w:pStyle w:val="StandardWeb"/>
        <w:rPr>
          <w:rFonts w:ascii="Calibri" w:hAnsi="Calibri" w:cs="Calibri"/>
          <w:color w:val="000000"/>
          <w:sz w:val="22"/>
          <w:szCs w:val="22"/>
        </w:rPr>
      </w:pPr>
      <w:r w:rsidRPr="0030585F">
        <w:rPr>
          <w:rStyle w:val="Fett"/>
          <w:rFonts w:ascii="Calibri" w:eastAsiaTheme="majorEastAsia" w:hAnsi="Calibri" w:cs="Calibri"/>
          <w:color w:val="000000"/>
          <w:sz w:val="22"/>
          <w:szCs w:val="22"/>
        </w:rPr>
        <w:t>Unsicherheit bleibt hoch</w:t>
      </w:r>
    </w:p>
    <w:p w14:paraId="370B0392" w14:textId="35CDF791" w:rsidR="0030585F" w:rsidRPr="0030585F" w:rsidRDefault="0030585F" w:rsidP="0030585F">
      <w:pPr>
        <w:pStyle w:val="StandardWeb"/>
        <w:rPr>
          <w:rFonts w:ascii="Calibri" w:hAnsi="Calibri" w:cs="Calibri"/>
          <w:color w:val="000000"/>
          <w:sz w:val="22"/>
          <w:szCs w:val="22"/>
        </w:rPr>
      </w:pPr>
      <w:r w:rsidRPr="0030585F">
        <w:rPr>
          <w:rFonts w:ascii="Calibri" w:hAnsi="Calibri" w:cs="Calibri"/>
          <w:color w:val="000000"/>
          <w:sz w:val="22"/>
          <w:szCs w:val="22"/>
        </w:rPr>
        <w:t>Die Auftragslage bleibt mit 63 Prozent die grösste Sorge der Unternehmen. Wechselkursschwankungen (37 Prozent) und der Fachkräftemangel (2</w:t>
      </w:r>
      <w:r w:rsidR="002D2277">
        <w:rPr>
          <w:rFonts w:ascii="Calibri" w:hAnsi="Calibri" w:cs="Calibri"/>
          <w:color w:val="000000"/>
          <w:sz w:val="22"/>
          <w:szCs w:val="22"/>
        </w:rPr>
        <w:t>6</w:t>
      </w:r>
      <w:r w:rsidRPr="0030585F">
        <w:rPr>
          <w:rFonts w:ascii="Calibri" w:hAnsi="Calibri" w:cs="Calibri"/>
          <w:color w:val="000000"/>
          <w:sz w:val="22"/>
          <w:szCs w:val="22"/>
        </w:rPr>
        <w:t xml:space="preserve"> Prozent) belasten zusätzlich. 17 Prozent der Unternehmen setzen derzeit Kurzarbeit ein – ein Wert, der dem Durchschnitt der vergangenen Quartale entspricht.</w:t>
      </w:r>
    </w:p>
    <w:p w14:paraId="3C94C37E" w14:textId="77777777" w:rsidR="0030585F" w:rsidRPr="0030585F" w:rsidRDefault="0030585F" w:rsidP="0030585F">
      <w:pPr>
        <w:pStyle w:val="StandardWeb"/>
        <w:rPr>
          <w:rFonts w:ascii="Calibri" w:hAnsi="Calibri" w:cs="Calibri"/>
          <w:color w:val="000000"/>
          <w:sz w:val="22"/>
          <w:szCs w:val="22"/>
        </w:rPr>
      </w:pPr>
      <w:r w:rsidRPr="0030585F">
        <w:rPr>
          <w:rFonts w:ascii="Calibri" w:hAnsi="Calibri" w:cs="Calibri"/>
          <w:color w:val="000000"/>
          <w:sz w:val="22"/>
          <w:szCs w:val="22"/>
        </w:rPr>
        <w:t>Auch die Senkung der US-Zölle von 39 auf 15 Prozent bringt nur begrenzte Entlastung. Für die Mehrheit der Unternehmen bedeutet dies keine Trendwende, sondern lediglich eine moderate Verbesserung der Geschäftsaussichten. Strategische Anpassungen konzentrieren sich weiterhin auf Prozess- und Kostenoptimierungen.</w:t>
      </w:r>
    </w:p>
    <w:p w14:paraId="321C8F3E" w14:textId="77777777" w:rsidR="0030585F" w:rsidRPr="0030585F" w:rsidRDefault="0030585F" w:rsidP="0030585F">
      <w:pPr>
        <w:pStyle w:val="StandardWeb"/>
        <w:rPr>
          <w:rFonts w:ascii="Calibri" w:hAnsi="Calibri" w:cs="Calibri"/>
          <w:color w:val="000000"/>
          <w:sz w:val="22"/>
          <w:szCs w:val="22"/>
        </w:rPr>
      </w:pPr>
      <w:r w:rsidRPr="0030585F">
        <w:rPr>
          <w:rStyle w:val="Fett"/>
          <w:rFonts w:ascii="Calibri" w:eastAsiaTheme="majorEastAsia" w:hAnsi="Calibri" w:cs="Calibri"/>
          <w:color w:val="000000"/>
          <w:sz w:val="22"/>
          <w:szCs w:val="22"/>
        </w:rPr>
        <w:t>Investitionen unter Druck</w:t>
      </w:r>
    </w:p>
    <w:p w14:paraId="0CB00888" w14:textId="77777777" w:rsidR="0030585F" w:rsidRPr="0030585F" w:rsidRDefault="0030585F" w:rsidP="0030585F">
      <w:pPr>
        <w:pStyle w:val="StandardWeb"/>
        <w:rPr>
          <w:rFonts w:ascii="Calibri" w:hAnsi="Calibri" w:cs="Calibri"/>
          <w:color w:val="000000"/>
          <w:sz w:val="22"/>
          <w:szCs w:val="22"/>
        </w:rPr>
      </w:pPr>
      <w:r w:rsidRPr="0030585F">
        <w:rPr>
          <w:rFonts w:ascii="Calibri" w:hAnsi="Calibri" w:cs="Calibri"/>
          <w:color w:val="000000"/>
          <w:sz w:val="22"/>
          <w:szCs w:val="22"/>
        </w:rPr>
        <w:t>Finanzielle Restriktionen verhindern bei 26 Prozent der Unternehmen Investitionen – ein leichter Anstieg gegenüber dem Herbst 2025. Hauptgrund sind fehlende Eigenmittel. Gleichzeitig planen zwei Drittel der Betriebe, ihre Produktionskapazitäten konstant zu halten. Von einer breiten Expansion kann jedoch keine Rede sein.</w:t>
      </w:r>
    </w:p>
    <w:p w14:paraId="4243A78B" w14:textId="52C5CFAC" w:rsidR="0030585F" w:rsidRPr="0030585F" w:rsidRDefault="0030585F" w:rsidP="0030585F">
      <w:pPr>
        <w:pStyle w:val="StandardWeb"/>
        <w:rPr>
          <w:rFonts w:ascii="Calibri" w:hAnsi="Calibri" w:cs="Calibri"/>
          <w:color w:val="000000"/>
          <w:sz w:val="22"/>
          <w:szCs w:val="22"/>
        </w:rPr>
      </w:pPr>
      <w:r w:rsidRPr="0030585F">
        <w:rPr>
          <w:rFonts w:ascii="Calibri" w:hAnsi="Calibri" w:cs="Calibri"/>
          <w:color w:val="000000"/>
          <w:sz w:val="22"/>
          <w:szCs w:val="22"/>
        </w:rPr>
        <w:t xml:space="preserve">Swissmechanic-Präsident Nicola Tettamanti sagt: «Unsere KMU zeigen grosse Ausdauer. Doch eine Stabilisierung auf tiefem Niveau ist noch keine Erholung. Es braucht verlässliche Rahmenbedingungen und </w:t>
      </w:r>
      <w:r w:rsidR="00F44458" w:rsidRPr="009416B8">
        <w:rPr>
          <w:rFonts w:ascii="Calibri" w:hAnsi="Calibri" w:cs="Calibri"/>
          <w:color w:val="000000"/>
          <w:sz w:val="22"/>
          <w:szCs w:val="22"/>
        </w:rPr>
        <w:t>politische Stabilität</w:t>
      </w:r>
      <w:r w:rsidRPr="0030585F">
        <w:rPr>
          <w:rFonts w:ascii="Calibri" w:hAnsi="Calibri" w:cs="Calibri"/>
          <w:color w:val="000000"/>
          <w:sz w:val="22"/>
          <w:szCs w:val="22"/>
        </w:rPr>
        <w:t>, die Investitionen ermöglichen und Planungssicherheit schaffen.» Swissmechanic-Direktor Erich Sannemann ergänzt:</w:t>
      </w:r>
      <w:r>
        <w:rPr>
          <w:rFonts w:ascii="Calibri" w:hAnsi="Calibri" w:cs="Calibri"/>
          <w:color w:val="000000"/>
          <w:sz w:val="22"/>
          <w:szCs w:val="22"/>
        </w:rPr>
        <w:t xml:space="preserve"> </w:t>
      </w:r>
      <w:r w:rsidRPr="0030585F">
        <w:rPr>
          <w:rFonts w:ascii="Calibri" w:hAnsi="Calibri" w:cs="Calibri"/>
          <w:color w:val="000000"/>
          <w:sz w:val="22"/>
          <w:szCs w:val="22"/>
        </w:rPr>
        <w:t>«Die Unternehmen reagieren pragmatisch: Sie optimieren Prozesse, sichern ihre Liquidität und halten ihre Belegschaften so weit wie möglich stabil. Diese Widerstandskraft ist beeindruckend – sie darf aber nicht als Selbstverständlichkeit betrachtet werden.»</w:t>
      </w:r>
    </w:p>
    <w:p w14:paraId="2476E1C3" w14:textId="77777777" w:rsidR="005C5B09" w:rsidRPr="0030585F" w:rsidRDefault="005C5B09" w:rsidP="005C5B09">
      <w:pPr>
        <w:rPr>
          <w:rFonts w:ascii="Calibri" w:hAnsi="Calibri" w:cs="Calibri"/>
          <w:b/>
          <w:bCs/>
        </w:rPr>
      </w:pPr>
      <w:r w:rsidRPr="0030585F">
        <w:rPr>
          <w:rFonts w:ascii="Calibri" w:hAnsi="Calibri" w:cs="Calibri"/>
          <w:b/>
          <w:bCs/>
        </w:rPr>
        <w:t xml:space="preserve">Medienkontakte </w:t>
      </w:r>
    </w:p>
    <w:p w14:paraId="7FBFA916" w14:textId="77777777" w:rsidR="005C5B09" w:rsidRPr="0030585F" w:rsidRDefault="005C5B09" w:rsidP="005C5B09">
      <w:pPr>
        <w:rPr>
          <w:rFonts w:ascii="Calibri" w:hAnsi="Calibri" w:cs="Calibri"/>
        </w:rPr>
      </w:pPr>
      <w:r w:rsidRPr="0030585F">
        <w:rPr>
          <w:rFonts w:ascii="Calibri" w:hAnsi="Calibri" w:cs="Calibri"/>
        </w:rPr>
        <w:t>Für Fragen und Auskünfte stehen Ihnen zur Verfügung:</w:t>
      </w:r>
    </w:p>
    <w:p w14:paraId="76C6BA7C" w14:textId="55D533E9" w:rsidR="005C5B09" w:rsidRPr="0030585F" w:rsidRDefault="005C5B09" w:rsidP="005C5B09">
      <w:pPr>
        <w:rPr>
          <w:rFonts w:ascii="Calibri" w:hAnsi="Calibri" w:cs="Calibri"/>
        </w:rPr>
      </w:pPr>
      <w:r w:rsidRPr="0030585F">
        <w:rPr>
          <w:rFonts w:ascii="Calibri" w:hAnsi="Calibri" w:cs="Calibri"/>
        </w:rPr>
        <w:t xml:space="preserve">- Erich Sannemann, Direktor Swissmechanic, e.sannemann@swissmechanic.ch, T: +41 71 626 28 45, M: +41 79 661 44 78 (Deutsch) </w:t>
      </w:r>
    </w:p>
    <w:p w14:paraId="40ED0CE0" w14:textId="77777777" w:rsidR="005C5B09" w:rsidRPr="0030585F" w:rsidRDefault="005C5B09" w:rsidP="005C5B09">
      <w:pPr>
        <w:rPr>
          <w:rFonts w:ascii="Calibri" w:hAnsi="Calibri" w:cs="Calibri"/>
        </w:rPr>
      </w:pPr>
      <w:r w:rsidRPr="0030585F">
        <w:rPr>
          <w:rFonts w:ascii="Calibri" w:hAnsi="Calibri" w:cs="Calibri"/>
        </w:rPr>
        <w:t xml:space="preserve"> - Nicola Roberto Tettamanti, Präsident Swissmechanic, nicola.tettamanti@tecnopinz.com, +41 91 946 40 70, +41 79 419 01 14 (Italienisch, Französisch und Deutsch) </w:t>
      </w:r>
    </w:p>
    <w:p w14:paraId="28CC7083" w14:textId="77777777" w:rsidR="005C5B09" w:rsidRPr="0030585F" w:rsidRDefault="005C5B09" w:rsidP="005C5B09">
      <w:pPr>
        <w:pBdr>
          <w:top w:val="single" w:sz="4" w:space="1" w:color="auto"/>
          <w:left w:val="single" w:sz="4" w:space="4" w:color="auto"/>
          <w:bottom w:val="single" w:sz="4" w:space="1" w:color="auto"/>
          <w:right w:val="single" w:sz="4" w:space="4" w:color="auto"/>
        </w:pBdr>
        <w:rPr>
          <w:rFonts w:ascii="Calibri" w:hAnsi="Calibri" w:cs="Calibri"/>
          <w:b/>
          <w:bCs/>
          <w:sz w:val="24"/>
          <w:szCs w:val="24"/>
        </w:rPr>
      </w:pPr>
      <w:r w:rsidRPr="0030585F">
        <w:rPr>
          <w:rFonts w:ascii="Calibri" w:hAnsi="Calibri" w:cs="Calibri"/>
          <w:b/>
          <w:bCs/>
          <w:sz w:val="24"/>
          <w:szCs w:val="24"/>
        </w:rPr>
        <w:t>SWISSMECHANIC</w:t>
      </w:r>
      <w:r w:rsidRPr="0030585F">
        <w:rPr>
          <w:rFonts w:ascii="Calibri" w:hAnsi="Calibri" w:cs="Calibri"/>
          <w:sz w:val="24"/>
          <w:szCs w:val="24"/>
        </w:rPr>
        <w:t xml:space="preserve"> ist der agile Verband der KMU-MEM-Industrie. Die mehr als 1300 angeschlossenen Betriebe beschäftigen über 65’000 Mitarbeitende, davon 6000 Lernende, und generieren ein jährliches Umsatzvolumen von rund 15 Milliarden Schweizer Franken. Der Verband ist in 13 regionale Sektionen, ein nationales Dienstleistungszentrum, die überregionale Fachorganisation Forum Blech und die assoziierte Organisation Groupement suisse de l’Industrie des Machines (GIM) gegliedert.</w:t>
      </w:r>
    </w:p>
    <w:p w14:paraId="60EFE7CD" w14:textId="77777777" w:rsidR="0030585F" w:rsidRPr="0030585F" w:rsidRDefault="0030585F" w:rsidP="0030585F">
      <w:pPr>
        <w:rPr>
          <w:rFonts w:ascii="Calibri" w:hAnsi="Calibri" w:cs="Calibri"/>
          <w:b/>
          <w:bCs/>
          <w:sz w:val="24"/>
          <w:szCs w:val="24"/>
        </w:rPr>
      </w:pPr>
      <w:r w:rsidRPr="0030585F">
        <w:rPr>
          <w:rFonts w:ascii="Calibri" w:hAnsi="Calibri" w:cs="Calibri"/>
          <w:noProof/>
          <w:color w:val="548DD4"/>
          <w:sz w:val="24"/>
          <w:szCs w:val="24"/>
          <w:lang w:eastAsia="de-CH"/>
        </w:rPr>
        <w:lastRenderedPageBreak/>
        <w:drawing>
          <wp:inline distT="0" distB="0" distL="0" distR="0" wp14:anchorId="6E9C9776" wp14:editId="086B6A9A">
            <wp:extent cx="2028825" cy="333375"/>
            <wp:effectExtent l="0" t="0" r="9525" b="9525"/>
            <wp:docPr id="1633685405" name="Grafik 1"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wissmechanic"/>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14:paraId="73840737" w14:textId="77777777" w:rsidR="00825FB7" w:rsidRPr="0030585F" w:rsidRDefault="00825FB7" w:rsidP="005C5B09">
      <w:pPr>
        <w:rPr>
          <w:rFonts w:ascii="Calibri" w:hAnsi="Calibri" w:cs="Calibri"/>
          <w:b/>
          <w:bCs/>
          <w:sz w:val="24"/>
          <w:szCs w:val="24"/>
        </w:rPr>
      </w:pPr>
    </w:p>
    <w:p w14:paraId="116F264C" w14:textId="77777777" w:rsidR="006F366D" w:rsidRDefault="006F366D" w:rsidP="005C5B09">
      <w:pPr>
        <w:rPr>
          <w:rFonts w:ascii="Calibri" w:hAnsi="Calibri" w:cs="Calibri"/>
          <w:b/>
          <w:bCs/>
          <w:sz w:val="24"/>
          <w:szCs w:val="24"/>
        </w:rPr>
      </w:pPr>
    </w:p>
    <w:p w14:paraId="5E55A945" w14:textId="60B16B53" w:rsidR="005C5B09" w:rsidRPr="0030585F" w:rsidRDefault="005C5B09" w:rsidP="005C5B09">
      <w:pPr>
        <w:rPr>
          <w:rFonts w:ascii="Calibri" w:hAnsi="Calibri" w:cs="Calibri"/>
          <w:b/>
          <w:bCs/>
          <w:sz w:val="24"/>
          <w:szCs w:val="24"/>
        </w:rPr>
      </w:pPr>
      <w:r w:rsidRPr="0030585F">
        <w:rPr>
          <w:rFonts w:ascii="Calibri" w:hAnsi="Calibri" w:cs="Calibri"/>
          <w:b/>
          <w:bCs/>
          <w:sz w:val="24"/>
          <w:szCs w:val="24"/>
        </w:rPr>
        <w:t>Abbildung 1: Swissmechanic-Geschäftsklimaindex für die KMU-MEM-Betriebe</w:t>
      </w:r>
    </w:p>
    <w:p w14:paraId="22DF398F" w14:textId="2D147F33" w:rsidR="0030585F" w:rsidRDefault="006F366D" w:rsidP="005C5B09">
      <w:pPr>
        <w:rPr>
          <w:rFonts w:ascii="Calibri" w:hAnsi="Calibri" w:cs="Calibri"/>
          <w:b/>
          <w:bCs/>
          <w:sz w:val="24"/>
          <w:szCs w:val="24"/>
        </w:rPr>
      </w:pPr>
      <w:r>
        <w:rPr>
          <w:rFonts w:ascii="Calibri" w:hAnsi="Calibri" w:cs="Calibri"/>
          <w:b/>
          <w:bCs/>
          <w:noProof/>
          <w:sz w:val="24"/>
          <w:szCs w:val="24"/>
        </w:rPr>
        <w:drawing>
          <wp:inline distT="0" distB="0" distL="0" distR="0" wp14:anchorId="06609B14" wp14:editId="3FFE3156">
            <wp:extent cx="6337300" cy="1943100"/>
            <wp:effectExtent l="0" t="0" r="0" b="0"/>
            <wp:docPr id="1586955242" name="Grafik 1" descr="Ein Bild, das Schrift, Text, Reihe,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955242" name="Grafik 1" descr="Ein Bild, das Schrift, Text, Reihe, Diagramm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37300" cy="1943100"/>
                    </a:xfrm>
                    <a:prstGeom prst="rect">
                      <a:avLst/>
                    </a:prstGeom>
                  </pic:spPr>
                </pic:pic>
              </a:graphicData>
            </a:graphic>
          </wp:inline>
        </w:drawing>
      </w:r>
    </w:p>
    <w:p w14:paraId="2FBCB949" w14:textId="7848FB57" w:rsidR="005C5B09" w:rsidRPr="0030585F" w:rsidRDefault="005C5B09" w:rsidP="005C5B09">
      <w:pPr>
        <w:rPr>
          <w:rFonts w:ascii="Calibri" w:hAnsi="Calibri" w:cs="Calibri"/>
          <w:i/>
          <w:iCs/>
          <w:sz w:val="24"/>
          <w:szCs w:val="24"/>
        </w:rPr>
      </w:pPr>
      <w:r w:rsidRPr="0030585F">
        <w:rPr>
          <w:rFonts w:ascii="Calibri" w:hAnsi="Calibri" w:cs="Calibri"/>
          <w:i/>
          <w:iCs/>
          <w:sz w:val="24"/>
          <w:szCs w:val="24"/>
        </w:rPr>
        <w:t>Quelle: BAK Economics, Swissmechanic Quartalsbefragung</w:t>
      </w:r>
    </w:p>
    <w:p w14:paraId="4C58602E" w14:textId="77777777" w:rsidR="005C5B09" w:rsidRPr="0030585F" w:rsidRDefault="005C5B09" w:rsidP="005C5B09">
      <w:pPr>
        <w:rPr>
          <w:rFonts w:ascii="Calibri" w:hAnsi="Calibri" w:cs="Calibri"/>
          <w:b/>
          <w:bCs/>
          <w:sz w:val="24"/>
          <w:szCs w:val="24"/>
        </w:rPr>
      </w:pPr>
    </w:p>
    <w:p w14:paraId="7FC06191" w14:textId="77777777" w:rsidR="006F366D" w:rsidRDefault="006F366D" w:rsidP="005C5B09">
      <w:pPr>
        <w:rPr>
          <w:rFonts w:ascii="Calibri" w:hAnsi="Calibri" w:cs="Calibri"/>
          <w:b/>
          <w:bCs/>
          <w:sz w:val="24"/>
          <w:szCs w:val="24"/>
        </w:rPr>
      </w:pPr>
    </w:p>
    <w:p w14:paraId="5108FBD1" w14:textId="77777777" w:rsidR="006F366D" w:rsidRDefault="006F366D" w:rsidP="005C5B09">
      <w:pPr>
        <w:rPr>
          <w:rFonts w:ascii="Calibri" w:hAnsi="Calibri" w:cs="Calibri"/>
          <w:b/>
          <w:bCs/>
          <w:sz w:val="24"/>
          <w:szCs w:val="24"/>
        </w:rPr>
      </w:pPr>
    </w:p>
    <w:p w14:paraId="0BB05CCC" w14:textId="126BEA52" w:rsidR="005C5B09" w:rsidRDefault="005C5B09" w:rsidP="005C5B09">
      <w:pPr>
        <w:rPr>
          <w:rFonts w:ascii="Calibri" w:hAnsi="Calibri" w:cs="Calibri"/>
          <w:b/>
          <w:bCs/>
          <w:sz w:val="24"/>
          <w:szCs w:val="24"/>
        </w:rPr>
      </w:pPr>
      <w:r w:rsidRPr="0030585F">
        <w:rPr>
          <w:rFonts w:ascii="Calibri" w:hAnsi="Calibri" w:cs="Calibri"/>
          <w:b/>
          <w:bCs/>
          <w:sz w:val="24"/>
          <w:szCs w:val="24"/>
        </w:rPr>
        <w:t xml:space="preserve">Abbildung 2: Auslastung der Produktionskapazitäten </w:t>
      </w:r>
    </w:p>
    <w:p w14:paraId="403CFD2E" w14:textId="3BFE9149" w:rsidR="0030585F" w:rsidRPr="0030585F" w:rsidRDefault="006F366D" w:rsidP="005C5B09">
      <w:pPr>
        <w:rPr>
          <w:rFonts w:ascii="Calibri" w:hAnsi="Calibri" w:cs="Calibri"/>
          <w:b/>
          <w:bCs/>
          <w:sz w:val="24"/>
          <w:szCs w:val="24"/>
        </w:rPr>
      </w:pPr>
      <w:r>
        <w:rPr>
          <w:rFonts w:ascii="Calibri" w:hAnsi="Calibri" w:cs="Calibri"/>
          <w:b/>
          <w:bCs/>
          <w:noProof/>
          <w:sz w:val="24"/>
          <w:szCs w:val="24"/>
        </w:rPr>
        <w:drawing>
          <wp:inline distT="0" distB="0" distL="0" distR="0" wp14:anchorId="3018805A" wp14:editId="20FA5E3E">
            <wp:extent cx="5842000" cy="2959100"/>
            <wp:effectExtent l="0" t="0" r="0" b="0"/>
            <wp:docPr id="332126096" name="Grafik 2" descr="Ein Bild, das Reihe, Text, Diagramm,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126096" name="Grafik 2" descr="Ein Bild, das Reihe, Text, Diagramm, Screenshot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42000" cy="2959100"/>
                    </a:xfrm>
                    <a:prstGeom prst="rect">
                      <a:avLst/>
                    </a:prstGeom>
                  </pic:spPr>
                </pic:pic>
              </a:graphicData>
            </a:graphic>
          </wp:inline>
        </w:drawing>
      </w:r>
    </w:p>
    <w:p w14:paraId="4644B50E" w14:textId="77777777" w:rsidR="005C5B09" w:rsidRPr="0030585F" w:rsidRDefault="005C5B09" w:rsidP="005C5B09">
      <w:pPr>
        <w:rPr>
          <w:rFonts w:ascii="Calibri" w:hAnsi="Calibri" w:cs="Calibri"/>
          <w:i/>
          <w:iCs/>
          <w:sz w:val="24"/>
          <w:szCs w:val="24"/>
        </w:rPr>
      </w:pPr>
      <w:r w:rsidRPr="0030585F">
        <w:rPr>
          <w:rFonts w:ascii="Calibri" w:hAnsi="Calibri" w:cs="Calibri"/>
          <w:i/>
          <w:iCs/>
          <w:sz w:val="24"/>
          <w:szCs w:val="24"/>
        </w:rPr>
        <w:t>Quelle: BAK Economics, Swissmechanic Quartalsbefragung</w:t>
      </w:r>
    </w:p>
    <w:p w14:paraId="119FCF6E" w14:textId="77777777" w:rsidR="005C5B09" w:rsidRPr="0030585F" w:rsidRDefault="005C5B09" w:rsidP="005C5B09">
      <w:pPr>
        <w:rPr>
          <w:rFonts w:ascii="Calibri" w:hAnsi="Calibri" w:cs="Calibri"/>
          <w:i/>
          <w:iCs/>
          <w:sz w:val="24"/>
          <w:szCs w:val="24"/>
        </w:rPr>
      </w:pPr>
    </w:p>
    <w:p w14:paraId="5F9A71BE" w14:textId="77777777" w:rsidR="00E2773C" w:rsidRPr="0030585F" w:rsidRDefault="00E2773C" w:rsidP="005C5B09">
      <w:pPr>
        <w:rPr>
          <w:rFonts w:ascii="Calibri" w:hAnsi="Calibri" w:cs="Calibri"/>
          <w:b/>
          <w:bCs/>
          <w:sz w:val="24"/>
          <w:szCs w:val="24"/>
        </w:rPr>
      </w:pPr>
    </w:p>
    <w:p w14:paraId="019C00FC" w14:textId="77777777" w:rsidR="00E2773C" w:rsidRPr="0030585F" w:rsidRDefault="00E2773C" w:rsidP="005C5B09">
      <w:pPr>
        <w:rPr>
          <w:rFonts w:ascii="Calibri" w:hAnsi="Calibri" w:cs="Calibri"/>
          <w:b/>
          <w:bCs/>
          <w:sz w:val="24"/>
          <w:szCs w:val="24"/>
        </w:rPr>
      </w:pPr>
    </w:p>
    <w:p w14:paraId="411389AB" w14:textId="77777777" w:rsidR="006F366D" w:rsidRDefault="006F366D" w:rsidP="005C5B09">
      <w:pPr>
        <w:rPr>
          <w:rFonts w:ascii="Calibri" w:hAnsi="Calibri" w:cs="Calibri"/>
          <w:b/>
          <w:bCs/>
          <w:sz w:val="24"/>
          <w:szCs w:val="24"/>
        </w:rPr>
      </w:pPr>
    </w:p>
    <w:p w14:paraId="685B4385" w14:textId="77777777" w:rsidR="006F366D" w:rsidRDefault="006F366D" w:rsidP="005C5B09">
      <w:pPr>
        <w:rPr>
          <w:rFonts w:ascii="Calibri" w:hAnsi="Calibri" w:cs="Calibri"/>
          <w:b/>
          <w:bCs/>
          <w:sz w:val="24"/>
          <w:szCs w:val="24"/>
        </w:rPr>
      </w:pPr>
    </w:p>
    <w:p w14:paraId="26A68FB2" w14:textId="77777777" w:rsidR="006F366D" w:rsidRDefault="006F366D" w:rsidP="005C5B09">
      <w:pPr>
        <w:rPr>
          <w:rFonts w:ascii="Calibri" w:hAnsi="Calibri" w:cs="Calibri"/>
          <w:b/>
          <w:bCs/>
          <w:sz w:val="24"/>
          <w:szCs w:val="24"/>
        </w:rPr>
      </w:pPr>
    </w:p>
    <w:p w14:paraId="573AA139" w14:textId="77777777" w:rsidR="006F366D" w:rsidRDefault="006F366D" w:rsidP="005C5B09">
      <w:pPr>
        <w:rPr>
          <w:rFonts w:ascii="Calibri" w:hAnsi="Calibri" w:cs="Calibri"/>
          <w:b/>
          <w:bCs/>
          <w:sz w:val="24"/>
          <w:szCs w:val="24"/>
        </w:rPr>
      </w:pPr>
    </w:p>
    <w:p w14:paraId="07C09A34" w14:textId="77777777" w:rsidR="006F366D" w:rsidRDefault="006F366D" w:rsidP="005C5B09">
      <w:pPr>
        <w:rPr>
          <w:rFonts w:ascii="Calibri" w:hAnsi="Calibri" w:cs="Calibri"/>
          <w:b/>
          <w:bCs/>
          <w:sz w:val="24"/>
          <w:szCs w:val="24"/>
        </w:rPr>
      </w:pPr>
    </w:p>
    <w:p w14:paraId="3F473251" w14:textId="77777777" w:rsidR="006F366D" w:rsidRPr="0030585F" w:rsidRDefault="006F366D" w:rsidP="006F366D">
      <w:pPr>
        <w:rPr>
          <w:rFonts w:ascii="Calibri" w:hAnsi="Calibri" w:cs="Calibri"/>
          <w:b/>
          <w:bCs/>
          <w:sz w:val="24"/>
          <w:szCs w:val="24"/>
        </w:rPr>
      </w:pPr>
      <w:r w:rsidRPr="0030585F">
        <w:rPr>
          <w:rFonts w:ascii="Calibri" w:hAnsi="Calibri" w:cs="Calibri"/>
          <w:noProof/>
          <w:color w:val="548DD4"/>
          <w:sz w:val="24"/>
          <w:szCs w:val="24"/>
          <w:lang w:eastAsia="de-CH"/>
        </w:rPr>
        <w:drawing>
          <wp:inline distT="0" distB="0" distL="0" distR="0" wp14:anchorId="29622DC9" wp14:editId="36834220">
            <wp:extent cx="2028825" cy="333375"/>
            <wp:effectExtent l="0" t="0" r="9525" b="9525"/>
            <wp:docPr id="1263447310" name="Grafik 1"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wissmechanic"/>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14:paraId="478E75BA" w14:textId="77777777" w:rsidR="006F366D" w:rsidRDefault="006F366D" w:rsidP="005C5B09">
      <w:pPr>
        <w:rPr>
          <w:rFonts w:ascii="Calibri" w:hAnsi="Calibri" w:cs="Calibri"/>
          <w:b/>
          <w:bCs/>
          <w:sz w:val="24"/>
          <w:szCs w:val="24"/>
        </w:rPr>
      </w:pPr>
    </w:p>
    <w:p w14:paraId="16E6EABD" w14:textId="3A4A182E" w:rsidR="005C5B09" w:rsidRDefault="005C5B09" w:rsidP="005C5B09">
      <w:pPr>
        <w:rPr>
          <w:rFonts w:ascii="Calibri" w:hAnsi="Calibri" w:cs="Calibri"/>
          <w:b/>
          <w:bCs/>
          <w:sz w:val="24"/>
          <w:szCs w:val="24"/>
        </w:rPr>
      </w:pPr>
      <w:r w:rsidRPr="0030585F">
        <w:rPr>
          <w:rFonts w:ascii="Calibri" w:hAnsi="Calibri" w:cs="Calibri"/>
          <w:b/>
          <w:bCs/>
          <w:sz w:val="24"/>
          <w:szCs w:val="24"/>
        </w:rPr>
        <w:t>Abbildung 3: Grösste Herausforderungen</w:t>
      </w:r>
    </w:p>
    <w:p w14:paraId="1761B297" w14:textId="5884AF9C" w:rsidR="0030585F" w:rsidRPr="0030585F" w:rsidRDefault="006F366D" w:rsidP="005C5B09">
      <w:pPr>
        <w:rPr>
          <w:rFonts w:ascii="Calibri" w:hAnsi="Calibri" w:cs="Calibri"/>
          <w:b/>
          <w:bCs/>
          <w:sz w:val="24"/>
          <w:szCs w:val="24"/>
        </w:rPr>
      </w:pPr>
      <w:r>
        <w:rPr>
          <w:rFonts w:ascii="Calibri" w:hAnsi="Calibri" w:cs="Calibri"/>
          <w:b/>
          <w:bCs/>
          <w:noProof/>
          <w:sz w:val="24"/>
          <w:szCs w:val="24"/>
        </w:rPr>
        <w:drawing>
          <wp:inline distT="0" distB="0" distL="0" distR="0" wp14:anchorId="7551D7C6" wp14:editId="701CEE99">
            <wp:extent cx="5969000" cy="2667000"/>
            <wp:effectExtent l="0" t="0" r="0" b="0"/>
            <wp:docPr id="1566123357" name="Grafik 3" descr="Ein Bild, das Text, Schrift, Screensho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123357" name="Grafik 3" descr="Ein Bild, das Text, Schrift, Screenshot, Design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69000" cy="2667000"/>
                    </a:xfrm>
                    <a:prstGeom prst="rect">
                      <a:avLst/>
                    </a:prstGeom>
                  </pic:spPr>
                </pic:pic>
              </a:graphicData>
            </a:graphic>
          </wp:inline>
        </w:drawing>
      </w:r>
    </w:p>
    <w:p w14:paraId="109EAA97" w14:textId="77777777" w:rsidR="005C5B09" w:rsidRPr="0030585F" w:rsidRDefault="005C5B09" w:rsidP="005C5B09">
      <w:pPr>
        <w:rPr>
          <w:rFonts w:ascii="Calibri" w:hAnsi="Calibri" w:cs="Calibri"/>
          <w:i/>
          <w:iCs/>
          <w:sz w:val="24"/>
          <w:szCs w:val="24"/>
        </w:rPr>
      </w:pPr>
      <w:r w:rsidRPr="0030585F">
        <w:rPr>
          <w:rFonts w:ascii="Calibri" w:hAnsi="Calibri" w:cs="Calibri"/>
          <w:i/>
          <w:iCs/>
          <w:sz w:val="24"/>
          <w:szCs w:val="24"/>
        </w:rPr>
        <w:t>Quelle: BAK Economics, Swissmechanic Quartalsbefragung</w:t>
      </w:r>
    </w:p>
    <w:p w14:paraId="3CE8847F" w14:textId="77777777" w:rsidR="00BF5B43" w:rsidRPr="0030585F" w:rsidRDefault="00BF5B43">
      <w:pPr>
        <w:rPr>
          <w:rFonts w:ascii="Calibri" w:hAnsi="Calibri" w:cs="Calibri"/>
          <w:sz w:val="24"/>
          <w:szCs w:val="24"/>
        </w:rPr>
      </w:pPr>
    </w:p>
    <w:sectPr w:rsidR="00BF5B43" w:rsidRPr="0030585F" w:rsidSect="003058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F7A"/>
    <w:rsid w:val="002D2277"/>
    <w:rsid w:val="002E7BBA"/>
    <w:rsid w:val="0030585F"/>
    <w:rsid w:val="003466E0"/>
    <w:rsid w:val="004A35E8"/>
    <w:rsid w:val="005C5B09"/>
    <w:rsid w:val="006F366D"/>
    <w:rsid w:val="00720F46"/>
    <w:rsid w:val="00825FB7"/>
    <w:rsid w:val="00940928"/>
    <w:rsid w:val="009416B8"/>
    <w:rsid w:val="00A970D9"/>
    <w:rsid w:val="00BF5B43"/>
    <w:rsid w:val="00C96B66"/>
    <w:rsid w:val="00D20F7A"/>
    <w:rsid w:val="00D268DB"/>
    <w:rsid w:val="00E2773C"/>
    <w:rsid w:val="00E37469"/>
    <w:rsid w:val="00EB733A"/>
    <w:rsid w:val="00F07F00"/>
    <w:rsid w:val="00F44458"/>
    <w:rsid w:val="00F96096"/>
    <w:rsid w:val="00FB6F9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D6AE"/>
  <w15:chartTrackingRefBased/>
  <w15:docId w15:val="{6E81521C-9E53-4E7D-8393-D15D6209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20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20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20F7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20F7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20F7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20F7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20F7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20F7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20F7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0F7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20F7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20F7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20F7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20F7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20F7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20F7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20F7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20F7A"/>
    <w:rPr>
      <w:rFonts w:eastAsiaTheme="majorEastAsia" w:cstheme="majorBidi"/>
      <w:color w:val="272727" w:themeColor="text1" w:themeTint="D8"/>
    </w:rPr>
  </w:style>
  <w:style w:type="paragraph" w:styleId="Titel">
    <w:name w:val="Title"/>
    <w:basedOn w:val="Standard"/>
    <w:next w:val="Standard"/>
    <w:link w:val="TitelZchn"/>
    <w:uiPriority w:val="10"/>
    <w:qFormat/>
    <w:rsid w:val="00D20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20F7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20F7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20F7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20F7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20F7A"/>
    <w:rPr>
      <w:i/>
      <w:iCs/>
      <w:color w:val="404040" w:themeColor="text1" w:themeTint="BF"/>
    </w:rPr>
  </w:style>
  <w:style w:type="paragraph" w:styleId="Listenabsatz">
    <w:name w:val="List Paragraph"/>
    <w:basedOn w:val="Standard"/>
    <w:uiPriority w:val="34"/>
    <w:qFormat/>
    <w:rsid w:val="00D20F7A"/>
    <w:pPr>
      <w:ind w:left="720"/>
      <w:contextualSpacing/>
    </w:pPr>
  </w:style>
  <w:style w:type="character" w:styleId="IntensiveHervorhebung">
    <w:name w:val="Intense Emphasis"/>
    <w:basedOn w:val="Absatz-Standardschriftart"/>
    <w:uiPriority w:val="21"/>
    <w:qFormat/>
    <w:rsid w:val="00D20F7A"/>
    <w:rPr>
      <w:i/>
      <w:iCs/>
      <w:color w:val="0F4761" w:themeColor="accent1" w:themeShade="BF"/>
    </w:rPr>
  </w:style>
  <w:style w:type="paragraph" w:styleId="IntensivesZitat">
    <w:name w:val="Intense Quote"/>
    <w:basedOn w:val="Standard"/>
    <w:next w:val="Standard"/>
    <w:link w:val="IntensivesZitatZchn"/>
    <w:uiPriority w:val="30"/>
    <w:qFormat/>
    <w:rsid w:val="00D20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20F7A"/>
    <w:rPr>
      <w:i/>
      <w:iCs/>
      <w:color w:val="0F4761" w:themeColor="accent1" w:themeShade="BF"/>
    </w:rPr>
  </w:style>
  <w:style w:type="character" w:styleId="IntensiverVerweis">
    <w:name w:val="Intense Reference"/>
    <w:basedOn w:val="Absatz-Standardschriftart"/>
    <w:uiPriority w:val="32"/>
    <w:qFormat/>
    <w:rsid w:val="00D20F7A"/>
    <w:rPr>
      <w:b/>
      <w:bCs/>
      <w:smallCaps/>
      <w:color w:val="0F4761" w:themeColor="accent1" w:themeShade="BF"/>
      <w:spacing w:val="5"/>
    </w:rPr>
  </w:style>
  <w:style w:type="paragraph" w:styleId="StandardWeb">
    <w:name w:val="Normal (Web)"/>
    <w:basedOn w:val="Standard"/>
    <w:uiPriority w:val="99"/>
    <w:semiHidden/>
    <w:unhideWhenUsed/>
    <w:rsid w:val="0030585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3058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image001.gif@01DB36B7.93B6AFE0"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5F2C3-02B6-8840-BA2F-7FAE69DC6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500</Words>
  <Characters>3157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Bruhin</dc:creator>
  <cp:keywords/>
  <dc:description/>
  <cp:lastModifiedBy>Manuela Bruhin</cp:lastModifiedBy>
  <cp:revision>3</cp:revision>
  <dcterms:created xsi:type="dcterms:W3CDTF">2026-02-19T12:51:00Z</dcterms:created>
  <dcterms:modified xsi:type="dcterms:W3CDTF">2026-02-19T12:51:00Z</dcterms:modified>
</cp:coreProperties>
</file>