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551B" w14:textId="77777777" w:rsidR="00D52663" w:rsidRPr="006B5D78" w:rsidRDefault="00D52663" w:rsidP="00D52663">
      <w:pPr>
        <w:widowControl w:val="0"/>
        <w:autoSpaceDE w:val="0"/>
        <w:autoSpaceDN w:val="0"/>
        <w:adjustRightInd w:val="0"/>
        <w:jc w:val="left"/>
        <w:rPr>
          <w:color w:val="000000"/>
          <w:sz w:val="20"/>
          <w:szCs w:val="21"/>
          <w:lang w:val="de-DE"/>
        </w:rPr>
      </w:pPr>
    </w:p>
    <w:p w14:paraId="53D2B827" w14:textId="77777777" w:rsidR="00D83466" w:rsidRDefault="00D83466" w:rsidP="00D83466">
      <w:pPr>
        <w:rPr>
          <w:rFonts w:cs="Arial"/>
          <w:b/>
          <w:lang w:val="de-DE"/>
        </w:rPr>
      </w:pPr>
    </w:p>
    <w:p w14:paraId="6653893E" w14:textId="5DBBDD35" w:rsidR="00D83466" w:rsidRPr="00D83466" w:rsidRDefault="00702AFC" w:rsidP="00D83466">
      <w:pPr>
        <w:rPr>
          <w:rFonts w:cs="Arial"/>
          <w:b/>
          <w:lang w:val="de-DE"/>
        </w:rPr>
      </w:pPr>
      <w:proofErr w:type="spellStart"/>
      <w:r w:rsidRPr="00702AFC">
        <w:rPr>
          <w:rFonts w:cs="Arial"/>
          <w:b/>
          <w:lang w:val="de-DE"/>
        </w:rPr>
        <w:t>TECEsolid</w:t>
      </w:r>
      <w:proofErr w:type="spellEnd"/>
      <w:r w:rsidR="00D83466" w:rsidRPr="00D83466">
        <w:rPr>
          <w:rFonts w:cs="Arial"/>
          <w:b/>
          <w:lang w:val="de-DE"/>
        </w:rPr>
        <w:t>:</w:t>
      </w:r>
    </w:p>
    <w:p w14:paraId="2DC5059D" w14:textId="21B0EBA5" w:rsidR="00D83466" w:rsidRPr="00D83466" w:rsidRDefault="00702AFC" w:rsidP="00D83466">
      <w:pPr>
        <w:rPr>
          <w:rFonts w:cs="Arial"/>
          <w:b/>
          <w:u w:val="single"/>
          <w:lang w:val="de-DE"/>
        </w:rPr>
      </w:pPr>
      <w:r>
        <w:rPr>
          <w:rFonts w:cs="Arial"/>
          <w:b/>
          <w:u w:val="single"/>
          <w:lang w:val="de-DE"/>
        </w:rPr>
        <w:t xml:space="preserve">Robuster Klassiker jetzt mit Strukturoberflächen </w:t>
      </w:r>
    </w:p>
    <w:p w14:paraId="3749D542" w14:textId="7A7515B3" w:rsidR="00D52663" w:rsidRPr="0006209F" w:rsidRDefault="00D52663" w:rsidP="00D52663">
      <w:pPr>
        <w:ind w:right="208"/>
        <w:jc w:val="left"/>
        <w:outlineLvl w:val="0"/>
        <w:rPr>
          <w:rFonts w:cs="Arial"/>
          <w:b/>
          <w:u w:val="single"/>
          <w:lang w:val="de-DE"/>
        </w:rPr>
      </w:pPr>
    </w:p>
    <w:p w14:paraId="61E75C63" w14:textId="77777777" w:rsidR="00D83466" w:rsidRDefault="00D83466" w:rsidP="00D83466">
      <w:pPr>
        <w:ind w:right="208"/>
        <w:jc w:val="left"/>
        <w:outlineLvl w:val="0"/>
        <w:rPr>
          <w:rFonts w:cs="Tahoma"/>
          <w:b/>
          <w:bCs/>
          <w:sz w:val="20"/>
          <w:lang w:val="de-DE"/>
        </w:rPr>
      </w:pPr>
    </w:p>
    <w:p w14:paraId="54274BA1" w14:textId="0BCD1940" w:rsidR="00D83466" w:rsidRPr="00D83466" w:rsidRDefault="00702AFC" w:rsidP="00D83466">
      <w:pPr>
        <w:ind w:right="208"/>
        <w:jc w:val="left"/>
        <w:outlineLvl w:val="0"/>
        <w:rPr>
          <w:rFonts w:cs="Tahoma"/>
          <w:b/>
          <w:sz w:val="20"/>
          <w:lang w:val="de-DE"/>
        </w:rPr>
      </w:pPr>
      <w:r w:rsidRPr="00702AFC">
        <w:rPr>
          <w:rFonts w:cs="Tahoma"/>
          <w:b/>
          <w:bCs/>
          <w:sz w:val="20"/>
          <w:lang w:val="de-DE"/>
        </w:rPr>
        <w:t xml:space="preserve">Die WC-Betätigung </w:t>
      </w:r>
      <w:proofErr w:type="spellStart"/>
      <w:r w:rsidRPr="00702AFC">
        <w:rPr>
          <w:rFonts w:cs="Tahoma"/>
          <w:b/>
          <w:bCs/>
          <w:sz w:val="20"/>
          <w:lang w:val="de-DE"/>
        </w:rPr>
        <w:t>TECEsolid</w:t>
      </w:r>
      <w:proofErr w:type="spellEnd"/>
      <w:r w:rsidRPr="00702AFC">
        <w:rPr>
          <w:rFonts w:cs="Tahoma"/>
          <w:b/>
          <w:bCs/>
          <w:sz w:val="20"/>
          <w:lang w:val="de-DE"/>
        </w:rPr>
        <w:t xml:space="preserve"> ist </w:t>
      </w:r>
      <w:r>
        <w:rPr>
          <w:rFonts w:cs="Tahoma"/>
          <w:b/>
          <w:bCs/>
          <w:sz w:val="20"/>
          <w:lang w:val="de-DE"/>
        </w:rPr>
        <w:t>jetzt auch</w:t>
      </w:r>
      <w:r w:rsidRPr="00702AFC">
        <w:rPr>
          <w:rFonts w:cs="Tahoma"/>
          <w:b/>
          <w:bCs/>
          <w:sz w:val="20"/>
          <w:lang w:val="de-DE"/>
        </w:rPr>
        <w:t xml:space="preserve"> in aktuellen und vielseitigen Metall- und Strukturoberflächen erhältlich. Damit erschl</w:t>
      </w:r>
      <w:r w:rsidR="00181CF7">
        <w:rPr>
          <w:rFonts w:cs="Tahoma"/>
          <w:b/>
          <w:bCs/>
          <w:sz w:val="20"/>
          <w:lang w:val="de-DE"/>
        </w:rPr>
        <w:t xml:space="preserve">ießt sich der robuste Klassiker </w:t>
      </w:r>
      <w:r w:rsidRPr="00702AFC">
        <w:rPr>
          <w:rFonts w:cs="Tahoma"/>
          <w:b/>
          <w:bCs/>
          <w:sz w:val="20"/>
          <w:lang w:val="de-DE"/>
        </w:rPr>
        <w:t>neben dem hochwertigen halböffentlichen Bereich nun auch designorientierte Einsatzbereiche, in denen es auf die ausgewogene Kombination von technischer Perfektion und robuster Oberflächenvariation ankommt.</w:t>
      </w:r>
    </w:p>
    <w:p w14:paraId="659033EC" w14:textId="77777777" w:rsidR="00D83466" w:rsidRDefault="00D83466" w:rsidP="00D83466">
      <w:pPr>
        <w:ind w:right="208"/>
        <w:jc w:val="left"/>
        <w:outlineLvl w:val="0"/>
        <w:rPr>
          <w:rFonts w:cs="Tahoma"/>
          <w:sz w:val="20"/>
          <w:lang w:val="de-DE"/>
        </w:rPr>
      </w:pPr>
    </w:p>
    <w:p w14:paraId="16838729" w14:textId="72A757D9" w:rsidR="00702AFC" w:rsidRPr="00702AFC" w:rsidRDefault="00702AFC" w:rsidP="00702AFC">
      <w:pPr>
        <w:ind w:right="208"/>
        <w:jc w:val="left"/>
        <w:outlineLvl w:val="0"/>
        <w:rPr>
          <w:rFonts w:cs="Tahoma"/>
          <w:sz w:val="20"/>
          <w:lang w:val="de-DE"/>
        </w:rPr>
      </w:pPr>
      <w:r w:rsidRPr="00702AFC">
        <w:rPr>
          <w:rFonts w:cs="Tahoma"/>
          <w:sz w:val="20"/>
          <w:lang w:val="de-DE"/>
        </w:rPr>
        <w:t xml:space="preserve">Spätestens wenn Kunden eine WC-Betätigungsplatte suchen, die für Qualität, Vandalensicherheit und Langlebigkeit steht, greifen Fachleute gerne zur Vollmetall-Platte </w:t>
      </w:r>
      <w:proofErr w:type="spellStart"/>
      <w:r w:rsidRPr="00702AFC">
        <w:rPr>
          <w:rFonts w:cs="Tahoma"/>
          <w:sz w:val="20"/>
          <w:lang w:val="de-DE"/>
        </w:rPr>
        <w:t>TECEsolid</w:t>
      </w:r>
      <w:proofErr w:type="spellEnd"/>
      <w:r w:rsidRPr="00702AFC">
        <w:rPr>
          <w:rFonts w:cs="Tahoma"/>
          <w:sz w:val="20"/>
          <w:lang w:val="de-DE"/>
        </w:rPr>
        <w:t xml:space="preserve"> – ihre puristische Formensprache, die nur 6 mm vor der Wand aufbaut, und ihre robuste, langlebige Konstruktion vereinen gekonnt Widerstandsfähigkeit und Design. Jetzt bietet TECE den funktionalen Klassiker in vier neuen, gebürsteten Reliefoberflächen an. </w:t>
      </w:r>
    </w:p>
    <w:p w14:paraId="4EE50024" w14:textId="77777777" w:rsidR="00702AFC" w:rsidRPr="00702AFC" w:rsidRDefault="00702AFC" w:rsidP="00702AFC">
      <w:pPr>
        <w:ind w:right="208"/>
        <w:jc w:val="left"/>
        <w:outlineLvl w:val="0"/>
        <w:rPr>
          <w:rFonts w:cs="Tahoma"/>
          <w:sz w:val="20"/>
          <w:lang w:val="de-DE"/>
        </w:rPr>
      </w:pPr>
    </w:p>
    <w:p w14:paraId="42435386" w14:textId="5CC6B2C4" w:rsidR="00702AFC" w:rsidRPr="00702AFC" w:rsidRDefault="00702AFC" w:rsidP="00702AFC">
      <w:pPr>
        <w:ind w:right="208"/>
        <w:jc w:val="left"/>
        <w:outlineLvl w:val="0"/>
        <w:rPr>
          <w:rFonts w:cs="Tahoma"/>
          <w:sz w:val="20"/>
          <w:lang w:val="de-DE"/>
        </w:rPr>
      </w:pPr>
      <w:r w:rsidRPr="00702AFC">
        <w:rPr>
          <w:rFonts w:cs="Tahoma"/>
          <w:sz w:val="20"/>
          <w:lang w:val="de-DE"/>
        </w:rPr>
        <w:t xml:space="preserve">Dazu gehören mit Graphit und Nickel zwei Varianten in Linienstruktur sowie mit Messing und Bronze zwei weitere Ausführungen in Rautenstruktur. Damit greift TECE ein aktuelles Designthema auf, das sich bei Armaturen und Bad-Accessoires großer Beliebtheit erfreut: strukturierte Oberflächen. Durch die reliefartige Struktur fühlen sich diese Oberflächen haptisch sehr angenehm an und signalisieren gleichzeitig optisch </w:t>
      </w:r>
      <w:r>
        <w:rPr>
          <w:rFonts w:cs="Tahoma"/>
          <w:sz w:val="20"/>
          <w:lang w:val="de-DE"/>
        </w:rPr>
        <w:t>ihre</w:t>
      </w:r>
      <w:r w:rsidRPr="00702AFC">
        <w:rPr>
          <w:rFonts w:cs="Tahoma"/>
          <w:sz w:val="20"/>
          <w:lang w:val="de-DE"/>
        </w:rPr>
        <w:t xml:space="preserve"> hohe Robustheit. </w:t>
      </w:r>
    </w:p>
    <w:p w14:paraId="2BE80B7B" w14:textId="77777777" w:rsidR="00702AFC" w:rsidRPr="00702AFC" w:rsidRDefault="00702AFC" w:rsidP="00702AFC">
      <w:pPr>
        <w:ind w:right="208"/>
        <w:jc w:val="left"/>
        <w:outlineLvl w:val="0"/>
        <w:rPr>
          <w:rFonts w:cs="Tahoma"/>
          <w:sz w:val="20"/>
          <w:lang w:val="de-DE"/>
        </w:rPr>
      </w:pPr>
    </w:p>
    <w:p w14:paraId="000D3252" w14:textId="77777777" w:rsidR="00702AFC" w:rsidRPr="00702AFC" w:rsidRDefault="00702AFC" w:rsidP="00702AFC">
      <w:pPr>
        <w:ind w:right="208"/>
        <w:jc w:val="left"/>
        <w:outlineLvl w:val="0"/>
        <w:rPr>
          <w:rFonts w:cs="Tahoma"/>
          <w:b/>
          <w:sz w:val="20"/>
          <w:lang w:val="de-DE"/>
        </w:rPr>
      </w:pPr>
      <w:r w:rsidRPr="00702AFC">
        <w:rPr>
          <w:rFonts w:cs="Tahoma"/>
          <w:b/>
          <w:sz w:val="20"/>
          <w:lang w:val="de-DE"/>
        </w:rPr>
        <w:t>Vielfältige Einsatzmöglichkeiten</w:t>
      </w:r>
    </w:p>
    <w:p w14:paraId="155035F4" w14:textId="18E208F6" w:rsidR="00702AFC" w:rsidRPr="00702AFC" w:rsidRDefault="00702AFC" w:rsidP="00702AFC">
      <w:pPr>
        <w:ind w:right="208"/>
        <w:jc w:val="left"/>
        <w:outlineLvl w:val="0"/>
        <w:rPr>
          <w:rFonts w:cs="Tahoma"/>
          <w:sz w:val="20"/>
          <w:lang w:val="de-DE"/>
        </w:rPr>
      </w:pPr>
      <w:r w:rsidRPr="00702AFC">
        <w:rPr>
          <w:rFonts w:cs="Tahoma"/>
          <w:sz w:val="20"/>
          <w:lang w:val="de-DE"/>
        </w:rPr>
        <w:t xml:space="preserve">Die neuen Strukturoberflächen ergänzen perfekt das bereits bestehende Kernsortiment in Edelstahl, Chrom glänzend, Weiß matt, Weiß glänzend und Schwarz matt; </w:t>
      </w:r>
      <w:r w:rsidR="00972CF8">
        <w:rPr>
          <w:rFonts w:cs="Tahoma"/>
          <w:sz w:val="20"/>
          <w:lang w:val="de-DE"/>
        </w:rPr>
        <w:t>sie</w:t>
      </w:r>
      <w:r w:rsidR="00972CF8" w:rsidRPr="00702AFC">
        <w:rPr>
          <w:rFonts w:cs="Tahoma"/>
          <w:sz w:val="20"/>
          <w:lang w:val="de-DE"/>
        </w:rPr>
        <w:t xml:space="preserve"> </w:t>
      </w:r>
      <w:r w:rsidRPr="00702AFC">
        <w:rPr>
          <w:rFonts w:cs="Tahoma"/>
          <w:sz w:val="20"/>
          <w:lang w:val="de-DE"/>
        </w:rPr>
        <w:t xml:space="preserve">bringen die bekannt hohen Materialqualitäten von </w:t>
      </w:r>
      <w:proofErr w:type="spellStart"/>
      <w:r w:rsidRPr="00702AFC">
        <w:rPr>
          <w:rFonts w:cs="Tahoma"/>
          <w:sz w:val="20"/>
          <w:lang w:val="de-DE"/>
        </w:rPr>
        <w:t>TECEsolid</w:t>
      </w:r>
      <w:proofErr w:type="spellEnd"/>
      <w:r w:rsidRPr="00702AFC">
        <w:rPr>
          <w:rFonts w:cs="Tahoma"/>
          <w:sz w:val="20"/>
          <w:lang w:val="de-DE"/>
        </w:rPr>
        <w:t xml:space="preserve"> perfekt zur Geltung – und greifen die Nachfrage nach kreativen Oberflächen im Interior Design auf.</w:t>
      </w:r>
    </w:p>
    <w:p w14:paraId="41329407" w14:textId="77777777" w:rsidR="00702AFC" w:rsidRPr="00702AFC" w:rsidRDefault="00702AFC" w:rsidP="00702AFC">
      <w:pPr>
        <w:ind w:right="208"/>
        <w:jc w:val="left"/>
        <w:outlineLvl w:val="0"/>
        <w:rPr>
          <w:rFonts w:cs="Tahoma"/>
          <w:sz w:val="20"/>
          <w:lang w:val="de-DE"/>
        </w:rPr>
      </w:pPr>
    </w:p>
    <w:p w14:paraId="4C65B57D" w14:textId="1764F820" w:rsidR="00702AFC" w:rsidRPr="00702AFC" w:rsidRDefault="00702AFC" w:rsidP="00702AFC">
      <w:pPr>
        <w:ind w:right="208"/>
        <w:jc w:val="left"/>
        <w:outlineLvl w:val="0"/>
        <w:rPr>
          <w:rFonts w:cs="Tahoma"/>
          <w:sz w:val="20"/>
          <w:lang w:val="de-DE"/>
        </w:rPr>
      </w:pPr>
      <w:r w:rsidRPr="00702AFC">
        <w:rPr>
          <w:rFonts w:cs="Tahoma"/>
          <w:sz w:val="20"/>
          <w:lang w:val="de-DE"/>
        </w:rPr>
        <w:t xml:space="preserve">Dank der neuen Oberflächen können Architekten und Badplaner die beliebte </w:t>
      </w:r>
      <w:proofErr w:type="spellStart"/>
      <w:r w:rsidRPr="00702AFC">
        <w:rPr>
          <w:rFonts w:cs="Tahoma"/>
          <w:sz w:val="20"/>
          <w:lang w:val="de-DE"/>
        </w:rPr>
        <w:t>TECEsolid</w:t>
      </w:r>
      <w:proofErr w:type="spellEnd"/>
      <w:r w:rsidRPr="00702AFC">
        <w:rPr>
          <w:rFonts w:cs="Tahoma"/>
          <w:sz w:val="20"/>
          <w:lang w:val="de-DE"/>
        </w:rPr>
        <w:t xml:space="preserve"> jetzt noch vielfältiger als bisher für ein breites Spektrum an Bad-Einrichtungen einsetzen und diese perfektionieren – von der funktions</w:t>
      </w:r>
      <w:r w:rsidR="00181CF7">
        <w:rPr>
          <w:rFonts w:cs="Tahoma"/>
          <w:sz w:val="20"/>
          <w:lang w:val="de-DE"/>
        </w:rPr>
        <w:t>orientierten Restauranttoilette</w:t>
      </w:r>
      <w:r w:rsidRPr="00702AFC">
        <w:rPr>
          <w:rFonts w:cs="Tahoma"/>
          <w:sz w:val="20"/>
          <w:lang w:val="de-DE"/>
        </w:rPr>
        <w:t xml:space="preserve"> über das stylische Hotelbad bis hin zum robusten Familienbad. Auch hier kommt das bewährte Baukastenprinzip zum Einsatz: Alle </w:t>
      </w:r>
      <w:proofErr w:type="spellStart"/>
      <w:r w:rsidRPr="00702AFC">
        <w:rPr>
          <w:rFonts w:cs="Tahoma"/>
          <w:sz w:val="20"/>
          <w:lang w:val="de-DE"/>
        </w:rPr>
        <w:t>TECEsolid</w:t>
      </w:r>
      <w:proofErr w:type="spellEnd"/>
      <w:r w:rsidRPr="00702AFC">
        <w:rPr>
          <w:rFonts w:cs="Tahoma"/>
          <w:sz w:val="20"/>
          <w:lang w:val="de-DE"/>
        </w:rPr>
        <w:t>-Betätigungsplatten passen auf alle TECE-Spülkästen.</w:t>
      </w:r>
    </w:p>
    <w:p w14:paraId="74F06814" w14:textId="77777777" w:rsidR="00702AFC" w:rsidRPr="00702AFC" w:rsidRDefault="00702AFC" w:rsidP="00702AFC">
      <w:pPr>
        <w:ind w:right="208"/>
        <w:jc w:val="left"/>
        <w:outlineLvl w:val="0"/>
        <w:rPr>
          <w:rFonts w:cs="Tahoma"/>
          <w:sz w:val="20"/>
          <w:lang w:val="de-DE"/>
        </w:rPr>
      </w:pPr>
    </w:p>
    <w:p w14:paraId="176D83E9" w14:textId="77777777" w:rsidR="00D83466" w:rsidRPr="00D83466" w:rsidRDefault="00D83466" w:rsidP="00D83466">
      <w:pPr>
        <w:ind w:right="208"/>
        <w:jc w:val="left"/>
        <w:outlineLvl w:val="0"/>
        <w:rPr>
          <w:rFonts w:cs="Tahoma"/>
          <w:sz w:val="20"/>
          <w:lang w:val="de-DE"/>
        </w:rPr>
      </w:pPr>
    </w:p>
    <w:p w14:paraId="0B43BB72" w14:textId="5F6A4321" w:rsidR="00D52663" w:rsidRPr="006B5D78" w:rsidRDefault="00D52663" w:rsidP="00D52663">
      <w:pPr>
        <w:ind w:right="208"/>
        <w:jc w:val="left"/>
        <w:outlineLvl w:val="0"/>
        <w:rPr>
          <w:rFonts w:cs="Tahoma"/>
          <w:sz w:val="20"/>
          <w:lang w:val="de-DE"/>
        </w:rPr>
      </w:pPr>
    </w:p>
    <w:p w14:paraId="69364AF4" w14:textId="77777777" w:rsidR="00D83466" w:rsidRPr="006B5D78" w:rsidRDefault="00D83466" w:rsidP="00D83466">
      <w:pPr>
        <w:jc w:val="center"/>
        <w:rPr>
          <w:rFonts w:cs="Tahoma"/>
          <w:sz w:val="20"/>
          <w:lang w:val="de-DE"/>
        </w:rPr>
      </w:pPr>
      <w:r w:rsidRPr="006B5D78">
        <w:rPr>
          <w:rFonts w:cs="Tahoma"/>
          <w:sz w:val="20"/>
          <w:lang w:val="de-DE"/>
        </w:rPr>
        <w:t>* * *</w:t>
      </w:r>
    </w:p>
    <w:p w14:paraId="407AAC93" w14:textId="77777777" w:rsidR="00D52663" w:rsidRPr="006B5D78" w:rsidRDefault="00D52663" w:rsidP="00D52663">
      <w:pPr>
        <w:ind w:right="208"/>
        <w:jc w:val="left"/>
        <w:outlineLvl w:val="0"/>
        <w:rPr>
          <w:rFonts w:cs="Tahoma"/>
          <w:sz w:val="20"/>
          <w:lang w:val="de-DE"/>
        </w:rPr>
      </w:pPr>
    </w:p>
    <w:p w14:paraId="1B4CEE4A" w14:textId="77777777" w:rsidR="00702AFC" w:rsidRDefault="00702AFC" w:rsidP="00D52663">
      <w:pPr>
        <w:ind w:right="208"/>
        <w:jc w:val="left"/>
        <w:outlineLvl w:val="0"/>
        <w:rPr>
          <w:rFonts w:cs="Tahoma"/>
          <w:b/>
          <w:sz w:val="20"/>
          <w:lang w:val="de-DE"/>
        </w:rPr>
      </w:pPr>
    </w:p>
    <w:p w14:paraId="3D3B6B07" w14:textId="77777777" w:rsidR="00D52663" w:rsidRDefault="00D52663" w:rsidP="00D52663">
      <w:pPr>
        <w:ind w:right="208"/>
        <w:jc w:val="left"/>
        <w:outlineLvl w:val="0"/>
        <w:rPr>
          <w:rFonts w:cs="Tahoma"/>
          <w:b/>
          <w:sz w:val="20"/>
          <w:lang w:val="de-DE"/>
        </w:rPr>
      </w:pPr>
      <w:r w:rsidRPr="00375FA7">
        <w:rPr>
          <w:rFonts w:cs="Tahoma"/>
          <w:b/>
          <w:sz w:val="20"/>
          <w:lang w:val="de-DE"/>
        </w:rPr>
        <w:t>NÄHE IST EINE FRAGE VON VERSTÄNDNIS.</w:t>
      </w:r>
    </w:p>
    <w:p w14:paraId="2B85CD67" w14:textId="77777777" w:rsidR="00D52663" w:rsidRPr="00375FA7" w:rsidRDefault="00D52663" w:rsidP="00D52663">
      <w:pPr>
        <w:ind w:right="208"/>
        <w:jc w:val="left"/>
        <w:outlineLvl w:val="0"/>
        <w:rPr>
          <w:rFonts w:cs="Tahoma"/>
          <w:b/>
          <w:sz w:val="20"/>
          <w:lang w:val="de-DE"/>
        </w:rPr>
      </w:pPr>
    </w:p>
    <w:p w14:paraId="4725A46F" w14:textId="77777777" w:rsidR="00D52663" w:rsidRDefault="00D52663" w:rsidP="00D52663">
      <w:pPr>
        <w:ind w:right="208"/>
        <w:jc w:val="left"/>
        <w:outlineLvl w:val="0"/>
        <w:rPr>
          <w:rFonts w:cs="Tahoma"/>
          <w:sz w:val="20"/>
          <w:lang w:val="de-DE"/>
        </w:rPr>
      </w:pPr>
      <w:r w:rsidRPr="00375FA7">
        <w:rPr>
          <w:rFonts w:cs="Tahoma"/>
          <w:sz w:val="20"/>
          <w:lang w:val="de-DE"/>
        </w:rPr>
        <w:t xml:space="preserve">Seit über 30 Jahren arbeitet TECE als unabhängiges Familienunternehmen nah an Menschen und Märkten. Im direkten Dialog mit Kunden und Partnern entwickelt das Unternehmen innovative Lösungen rund um die Bereiche Architektur, Planung und Installation. </w:t>
      </w:r>
    </w:p>
    <w:p w14:paraId="0A222320" w14:textId="77777777" w:rsidR="00D52663" w:rsidRPr="00375FA7" w:rsidRDefault="00D52663" w:rsidP="00D52663">
      <w:pPr>
        <w:ind w:right="208"/>
        <w:jc w:val="left"/>
        <w:outlineLvl w:val="0"/>
        <w:rPr>
          <w:rFonts w:cs="Tahoma"/>
          <w:sz w:val="20"/>
          <w:lang w:val="de-DE"/>
        </w:rPr>
      </w:pPr>
    </w:p>
    <w:p w14:paraId="5AAA2C35" w14:textId="77777777" w:rsidR="00D52663" w:rsidRDefault="00D52663" w:rsidP="00D52663">
      <w:pPr>
        <w:ind w:right="208"/>
        <w:jc w:val="left"/>
        <w:outlineLvl w:val="0"/>
        <w:rPr>
          <w:rFonts w:cs="Tahoma"/>
          <w:sz w:val="20"/>
          <w:lang w:val="de-DE"/>
        </w:rPr>
      </w:pPr>
      <w:r w:rsidRPr="00375FA7">
        <w:rPr>
          <w:rFonts w:cs="Tahoma"/>
          <w:sz w:val="20"/>
          <w:lang w:val="de-DE"/>
        </w:rPr>
        <w:lastRenderedPageBreak/>
        <w:t>Vorwand-, Spül- und WC-Technik gehören heute ebenso zu den Kompetenzfeldern wie Entwässerungs</w:t>
      </w:r>
      <w:r w:rsidR="001E4BCC">
        <w:rPr>
          <w:rFonts w:cs="Tahoma"/>
          <w:sz w:val="20"/>
          <w:lang w:val="de-DE"/>
        </w:rPr>
        <w:t>technik</w:t>
      </w:r>
      <w:r w:rsidRPr="00375FA7">
        <w:rPr>
          <w:rFonts w:cs="Tahoma"/>
          <w:sz w:val="20"/>
          <w:lang w:val="de-DE"/>
        </w:rPr>
        <w:t xml:space="preserve"> und </w:t>
      </w:r>
      <w:r w:rsidR="001E4BCC">
        <w:rPr>
          <w:rFonts w:cs="Tahoma"/>
          <w:sz w:val="20"/>
          <w:lang w:val="de-DE"/>
        </w:rPr>
        <w:t>Rohrsysteme</w:t>
      </w:r>
      <w:r w:rsidRPr="00375FA7">
        <w:rPr>
          <w:rFonts w:cs="Tahoma"/>
          <w:sz w:val="20"/>
          <w:lang w:val="de-DE"/>
        </w:rPr>
        <w:t>.</w:t>
      </w:r>
    </w:p>
    <w:p w14:paraId="4D6EE630" w14:textId="77777777" w:rsidR="00D52663" w:rsidRPr="00375FA7" w:rsidRDefault="00D52663" w:rsidP="00D52663">
      <w:pPr>
        <w:ind w:right="208"/>
        <w:jc w:val="left"/>
        <w:outlineLvl w:val="0"/>
        <w:rPr>
          <w:rFonts w:cs="Tahoma"/>
          <w:sz w:val="20"/>
          <w:lang w:val="de-DE"/>
        </w:rPr>
      </w:pPr>
    </w:p>
    <w:p w14:paraId="32819FB9" w14:textId="77777777" w:rsidR="00D52663" w:rsidRPr="00375FA7" w:rsidRDefault="00D52663" w:rsidP="00D52663">
      <w:pPr>
        <w:ind w:right="208"/>
        <w:jc w:val="left"/>
        <w:outlineLvl w:val="0"/>
        <w:rPr>
          <w:rFonts w:cs="Tahoma"/>
          <w:sz w:val="20"/>
          <w:lang w:val="de-DE"/>
        </w:rPr>
      </w:pPr>
      <w:r w:rsidRPr="00375FA7">
        <w:rPr>
          <w:rFonts w:cs="Tahoma"/>
          <w:sz w:val="20"/>
          <w:lang w:val="de-DE"/>
        </w:rPr>
        <w:t>TECE ist weltweit tätig und beschäftigt 1</w:t>
      </w:r>
      <w:r w:rsidR="001E4BCC">
        <w:rPr>
          <w:rFonts w:cs="Tahoma"/>
          <w:sz w:val="20"/>
          <w:lang w:val="de-DE"/>
        </w:rPr>
        <w:t>6</w:t>
      </w:r>
      <w:r w:rsidRPr="00375FA7">
        <w:rPr>
          <w:rFonts w:cs="Tahoma"/>
          <w:sz w:val="20"/>
          <w:lang w:val="de-DE"/>
        </w:rPr>
        <w:t>00 Mitarbeiter. Für den internationalen Vertrieb sorgen 22 Tochtergesellschaften und weitere Vertriebspartner.</w:t>
      </w:r>
    </w:p>
    <w:p w14:paraId="31D93F58" w14:textId="77777777" w:rsidR="00D52663" w:rsidRPr="006B5D78" w:rsidRDefault="00D52663" w:rsidP="00D52663">
      <w:pPr>
        <w:ind w:right="208"/>
        <w:jc w:val="left"/>
        <w:outlineLvl w:val="0"/>
        <w:rPr>
          <w:rFonts w:cs="Tahoma"/>
          <w:sz w:val="20"/>
          <w:lang w:val="de-DE"/>
        </w:rPr>
      </w:pPr>
    </w:p>
    <w:p w14:paraId="765FE337" w14:textId="77777777" w:rsidR="00D52663" w:rsidRPr="006B5D78" w:rsidRDefault="00D52663" w:rsidP="00D52663">
      <w:pPr>
        <w:ind w:right="208"/>
        <w:jc w:val="left"/>
        <w:outlineLvl w:val="0"/>
        <w:rPr>
          <w:rFonts w:cs="Tahoma"/>
          <w:b/>
          <w:sz w:val="20"/>
          <w:lang w:val="de-DE"/>
        </w:rPr>
      </w:pPr>
    </w:p>
    <w:p w14:paraId="579CA36C" w14:textId="77777777" w:rsidR="00D52663" w:rsidRPr="006B5D78" w:rsidRDefault="00D52663" w:rsidP="00D52663">
      <w:pPr>
        <w:jc w:val="left"/>
        <w:rPr>
          <w:rFonts w:cs="Tahoma"/>
          <w:sz w:val="20"/>
          <w:lang w:val="de-DE"/>
        </w:rPr>
      </w:pPr>
    </w:p>
    <w:p w14:paraId="2F365C8C" w14:textId="77777777" w:rsidR="00D52663" w:rsidRPr="006B5D78" w:rsidRDefault="00D52663" w:rsidP="00D52663">
      <w:pPr>
        <w:jc w:val="center"/>
        <w:rPr>
          <w:rFonts w:cs="Tahoma"/>
          <w:sz w:val="20"/>
          <w:lang w:val="de-DE"/>
        </w:rPr>
      </w:pPr>
      <w:r w:rsidRPr="006B5D78">
        <w:rPr>
          <w:rFonts w:cs="Tahoma"/>
          <w:sz w:val="20"/>
          <w:lang w:val="de-DE"/>
        </w:rPr>
        <w:t>* * *</w:t>
      </w:r>
    </w:p>
    <w:p w14:paraId="5389396E" w14:textId="77777777" w:rsidR="00D52663" w:rsidRPr="006B5D78" w:rsidRDefault="00D52663" w:rsidP="00D52663">
      <w:pPr>
        <w:jc w:val="left"/>
        <w:rPr>
          <w:rFonts w:cs="Tahoma"/>
          <w:sz w:val="20"/>
          <w:lang w:val="de-DE"/>
        </w:rPr>
      </w:pPr>
    </w:p>
    <w:p w14:paraId="526D113E" w14:textId="77777777" w:rsidR="00D52663" w:rsidRPr="006B5D78" w:rsidRDefault="00D52663" w:rsidP="00D52663">
      <w:pPr>
        <w:pStyle w:val="FreieForm"/>
        <w:rPr>
          <w:rFonts w:ascii="Arial" w:hAnsi="Arial"/>
          <w:sz w:val="20"/>
        </w:rPr>
      </w:pPr>
    </w:p>
    <w:p w14:paraId="3D3B6106" w14:textId="62E6673A" w:rsidR="00D52663" w:rsidRPr="006B5D78" w:rsidRDefault="00D52663" w:rsidP="00D52663">
      <w:pPr>
        <w:ind w:right="208"/>
        <w:jc w:val="left"/>
        <w:outlineLvl w:val="0"/>
        <w:rPr>
          <w:rFonts w:cs="Arial"/>
          <w:b/>
          <w:u w:val="single"/>
          <w:lang w:val="de-DE"/>
        </w:rPr>
      </w:pPr>
      <w:r>
        <w:rPr>
          <w:rFonts w:cs="Arial"/>
          <w:b/>
          <w:u w:val="single"/>
          <w:lang w:val="de-DE"/>
        </w:rPr>
        <w:t>Bildzeile</w:t>
      </w:r>
      <w:r w:rsidR="00D83466">
        <w:rPr>
          <w:rFonts w:cs="Arial"/>
          <w:b/>
          <w:u w:val="single"/>
          <w:lang w:val="de-DE"/>
        </w:rPr>
        <w:t>n</w:t>
      </w:r>
    </w:p>
    <w:p w14:paraId="2A05F36E" w14:textId="77777777" w:rsidR="00D52663" w:rsidRPr="006B5D78" w:rsidRDefault="00D52663" w:rsidP="00D52663">
      <w:pPr>
        <w:ind w:right="208"/>
        <w:jc w:val="left"/>
        <w:outlineLvl w:val="0"/>
        <w:rPr>
          <w:rFonts w:cs="Arial"/>
          <w:b/>
          <w:u w:val="single"/>
          <w:lang w:val="de-DE"/>
        </w:rPr>
      </w:pPr>
    </w:p>
    <w:p w14:paraId="4007DA75" w14:textId="77777777" w:rsidR="00D83466" w:rsidRPr="00D83466" w:rsidRDefault="00D83466" w:rsidP="00D83466">
      <w:pPr>
        <w:ind w:right="208"/>
        <w:jc w:val="left"/>
        <w:outlineLvl w:val="0"/>
        <w:rPr>
          <w:rFonts w:cs="Arial"/>
          <w:i/>
          <w:iCs/>
          <w:sz w:val="20"/>
          <w:lang w:val="de-DE"/>
        </w:rPr>
      </w:pPr>
      <w:r w:rsidRPr="00D83466">
        <w:rPr>
          <w:rFonts w:cs="Arial"/>
          <w:i/>
          <w:iCs/>
          <w:sz w:val="20"/>
          <w:lang w:val="de-DE"/>
        </w:rPr>
        <w:t>Bildnachweis: TECE GmbH</w:t>
      </w:r>
    </w:p>
    <w:p w14:paraId="41588B0B" w14:textId="77777777" w:rsidR="00D52663" w:rsidRPr="006B5D78" w:rsidRDefault="00D52663" w:rsidP="00D52663">
      <w:pPr>
        <w:ind w:right="208"/>
        <w:jc w:val="left"/>
        <w:outlineLvl w:val="0"/>
        <w:rPr>
          <w:rFonts w:cs="Arial"/>
          <w:b/>
          <w:sz w:val="20"/>
          <w:lang w:val="de-DE"/>
        </w:rPr>
      </w:pPr>
    </w:p>
    <w:p w14:paraId="69E9461A" w14:textId="74555BD9" w:rsidR="00D83466" w:rsidRPr="00D83466" w:rsidRDefault="00181CF7" w:rsidP="00D83466">
      <w:pPr>
        <w:jc w:val="left"/>
        <w:rPr>
          <w:rFonts w:cs="Tahoma"/>
          <w:bCs/>
          <w:sz w:val="20"/>
          <w:lang w:val="de-DE"/>
        </w:rPr>
      </w:pPr>
      <w:r>
        <w:rPr>
          <w:rFonts w:cs="Tahoma"/>
          <w:bCs/>
          <w:sz w:val="20"/>
          <w:lang w:val="de-DE"/>
        </w:rPr>
        <w:t>TECEsolid</w:t>
      </w:r>
      <w:r w:rsidR="00D83466" w:rsidRPr="00D83466">
        <w:rPr>
          <w:rFonts w:cs="Tahoma"/>
          <w:bCs/>
          <w:sz w:val="20"/>
          <w:lang w:val="de-DE"/>
        </w:rPr>
        <w:t>_01.jpg</w:t>
      </w:r>
    </w:p>
    <w:p w14:paraId="0A98F5F3" w14:textId="798C152C" w:rsidR="00D83466" w:rsidRDefault="00181CF7" w:rsidP="00181CF7">
      <w:pPr>
        <w:jc w:val="left"/>
        <w:rPr>
          <w:rFonts w:cs="Tahoma"/>
          <w:bCs/>
          <w:sz w:val="20"/>
          <w:lang w:val="de-DE"/>
        </w:rPr>
      </w:pPr>
      <w:r w:rsidRPr="00181CF7">
        <w:rPr>
          <w:rFonts w:cs="Tahoma"/>
          <w:bCs/>
          <w:sz w:val="20"/>
          <w:lang w:val="de-DE"/>
        </w:rPr>
        <w:t xml:space="preserve">Strukturierte Oberflächen </w:t>
      </w:r>
      <w:r>
        <w:rPr>
          <w:rFonts w:cs="Tahoma"/>
          <w:bCs/>
          <w:sz w:val="20"/>
          <w:lang w:val="de-DE"/>
        </w:rPr>
        <w:t>er</w:t>
      </w:r>
      <w:r w:rsidRPr="00181CF7">
        <w:rPr>
          <w:rFonts w:cs="Tahoma"/>
          <w:bCs/>
          <w:sz w:val="20"/>
          <w:lang w:val="de-DE"/>
        </w:rPr>
        <w:t>freuen sich bei Armaturen und Bad-Accessoires wachsender Beliebtheit.</w:t>
      </w:r>
      <w:r w:rsidR="00A34342">
        <w:rPr>
          <w:rFonts w:cs="Tahoma"/>
          <w:bCs/>
          <w:sz w:val="20"/>
          <w:lang w:val="de-DE"/>
        </w:rPr>
        <w:t xml:space="preserve"> </w:t>
      </w:r>
      <w:r w:rsidRPr="00181CF7">
        <w:rPr>
          <w:rFonts w:cs="Tahoma"/>
          <w:bCs/>
          <w:sz w:val="20"/>
          <w:lang w:val="de-DE"/>
        </w:rPr>
        <w:t xml:space="preserve">Passend dazu gibt es </w:t>
      </w:r>
      <w:r w:rsidR="00A34342">
        <w:rPr>
          <w:rFonts w:cs="Tahoma"/>
          <w:bCs/>
          <w:sz w:val="20"/>
          <w:lang w:val="de-DE"/>
        </w:rPr>
        <w:t xml:space="preserve">die WC-Betätigung </w:t>
      </w:r>
      <w:proofErr w:type="spellStart"/>
      <w:r w:rsidRPr="00181CF7">
        <w:rPr>
          <w:rFonts w:cs="Tahoma"/>
          <w:bCs/>
          <w:sz w:val="20"/>
          <w:lang w:val="de-DE"/>
        </w:rPr>
        <w:t>TECEsolid</w:t>
      </w:r>
      <w:proofErr w:type="spellEnd"/>
      <w:r w:rsidRPr="00181CF7">
        <w:rPr>
          <w:rFonts w:cs="Tahoma"/>
          <w:bCs/>
          <w:sz w:val="20"/>
          <w:lang w:val="de-DE"/>
        </w:rPr>
        <w:t xml:space="preserve"> jetzt</w:t>
      </w:r>
      <w:r w:rsidR="00A34342">
        <w:rPr>
          <w:rFonts w:cs="Tahoma"/>
          <w:bCs/>
          <w:sz w:val="20"/>
          <w:lang w:val="de-DE"/>
        </w:rPr>
        <w:t xml:space="preserve"> auch in einer Messing-Oberfläche mit rautenförmigem Relief.</w:t>
      </w:r>
    </w:p>
    <w:p w14:paraId="285F8FDF" w14:textId="77777777" w:rsidR="00181CF7" w:rsidRPr="00D83466" w:rsidRDefault="00181CF7" w:rsidP="00181CF7">
      <w:pPr>
        <w:jc w:val="left"/>
        <w:rPr>
          <w:rFonts w:cs="Tahoma"/>
          <w:bCs/>
          <w:sz w:val="20"/>
          <w:lang w:val="de-DE"/>
        </w:rPr>
      </w:pPr>
    </w:p>
    <w:p w14:paraId="5799E605" w14:textId="5E76813C" w:rsidR="00181CF7" w:rsidRPr="00D83466" w:rsidRDefault="00181CF7" w:rsidP="00181CF7">
      <w:pPr>
        <w:jc w:val="left"/>
        <w:rPr>
          <w:rFonts w:cs="Tahoma"/>
          <w:bCs/>
          <w:sz w:val="20"/>
          <w:lang w:val="de-DE"/>
        </w:rPr>
      </w:pPr>
      <w:r>
        <w:rPr>
          <w:rFonts w:cs="Tahoma"/>
          <w:bCs/>
          <w:sz w:val="20"/>
          <w:lang w:val="de-DE"/>
        </w:rPr>
        <w:t>TECEsolid</w:t>
      </w:r>
      <w:r w:rsidR="00A34342">
        <w:rPr>
          <w:rFonts w:cs="Tahoma"/>
          <w:bCs/>
          <w:sz w:val="20"/>
          <w:lang w:val="de-DE"/>
        </w:rPr>
        <w:t>_02</w:t>
      </w:r>
      <w:r w:rsidRPr="00D83466">
        <w:rPr>
          <w:rFonts w:cs="Tahoma"/>
          <w:bCs/>
          <w:sz w:val="20"/>
          <w:lang w:val="de-DE"/>
        </w:rPr>
        <w:t>.jpg</w:t>
      </w:r>
    </w:p>
    <w:p w14:paraId="737BD4B1" w14:textId="78EAC957" w:rsidR="00181CF7" w:rsidRDefault="00181CF7" w:rsidP="00D83466">
      <w:pPr>
        <w:jc w:val="left"/>
        <w:rPr>
          <w:rFonts w:cs="Tahoma"/>
          <w:bCs/>
          <w:sz w:val="20"/>
          <w:lang w:val="de-DE"/>
        </w:rPr>
      </w:pPr>
      <w:r w:rsidRPr="00181CF7">
        <w:rPr>
          <w:rFonts w:cs="Tahoma"/>
          <w:bCs/>
          <w:sz w:val="20"/>
          <w:lang w:val="de-DE"/>
        </w:rPr>
        <w:t xml:space="preserve">Die </w:t>
      </w:r>
      <w:proofErr w:type="spellStart"/>
      <w:r w:rsidRPr="00181CF7">
        <w:rPr>
          <w:rFonts w:cs="Tahoma"/>
          <w:bCs/>
          <w:sz w:val="20"/>
          <w:lang w:val="de-DE"/>
        </w:rPr>
        <w:t>TECEsolid</w:t>
      </w:r>
      <w:proofErr w:type="spellEnd"/>
      <w:r w:rsidRPr="00181CF7">
        <w:rPr>
          <w:rFonts w:cs="Tahoma"/>
          <w:bCs/>
          <w:sz w:val="20"/>
          <w:lang w:val="de-DE"/>
        </w:rPr>
        <w:t xml:space="preserve"> </w:t>
      </w:r>
      <w:r w:rsidR="00A44B93">
        <w:rPr>
          <w:rFonts w:cs="Tahoma"/>
          <w:bCs/>
          <w:sz w:val="20"/>
          <w:lang w:val="de-DE"/>
        </w:rPr>
        <w:t xml:space="preserve">WC-Betätigung </w:t>
      </w:r>
      <w:r w:rsidRPr="00181CF7">
        <w:rPr>
          <w:rFonts w:cs="Tahoma"/>
          <w:bCs/>
          <w:sz w:val="20"/>
          <w:lang w:val="de-DE"/>
        </w:rPr>
        <w:t>in Graphit mit Linienstruktur passt nicht nur farblich zu Armatur und Accessoires, sondern greift auch den individuellen Look des Bades auf.</w:t>
      </w:r>
    </w:p>
    <w:p w14:paraId="20A75515" w14:textId="77777777" w:rsidR="00181CF7" w:rsidRDefault="00181CF7" w:rsidP="00D83466">
      <w:pPr>
        <w:jc w:val="left"/>
        <w:rPr>
          <w:rFonts w:cs="Tahoma"/>
          <w:bCs/>
          <w:sz w:val="20"/>
          <w:lang w:val="de-DE"/>
        </w:rPr>
      </w:pPr>
    </w:p>
    <w:p w14:paraId="7ED7A8C6" w14:textId="7C0ED268" w:rsidR="00E86BAA" w:rsidRPr="00570BB1" w:rsidRDefault="00E86BAA" w:rsidP="00E86BAA">
      <w:pPr>
        <w:jc w:val="left"/>
        <w:rPr>
          <w:rFonts w:cs="Tahoma"/>
          <w:bCs/>
          <w:sz w:val="20"/>
          <w:lang w:val="de-DE"/>
        </w:rPr>
      </w:pPr>
      <w:r w:rsidRPr="00570BB1">
        <w:rPr>
          <w:rFonts w:cs="Tahoma"/>
          <w:bCs/>
          <w:sz w:val="20"/>
          <w:lang w:val="de-DE"/>
        </w:rPr>
        <w:t>TECEsolid_03.jpg</w:t>
      </w:r>
    </w:p>
    <w:p w14:paraId="13F9A20F" w14:textId="389C2117" w:rsidR="00E86BAA" w:rsidRDefault="00E86BAA" w:rsidP="00181CF7">
      <w:pPr>
        <w:jc w:val="left"/>
        <w:rPr>
          <w:rFonts w:cs="Tahoma"/>
          <w:bCs/>
          <w:sz w:val="20"/>
          <w:lang w:val="de-DE"/>
        </w:rPr>
      </w:pPr>
      <w:proofErr w:type="spellStart"/>
      <w:r w:rsidRPr="00570BB1">
        <w:rPr>
          <w:rFonts w:cs="Tahoma"/>
          <w:bCs/>
          <w:sz w:val="20"/>
          <w:lang w:val="de-DE"/>
        </w:rPr>
        <w:t>TECEsolid</w:t>
      </w:r>
      <w:proofErr w:type="spellEnd"/>
      <w:r w:rsidRPr="00570BB1">
        <w:rPr>
          <w:rFonts w:cs="Tahoma"/>
          <w:bCs/>
          <w:sz w:val="20"/>
          <w:lang w:val="de-DE"/>
        </w:rPr>
        <w:t xml:space="preserve"> mit Nickel-Oberfläche und Linienstruktur.</w:t>
      </w:r>
    </w:p>
    <w:p w14:paraId="5B514EAF" w14:textId="77777777" w:rsidR="00E86BAA" w:rsidRDefault="00E86BAA" w:rsidP="00181CF7">
      <w:pPr>
        <w:jc w:val="left"/>
        <w:rPr>
          <w:rFonts w:cs="Tahoma"/>
          <w:bCs/>
          <w:sz w:val="20"/>
          <w:lang w:val="de-DE"/>
        </w:rPr>
      </w:pPr>
    </w:p>
    <w:p w14:paraId="78ECABF4" w14:textId="1E92368E" w:rsidR="002827F1" w:rsidRPr="00570BB1" w:rsidRDefault="00570BB1" w:rsidP="002827F1">
      <w:pPr>
        <w:jc w:val="left"/>
        <w:rPr>
          <w:rFonts w:cs="Tahoma"/>
          <w:sz w:val="20"/>
          <w:lang w:val="de-DE"/>
        </w:rPr>
      </w:pPr>
      <w:r>
        <w:rPr>
          <w:rFonts w:cs="Tahoma"/>
          <w:sz w:val="20"/>
          <w:lang w:val="de-DE"/>
        </w:rPr>
        <w:t>TECEsolid_04.jpg</w:t>
      </w:r>
    </w:p>
    <w:p w14:paraId="79FF128B" w14:textId="590D30D7" w:rsidR="006E0568" w:rsidRPr="00570BB1" w:rsidRDefault="002827F1" w:rsidP="002827F1">
      <w:pPr>
        <w:jc w:val="left"/>
        <w:rPr>
          <w:rFonts w:cs="Tahoma"/>
          <w:sz w:val="20"/>
          <w:lang w:val="de-DE"/>
        </w:rPr>
      </w:pPr>
      <w:r w:rsidRPr="00570BB1">
        <w:rPr>
          <w:rFonts w:cs="Tahoma"/>
          <w:sz w:val="20"/>
          <w:lang w:val="de-DE"/>
        </w:rPr>
        <w:t xml:space="preserve">Die neuen WC-Betätigungen </w:t>
      </w:r>
      <w:proofErr w:type="spellStart"/>
      <w:r w:rsidRPr="00570BB1">
        <w:rPr>
          <w:rFonts w:cs="Tahoma"/>
          <w:sz w:val="20"/>
          <w:lang w:val="de-DE"/>
        </w:rPr>
        <w:t>TECEsolid</w:t>
      </w:r>
      <w:proofErr w:type="spellEnd"/>
      <w:r w:rsidRPr="00570BB1">
        <w:rPr>
          <w:rFonts w:cs="Tahoma"/>
          <w:sz w:val="20"/>
          <w:lang w:val="de-DE"/>
        </w:rPr>
        <w:t xml:space="preserve"> mit strukturierten Oberflächen, in den Ausf</w:t>
      </w:r>
      <w:r w:rsidR="006E0568" w:rsidRPr="00570BB1">
        <w:rPr>
          <w:rFonts w:cs="Tahoma"/>
          <w:sz w:val="20"/>
          <w:lang w:val="de-DE"/>
        </w:rPr>
        <w:t>ührungen</w:t>
      </w:r>
      <w:r w:rsidRPr="00570BB1">
        <w:rPr>
          <w:rFonts w:cs="Tahoma"/>
          <w:sz w:val="20"/>
          <w:lang w:val="de-DE"/>
        </w:rPr>
        <w:t xml:space="preserve"> </w:t>
      </w:r>
      <w:r w:rsidR="003F1053" w:rsidRPr="00570BB1">
        <w:rPr>
          <w:rFonts w:cs="Tahoma"/>
          <w:sz w:val="20"/>
          <w:lang w:val="de-DE"/>
        </w:rPr>
        <w:t>Messing mit Rautenstruktur</w:t>
      </w:r>
      <w:r w:rsidR="003F1053">
        <w:rPr>
          <w:rFonts w:cs="Tahoma"/>
          <w:sz w:val="20"/>
          <w:lang w:val="de-DE"/>
        </w:rPr>
        <w:t xml:space="preserve">, </w:t>
      </w:r>
      <w:r w:rsidR="006E0568" w:rsidRPr="00570BB1">
        <w:rPr>
          <w:rFonts w:cs="Tahoma"/>
          <w:sz w:val="20"/>
          <w:lang w:val="de-DE"/>
        </w:rPr>
        <w:t xml:space="preserve">Nickel mit Linienstruktur, </w:t>
      </w:r>
      <w:r w:rsidRPr="00570BB1">
        <w:rPr>
          <w:rFonts w:cs="Tahoma"/>
          <w:sz w:val="20"/>
          <w:lang w:val="de-DE"/>
        </w:rPr>
        <w:t>Graphit mit Linienstruktur</w:t>
      </w:r>
      <w:r w:rsidR="003F1053">
        <w:rPr>
          <w:rFonts w:cs="Tahoma"/>
          <w:sz w:val="20"/>
          <w:lang w:val="de-DE"/>
        </w:rPr>
        <w:t xml:space="preserve"> und</w:t>
      </w:r>
      <w:r w:rsidRPr="00570BB1">
        <w:rPr>
          <w:rFonts w:cs="Tahoma"/>
          <w:sz w:val="20"/>
          <w:lang w:val="de-DE"/>
        </w:rPr>
        <w:t xml:space="preserve"> </w:t>
      </w:r>
      <w:r w:rsidR="006E0568" w:rsidRPr="00570BB1">
        <w:rPr>
          <w:rFonts w:cs="Tahoma"/>
          <w:sz w:val="20"/>
          <w:lang w:val="de-DE"/>
        </w:rPr>
        <w:t xml:space="preserve">Bronze mit Rautenstruktur. </w:t>
      </w:r>
    </w:p>
    <w:p w14:paraId="6D36C9AC" w14:textId="77777777" w:rsidR="00D13744" w:rsidRDefault="00D13744" w:rsidP="002827F1">
      <w:pPr>
        <w:jc w:val="left"/>
        <w:rPr>
          <w:rFonts w:cs="Tahoma"/>
          <w:sz w:val="20"/>
          <w:lang w:val="de-DE"/>
        </w:rPr>
      </w:pPr>
    </w:p>
    <w:p w14:paraId="093899D6" w14:textId="77777777" w:rsidR="00D52663" w:rsidRPr="00D23CCA" w:rsidRDefault="00D52663" w:rsidP="00D52663">
      <w:pPr>
        <w:jc w:val="left"/>
        <w:rPr>
          <w:rFonts w:cs="Tahoma"/>
          <w:sz w:val="20"/>
          <w:lang w:val="de-DE"/>
        </w:rPr>
      </w:pPr>
    </w:p>
    <w:p w14:paraId="5B726D8C" w14:textId="77777777" w:rsidR="00D52663" w:rsidRPr="00F55348" w:rsidRDefault="00D52663" w:rsidP="00D52663">
      <w:pPr>
        <w:pStyle w:val="FreieForm"/>
        <w:rPr>
          <w:rFonts w:ascii="Arial" w:hAnsi="Arial"/>
          <w:sz w:val="20"/>
        </w:rPr>
      </w:pPr>
      <w:r w:rsidRPr="006B5D78">
        <w:rPr>
          <w:rFonts w:ascii="Arial" w:hAnsi="Arial"/>
          <w:b/>
          <w:sz w:val="20"/>
        </w:rPr>
        <w:t>Herausgeber:</w:t>
      </w:r>
      <w:r w:rsidRPr="006B5D78">
        <w:rPr>
          <w:rFonts w:ascii="Arial" w:hAnsi="Arial"/>
          <w:sz w:val="20"/>
        </w:rPr>
        <w:br/>
      </w:r>
      <w:r w:rsidRPr="00F55348">
        <w:rPr>
          <w:rFonts w:ascii="Arial" w:hAnsi="Arial"/>
          <w:sz w:val="20"/>
        </w:rPr>
        <w:t>TECE GmbH</w:t>
      </w:r>
    </w:p>
    <w:p w14:paraId="4FE186A6" w14:textId="77777777" w:rsidR="00D52663" w:rsidRPr="00F55348" w:rsidRDefault="00D52663" w:rsidP="00D52663">
      <w:pPr>
        <w:pStyle w:val="FreieForm"/>
        <w:rPr>
          <w:sz w:val="20"/>
        </w:rPr>
      </w:pPr>
      <w:r w:rsidRPr="00F55348">
        <w:rPr>
          <w:sz w:val="20"/>
        </w:rPr>
        <w:t>Hollefeldstraße 57</w:t>
      </w:r>
    </w:p>
    <w:p w14:paraId="19F772A3" w14:textId="77777777" w:rsidR="00D52663" w:rsidRPr="00F55348" w:rsidRDefault="00D52663" w:rsidP="00D52663">
      <w:pPr>
        <w:pStyle w:val="FreieForm"/>
        <w:rPr>
          <w:sz w:val="20"/>
        </w:rPr>
      </w:pPr>
      <w:r w:rsidRPr="00F55348">
        <w:rPr>
          <w:sz w:val="20"/>
        </w:rPr>
        <w:t>48282 Emsdetten</w:t>
      </w:r>
    </w:p>
    <w:p w14:paraId="44F59302" w14:textId="77777777" w:rsidR="00D52663" w:rsidRPr="00F55348" w:rsidRDefault="00D52663" w:rsidP="00D52663">
      <w:pPr>
        <w:pStyle w:val="FreieForm"/>
        <w:rPr>
          <w:sz w:val="20"/>
        </w:rPr>
      </w:pPr>
      <w:r w:rsidRPr="00F55348">
        <w:rPr>
          <w:sz w:val="20"/>
        </w:rPr>
        <w:t>Telefon 02572.928.0</w:t>
      </w:r>
    </w:p>
    <w:p w14:paraId="1C158B9F" w14:textId="77777777" w:rsidR="00D52663" w:rsidRPr="00F55348" w:rsidRDefault="00D52663" w:rsidP="00D52663">
      <w:pPr>
        <w:pStyle w:val="FreieForm"/>
        <w:rPr>
          <w:sz w:val="20"/>
        </w:rPr>
      </w:pPr>
      <w:r w:rsidRPr="00F55348">
        <w:rPr>
          <w:sz w:val="20"/>
        </w:rPr>
        <w:t>info@tece.de</w:t>
      </w:r>
    </w:p>
    <w:p w14:paraId="019A08B7" w14:textId="77777777" w:rsidR="00D52663" w:rsidRPr="00F55348" w:rsidRDefault="00D52663" w:rsidP="00D52663">
      <w:pPr>
        <w:pStyle w:val="FreieForm"/>
        <w:rPr>
          <w:sz w:val="20"/>
        </w:rPr>
      </w:pPr>
      <w:r w:rsidRPr="00F55348">
        <w:rPr>
          <w:sz w:val="20"/>
        </w:rPr>
        <w:t>www.tece.de</w:t>
      </w:r>
    </w:p>
    <w:p w14:paraId="0D4CFF91" w14:textId="77777777" w:rsidR="00D52663" w:rsidRDefault="00D52663" w:rsidP="00D52663">
      <w:pPr>
        <w:pStyle w:val="FreieForm"/>
        <w:rPr>
          <w:rFonts w:cs="Tahoma"/>
          <w:sz w:val="20"/>
        </w:rPr>
      </w:pPr>
    </w:p>
    <w:p w14:paraId="5DF52229" w14:textId="77777777" w:rsidR="00D52663" w:rsidRDefault="00D52663" w:rsidP="00D52663">
      <w:pPr>
        <w:jc w:val="left"/>
        <w:rPr>
          <w:rFonts w:cs="Tahoma"/>
          <w:sz w:val="20"/>
          <w:lang w:val="de-DE"/>
        </w:rPr>
      </w:pPr>
    </w:p>
    <w:p w14:paraId="202C64FD" w14:textId="77777777" w:rsidR="00D52663" w:rsidRPr="006B5D78" w:rsidRDefault="00D52663" w:rsidP="00D52663">
      <w:pPr>
        <w:jc w:val="left"/>
        <w:rPr>
          <w:rFonts w:cs="Tahoma"/>
          <w:sz w:val="20"/>
          <w:lang w:val="de-DE"/>
        </w:rPr>
      </w:pPr>
    </w:p>
    <w:p w14:paraId="622AF0DC" w14:textId="77777777" w:rsidR="00D52663" w:rsidRPr="006B5D78" w:rsidRDefault="00D52663" w:rsidP="00D52663">
      <w:pPr>
        <w:jc w:val="left"/>
        <w:rPr>
          <w:rFonts w:cs="Tahoma"/>
          <w:b/>
          <w:sz w:val="20"/>
          <w:lang w:val="de-DE"/>
        </w:rPr>
      </w:pPr>
      <w:proofErr w:type="gramStart"/>
      <w:r w:rsidRPr="006B5D78">
        <w:rPr>
          <w:rFonts w:cs="Tahoma"/>
          <w:b/>
          <w:sz w:val="20"/>
          <w:lang w:val="de-DE"/>
        </w:rPr>
        <w:t>TECE Pressekontakt</w:t>
      </w:r>
      <w:proofErr w:type="gramEnd"/>
      <w:r w:rsidRPr="006B5D78">
        <w:rPr>
          <w:rFonts w:cs="Tahoma"/>
          <w:b/>
          <w:sz w:val="20"/>
          <w:lang w:val="de-DE"/>
        </w:rPr>
        <w:t>:</w:t>
      </w:r>
    </w:p>
    <w:p w14:paraId="2467158B" w14:textId="77777777" w:rsidR="00D52663" w:rsidRPr="006B5D78" w:rsidRDefault="00D52663" w:rsidP="00D52663">
      <w:pPr>
        <w:jc w:val="left"/>
        <w:rPr>
          <w:rFonts w:cs="Tahoma"/>
          <w:sz w:val="20"/>
          <w:lang w:val="de-DE"/>
        </w:rPr>
      </w:pPr>
      <w:r w:rsidRPr="006B5D78">
        <w:rPr>
          <w:rFonts w:cs="Tahoma"/>
          <w:sz w:val="20"/>
          <w:lang w:val="de-DE"/>
        </w:rPr>
        <w:t>id pool GmbH</w:t>
      </w:r>
    </w:p>
    <w:p w14:paraId="21B2455F" w14:textId="77777777" w:rsidR="00D52663" w:rsidRPr="006B5D78" w:rsidRDefault="00D52663" w:rsidP="00D52663">
      <w:pPr>
        <w:jc w:val="left"/>
        <w:rPr>
          <w:rFonts w:cs="Tahoma"/>
          <w:sz w:val="20"/>
          <w:lang w:val="de-DE"/>
        </w:rPr>
      </w:pPr>
      <w:r w:rsidRPr="006B5D78">
        <w:rPr>
          <w:rFonts w:cs="Tahoma"/>
          <w:sz w:val="20"/>
          <w:lang w:val="de-DE"/>
        </w:rPr>
        <w:t>Krefelder Straße 32</w:t>
      </w:r>
    </w:p>
    <w:p w14:paraId="4F1C191D" w14:textId="77777777" w:rsidR="00D52663" w:rsidRPr="006B5D78" w:rsidRDefault="00D52663" w:rsidP="00D52663">
      <w:pPr>
        <w:jc w:val="left"/>
        <w:rPr>
          <w:rFonts w:cs="Tahoma"/>
          <w:sz w:val="20"/>
          <w:lang w:val="de-DE"/>
        </w:rPr>
      </w:pPr>
      <w:r w:rsidRPr="006B5D78">
        <w:rPr>
          <w:rFonts w:cs="Tahoma"/>
          <w:sz w:val="20"/>
          <w:lang w:val="de-DE"/>
        </w:rPr>
        <w:t>70376 Stuttgart</w:t>
      </w:r>
    </w:p>
    <w:p w14:paraId="03FC51F1" w14:textId="77777777" w:rsidR="00D52663" w:rsidRPr="006B5D78" w:rsidRDefault="00D52663" w:rsidP="00D52663">
      <w:pPr>
        <w:jc w:val="left"/>
        <w:rPr>
          <w:rFonts w:cs="Tahoma"/>
          <w:sz w:val="20"/>
          <w:lang w:val="de-DE"/>
        </w:rPr>
      </w:pPr>
      <w:r w:rsidRPr="006B5D78">
        <w:rPr>
          <w:rFonts w:cs="Tahoma"/>
          <w:sz w:val="20"/>
          <w:lang w:val="de-DE"/>
        </w:rPr>
        <w:t>Telefon 0711.954645.</w:t>
      </w:r>
      <w:r>
        <w:rPr>
          <w:rFonts w:cs="Tahoma"/>
          <w:sz w:val="20"/>
          <w:lang w:val="de-DE"/>
        </w:rPr>
        <w:t>0</w:t>
      </w:r>
    </w:p>
    <w:p w14:paraId="01E04D51" w14:textId="77777777" w:rsidR="00D52663" w:rsidRPr="006B5D78" w:rsidRDefault="00D52663" w:rsidP="00D52663">
      <w:pPr>
        <w:jc w:val="left"/>
        <w:rPr>
          <w:rFonts w:cs="Tahoma"/>
          <w:sz w:val="20"/>
          <w:lang w:val="de-DE"/>
        </w:rPr>
      </w:pPr>
      <w:r>
        <w:rPr>
          <w:rFonts w:cs="Tahoma"/>
          <w:sz w:val="20"/>
          <w:lang w:val="de-DE"/>
        </w:rPr>
        <w:t>tece</w:t>
      </w:r>
      <w:r w:rsidRPr="006B5D78">
        <w:rPr>
          <w:rFonts w:cs="Tahoma"/>
          <w:sz w:val="20"/>
          <w:lang w:val="de-DE"/>
        </w:rPr>
        <w:t>@id-pool.de</w:t>
      </w:r>
    </w:p>
    <w:p w14:paraId="1502C9D6" w14:textId="77777777" w:rsidR="00D52663" w:rsidRPr="006B5D78" w:rsidRDefault="00D52663" w:rsidP="00D52663">
      <w:pPr>
        <w:jc w:val="left"/>
        <w:rPr>
          <w:rFonts w:cs="Tahoma"/>
          <w:sz w:val="20"/>
          <w:lang w:val="de-DE"/>
        </w:rPr>
      </w:pPr>
      <w:r w:rsidRPr="006B5D78">
        <w:rPr>
          <w:rFonts w:cs="Tahoma"/>
          <w:sz w:val="20"/>
          <w:lang w:val="de-DE"/>
        </w:rPr>
        <w:t>www.id-pool.de</w:t>
      </w:r>
    </w:p>
    <w:p w14:paraId="2705CD12" w14:textId="77777777" w:rsidR="00D52663" w:rsidRPr="006B5D78" w:rsidRDefault="00D52663" w:rsidP="00D52663">
      <w:pPr>
        <w:jc w:val="left"/>
        <w:rPr>
          <w:rFonts w:cs="Tahoma"/>
          <w:sz w:val="20"/>
          <w:lang w:val="de-DE"/>
        </w:rPr>
      </w:pPr>
    </w:p>
    <w:sectPr w:rsidR="00D52663" w:rsidRPr="006B5D78" w:rsidSect="00D52663">
      <w:headerReference w:type="even" r:id="rId7"/>
      <w:headerReference w:type="first" r:id="rId8"/>
      <w:pgSz w:w="11900" w:h="16840"/>
      <w:pgMar w:top="3119" w:right="1270" w:bottom="1418" w:left="2693" w:header="567"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B515" w14:textId="77777777" w:rsidR="001714BA" w:rsidRDefault="001714BA">
      <w:r>
        <w:separator/>
      </w:r>
    </w:p>
  </w:endnote>
  <w:endnote w:type="continuationSeparator" w:id="0">
    <w:p w14:paraId="08BD7CA9" w14:textId="77777777" w:rsidR="001714BA" w:rsidRDefault="00171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4E"/>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Yu Mincho">
    <w:altName w:val="游明朝"/>
    <w:panose1 w:val="020204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0839" w14:textId="77777777" w:rsidR="001714BA" w:rsidRDefault="001714BA">
      <w:r>
        <w:separator/>
      </w:r>
    </w:p>
  </w:footnote>
  <w:footnote w:type="continuationSeparator" w:id="0">
    <w:p w14:paraId="14ADC1AE" w14:textId="77777777" w:rsidR="001714BA" w:rsidRDefault="00171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61FE5" w14:textId="77777777" w:rsidR="00A44B93" w:rsidRDefault="00A44B93">
    <w:pPr>
      <w:pStyle w:val="Kopfzeile"/>
    </w:pPr>
    <w:r>
      <w:rPr>
        <w:noProof/>
        <w:lang w:val="de-DE" w:eastAsia="de-DE"/>
      </w:rPr>
      <w:drawing>
        <wp:inline distT="0" distB="0" distL="0" distR="0" wp14:anchorId="1FC927C8" wp14:editId="0307DE54">
          <wp:extent cx="5446395" cy="769683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395" cy="7696835"/>
                  </a:xfrm>
                  <a:prstGeom prst="rect">
                    <a:avLst/>
                  </a:prstGeom>
                  <a:noFill/>
                  <a:ln>
                    <a:noFill/>
                  </a:ln>
                </pic:spPr>
              </pic:pic>
            </a:graphicData>
          </a:graphic>
        </wp:inline>
      </w:drawing>
    </w:r>
    <w:r>
      <w:rPr>
        <w:noProof/>
        <w:lang w:val="de-DE" w:eastAsia="de-DE"/>
      </w:rPr>
      <mc:AlternateContent>
        <mc:Choice Requires="wps">
          <w:drawing>
            <wp:anchor distT="0" distB="0" distL="114300" distR="114300" simplePos="0" relativeHeight="251657216" behindDoc="0" locked="0" layoutInCell="1" allowOverlap="1" wp14:anchorId="5FE8F89B" wp14:editId="07964614">
              <wp:simplePos x="0" y="0"/>
              <wp:positionH relativeFrom="column">
                <wp:posOffset>1240790</wp:posOffset>
              </wp:positionH>
              <wp:positionV relativeFrom="paragraph">
                <wp:posOffset>281940</wp:posOffset>
              </wp:positionV>
              <wp:extent cx="2202180" cy="47244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2180" cy="47244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812AEF" w14:textId="77777777" w:rsidR="00A44B93" w:rsidRPr="000B3EB3" w:rsidRDefault="00A44B93">
                          <w:r>
                            <w:rPr>
                              <w:noProof/>
                              <w:lang w:val="de-DE" w:eastAsia="de-DE"/>
                            </w:rPr>
                            <w:drawing>
                              <wp:inline distT="0" distB="0" distL="0" distR="0" wp14:anchorId="51C829AD" wp14:editId="06F3AD57">
                                <wp:extent cx="2035810" cy="381635"/>
                                <wp:effectExtent l="0" t="0" r="0" b="0"/>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5810" cy="38163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8F89B" id="_x0000_t202" coordsize="21600,21600" o:spt="202" path="m,l,21600r21600,l21600,xe">
              <v:stroke joinstyle="miter"/>
              <v:path gradientshapeok="t" o:connecttype="rect"/>
            </v:shapetype>
            <v:shape id="Text Box 2" o:spid="_x0000_s1026" type="#_x0000_t202" style="position:absolute;left:0;text-align:left;margin-left:97.7pt;margin-top:22.2pt;width:173.4pt;height:3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kJEy4wEAALMDAAAOAAAAZHJzL2Uyb0RvYy54bWysU8GO0zAQvSPxD5bvNG1U2CVquoJdFSEt&#13;&#10;LNLCBziOnVg4HjN2m5SvZ+x0uwVuiBwsj9/4ed6byeZmGiw7KAwGXM1XiyVnyklojetq/u3r7tU1&#13;&#10;ZyEK1woLTtX8qAK/2b58sRl9pUrowbYKGZG4UI2+5n2MviqKIHs1iLAArxyBGnAQkULsihbFSOyD&#13;&#10;Lcrl8k0xArYeQaoQ6PRuBvk282utZHzQOqjIbM2ptphXzGuT1mK7EVWHwvdGnsoQ/1DFIIyjR89U&#13;&#10;dyIKtkfzF9VgJEIAHRcShgK0NlJlDaRmtfxDzWMvvMpayJzgzzaF/0crPx8e/RdkcXoPEzUwiwj+&#13;&#10;HuT3QN4Uow/VKSd5GqqQspvxE7TUTbGPkG9MGocknwQxoiGnj2d31RSZpMOyXJara4IkYeurcr3O&#13;&#10;9heierrtMcQPCgaWNjVH6l5mF4f7EFM1onpKSY8FsKbdGWtzgF1za5EdBHV6l7/UXLryW5p1KdlB&#13;&#10;ujbD6STLTMpmjXFqJgKT3AbaIwlGmCeHJp02PeBPzkaampqHH3uBijP70VFb3q6SKhZzsH59VVKA&#13;&#10;l0hziQgniarmkbN5exvn0dx7NF1PL839cPCOjNYme/Bc1alumoys8zTFafQu45z1/K9tfwEAAP//&#13;&#10;AwBQSwMEFAAGAAgAAAAhAB6bhIjhAAAADwEAAA8AAABkcnMvZG93bnJldi54bWxMT8tugzAQvFfq&#13;&#10;P1hbqZeqMUEmIQQT9aFWvSbNByzgACpeI+wE8vfdnprLrkYzOzuT72bbi4sZfedIw3IRgTBUubqj&#13;&#10;RsPx++M5BeEDUo29I6Phajzsivu7HLPaTbQ3l0NoBJuQz1BDG8KQSemr1lj0CzcYYu7kRouB4djI&#13;&#10;esSJzW0v4yhaSYsd8YcWB/PWmurncLYaTl/TU7KZys9wXO/V6hW7demuWj8+zO9bHi9bEMHM4f8C&#13;&#10;/jpwfig4WOnOVHvRM94kiqUalOLNgkTFMYiSmWWagixyeduj+AUAAP//AwBQSwECLQAUAAYACAAA&#13;&#10;ACEAtoM4kv4AAADhAQAAEwAAAAAAAAAAAAAAAAAAAAAAW0NvbnRlbnRfVHlwZXNdLnhtbFBLAQIt&#13;&#10;ABQABgAIAAAAIQA4/SH/1gAAAJQBAAALAAAAAAAAAAAAAAAAAC8BAABfcmVscy8ucmVsc1BLAQIt&#13;&#10;ABQABgAIAAAAIQBGkJEy4wEAALMDAAAOAAAAAAAAAAAAAAAAAC4CAABkcnMvZTJvRG9jLnhtbFBL&#13;&#10;AQItABQABgAIAAAAIQAem4SI4QAAAA8BAAAPAAAAAAAAAAAAAAAAAD0EAABkcnMvZG93bnJldi54&#13;&#10;bWxQSwUGAAAAAAQABADzAAAASwUAAAAA&#13;&#10;" stroked="f">
              <v:textbox>
                <w:txbxContent>
                  <w:p w14:paraId="2D812AEF" w14:textId="77777777" w:rsidR="00A44B93" w:rsidRPr="000B3EB3" w:rsidRDefault="00A44B93">
                    <w:r>
                      <w:rPr>
                        <w:noProof/>
                        <w:lang w:val="de-DE" w:eastAsia="de-DE"/>
                      </w:rPr>
                      <w:drawing>
                        <wp:inline distT="0" distB="0" distL="0" distR="0" wp14:anchorId="51C829AD" wp14:editId="06F3AD57">
                          <wp:extent cx="2035810" cy="381635"/>
                          <wp:effectExtent l="0" t="0" r="0" b="0"/>
                          <wp:docPr id="3"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5810" cy="381635"/>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5496" w14:textId="77777777" w:rsidR="00A44B93" w:rsidRDefault="00A44B93">
    <w:pPr>
      <w:pStyle w:val="Kopfzeile"/>
    </w:pPr>
    <w:r>
      <w:rPr>
        <w:noProof/>
        <w:lang w:val="de-DE" w:eastAsia="de-DE"/>
      </w:rPr>
      <w:drawing>
        <wp:anchor distT="0" distB="0" distL="114300" distR="114300" simplePos="0" relativeHeight="251658240" behindDoc="0" locked="0" layoutInCell="1" allowOverlap="1" wp14:anchorId="2B0B29BC" wp14:editId="664CDB2D">
          <wp:simplePos x="0" y="0"/>
          <wp:positionH relativeFrom="column">
            <wp:posOffset>3687445</wp:posOffset>
          </wp:positionH>
          <wp:positionV relativeFrom="paragraph">
            <wp:posOffset>-357505</wp:posOffset>
          </wp:positionV>
          <wp:extent cx="2159000" cy="1397000"/>
          <wp:effectExtent l="0" t="0" r="0" b="0"/>
          <wp:wrapTight wrapText="bothSides">
            <wp:wrapPolygon edited="0">
              <wp:start x="0" y="15905"/>
              <wp:lineTo x="0" y="17476"/>
              <wp:lineTo x="381" y="21404"/>
              <wp:lineTo x="12325" y="21404"/>
              <wp:lineTo x="12325" y="15905"/>
              <wp:lineTo x="0" y="15905"/>
            </wp:wrapPolygon>
          </wp:wrapTight>
          <wp:docPr id="2"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0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0F540" w14:textId="77777777" w:rsidR="00A44B93" w:rsidRDefault="00A44B93">
    <w:pPr>
      <w:pStyle w:val="Kopfzeile"/>
    </w:pPr>
  </w:p>
  <w:p w14:paraId="66BD94B4" w14:textId="77777777" w:rsidR="00A44B93" w:rsidRPr="009F6148" w:rsidRDefault="00A44B93">
    <w:pPr>
      <w:pStyle w:val="Kopfzeile"/>
      <w:rPr>
        <w:rFonts w:ascii="Arial Unicode MS" w:hAnsi="Arial Unicode MS"/>
      </w:rPr>
    </w:pPr>
  </w:p>
  <w:p w14:paraId="11FEB25B" w14:textId="77777777" w:rsidR="00A44B93" w:rsidRPr="009F6148" w:rsidRDefault="00A44B93">
    <w:pPr>
      <w:pStyle w:val="Kopfzeile"/>
      <w:rPr>
        <w:rFonts w:ascii="Arial Unicode MS" w:hAnsi="Arial Unicode MS"/>
      </w:rPr>
    </w:pPr>
  </w:p>
  <w:p w14:paraId="730D1549" w14:textId="77777777" w:rsidR="00A44B93" w:rsidRPr="009F6148" w:rsidRDefault="00A44B93">
    <w:pPr>
      <w:pStyle w:val="Kopfzeile"/>
      <w:rPr>
        <w:rFonts w:ascii="Arial Unicode MS" w:hAnsi="Arial Unicode MS"/>
      </w:rPr>
    </w:pPr>
  </w:p>
  <w:p w14:paraId="57F6959E" w14:textId="77777777" w:rsidR="00A44B93" w:rsidRPr="009F6148" w:rsidRDefault="00A44B93">
    <w:pPr>
      <w:pStyle w:val="Kopfzeile"/>
      <w:rPr>
        <w:rFonts w:ascii="Arial Unicode MS" w:hAnsi="Arial Unicode MS"/>
      </w:rPr>
    </w:pPr>
  </w:p>
  <w:p w14:paraId="29D6B13B" w14:textId="77777777" w:rsidR="00A44B93" w:rsidRPr="009F6148" w:rsidRDefault="00A44B93">
    <w:pPr>
      <w:pStyle w:val="Kopfzeile"/>
      <w:rPr>
        <w:rFonts w:ascii="Arial Unicode MS" w:hAnsi="Arial Unicode MS"/>
      </w:rPr>
    </w:pPr>
  </w:p>
  <w:p w14:paraId="2C59EE50" w14:textId="77777777" w:rsidR="00A44B93" w:rsidRPr="004259AB" w:rsidRDefault="00A44B93">
    <w:pPr>
      <w:pStyle w:val="Kopfzeile"/>
    </w:pPr>
    <w:r w:rsidRPr="004259AB">
      <w:t>PRESSE-</w:t>
    </w:r>
    <w:r>
      <w:t>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06F4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8094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activeWritingStyle w:appName="MSWord" w:lang="de-DE" w:vendorID="64" w:dllVersion="6" w:nlCheck="1" w:checkStyle="1"/>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89"/>
    <w:rsid w:val="001714BA"/>
    <w:rsid w:val="00181CF7"/>
    <w:rsid w:val="001E4BCC"/>
    <w:rsid w:val="002827F1"/>
    <w:rsid w:val="003453F5"/>
    <w:rsid w:val="003F1053"/>
    <w:rsid w:val="00417E51"/>
    <w:rsid w:val="004650DA"/>
    <w:rsid w:val="00513675"/>
    <w:rsid w:val="00525643"/>
    <w:rsid w:val="00570BB1"/>
    <w:rsid w:val="005B136C"/>
    <w:rsid w:val="006E0568"/>
    <w:rsid w:val="00702AFC"/>
    <w:rsid w:val="00861291"/>
    <w:rsid w:val="009278DC"/>
    <w:rsid w:val="00972CF8"/>
    <w:rsid w:val="00A34342"/>
    <w:rsid w:val="00A44B93"/>
    <w:rsid w:val="00B36089"/>
    <w:rsid w:val="00D13744"/>
    <w:rsid w:val="00D23CCA"/>
    <w:rsid w:val="00D52663"/>
    <w:rsid w:val="00D83466"/>
    <w:rsid w:val="00E64EA6"/>
    <w:rsid w:val="00E86BAA"/>
    <w:rsid w:val="00F3293D"/>
  </w:rsids>
  <m:mathPr>
    <m:mathFont m:val="Cambria Math"/>
    <m:brkBin m:val="before"/>
    <m:brkBinSub m:val="--"/>
    <m:smallFrac m:val="0"/>
    <m:dispDef m:val="0"/>
    <m:lMargin m:val="0"/>
    <m:rMargin m:val="0"/>
    <m:defJc m:val="centerGroup"/>
    <m:wrapRight/>
    <m:intLim m:val="subSup"/>
    <m:naryLim m:val="subSup"/>
  </m:mathPr>
  <w:themeFontLang w:val="de-DE"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4463A8"/>
  <w15:docId w15:val="{980AFC02-B372-402D-8425-1D66CAF0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11A47"/>
    <w:pPr>
      <w:jc w:val="both"/>
    </w:pPr>
    <w:rPr>
      <w:rFonts w:ascii="Arial" w:hAnsi="Arial"/>
      <w:sz w:val="22"/>
      <w:lang w:val="en-GB"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B3EB3"/>
    <w:pPr>
      <w:tabs>
        <w:tab w:val="center" w:pos="4819"/>
        <w:tab w:val="right" w:pos="9638"/>
      </w:tabs>
    </w:pPr>
  </w:style>
  <w:style w:type="paragraph" w:styleId="Fuzeile">
    <w:name w:val="footer"/>
    <w:basedOn w:val="Standard"/>
    <w:semiHidden/>
    <w:rsid w:val="000B3EB3"/>
    <w:pPr>
      <w:tabs>
        <w:tab w:val="center" w:pos="4819"/>
        <w:tab w:val="right" w:pos="9638"/>
      </w:tabs>
    </w:pPr>
  </w:style>
  <w:style w:type="paragraph" w:styleId="Dokumentstruktur">
    <w:name w:val="Document Map"/>
    <w:basedOn w:val="Standard"/>
    <w:semiHidden/>
    <w:rsid w:val="000B3EB3"/>
    <w:pPr>
      <w:shd w:val="clear" w:color="auto" w:fill="C6D5EC"/>
    </w:pPr>
    <w:rPr>
      <w:rFonts w:ascii="Lucida Grande" w:hAnsi="Lucida Grande"/>
    </w:rPr>
  </w:style>
  <w:style w:type="character" w:styleId="Hyperlink">
    <w:name w:val="Hyperlink"/>
    <w:rsid w:val="00351A51"/>
    <w:rPr>
      <w:color w:val="0000FF"/>
      <w:u w:val="single"/>
    </w:rPr>
  </w:style>
  <w:style w:type="paragraph" w:styleId="Sprechblasentext">
    <w:name w:val="Balloon Text"/>
    <w:basedOn w:val="Standard"/>
    <w:semiHidden/>
    <w:rsid w:val="00EF613A"/>
    <w:rPr>
      <w:rFonts w:ascii="Tahoma" w:hAnsi="Tahoma" w:cs="Tahoma"/>
      <w:sz w:val="16"/>
      <w:szCs w:val="16"/>
    </w:rPr>
  </w:style>
  <w:style w:type="character" w:styleId="Kommentarzeichen">
    <w:name w:val="annotation reference"/>
    <w:uiPriority w:val="99"/>
    <w:semiHidden/>
    <w:unhideWhenUsed/>
    <w:rsid w:val="00841E14"/>
    <w:rPr>
      <w:sz w:val="16"/>
      <w:szCs w:val="16"/>
    </w:rPr>
  </w:style>
  <w:style w:type="paragraph" w:styleId="Kommentartext">
    <w:name w:val="annotation text"/>
    <w:basedOn w:val="Standard"/>
    <w:link w:val="KommentartextZchn"/>
    <w:uiPriority w:val="99"/>
    <w:unhideWhenUsed/>
    <w:rsid w:val="00841E14"/>
    <w:rPr>
      <w:sz w:val="20"/>
    </w:rPr>
  </w:style>
  <w:style w:type="character" w:customStyle="1" w:styleId="KommentartextZchn">
    <w:name w:val="Kommentartext Zchn"/>
    <w:link w:val="Kommentartext"/>
    <w:uiPriority w:val="99"/>
    <w:rsid w:val="00841E14"/>
    <w:rPr>
      <w:rFonts w:ascii="Arial" w:hAnsi="Arial"/>
      <w:lang w:val="en-GB" w:eastAsia="it-IT"/>
    </w:rPr>
  </w:style>
  <w:style w:type="paragraph" w:styleId="Kommentarthema">
    <w:name w:val="annotation subject"/>
    <w:basedOn w:val="Kommentartext"/>
    <w:next w:val="Kommentartext"/>
    <w:link w:val="KommentarthemaZchn"/>
    <w:uiPriority w:val="99"/>
    <w:semiHidden/>
    <w:unhideWhenUsed/>
    <w:rsid w:val="00841E14"/>
    <w:rPr>
      <w:b/>
      <w:bCs/>
    </w:rPr>
  </w:style>
  <w:style w:type="character" w:customStyle="1" w:styleId="KommentarthemaZchn">
    <w:name w:val="Kommentarthema Zchn"/>
    <w:link w:val="Kommentarthema"/>
    <w:uiPriority w:val="99"/>
    <w:semiHidden/>
    <w:rsid w:val="00841E14"/>
    <w:rPr>
      <w:rFonts w:ascii="Arial" w:hAnsi="Arial"/>
      <w:b/>
      <w:bCs/>
      <w:lang w:val="en-GB" w:eastAsia="it-IT"/>
    </w:rPr>
  </w:style>
  <w:style w:type="paragraph" w:customStyle="1" w:styleId="FreieForm">
    <w:name w:val="Freie Form"/>
    <w:rsid w:val="00120558"/>
    <w:rPr>
      <w:rFonts w:ascii="Helvetica" w:eastAsia="ヒラギノ角ゴ Pro W3" w:hAnsi="Helvetica"/>
      <w:color w:val="000000"/>
      <w:sz w:val="24"/>
    </w:rPr>
  </w:style>
  <w:style w:type="paragraph" w:styleId="berarbeitung">
    <w:name w:val="Revision"/>
    <w:hidden/>
    <w:semiHidden/>
    <w:rsid w:val="002827F1"/>
    <w:rPr>
      <w:rFonts w:ascii="Arial" w:hAnsi="Arial"/>
      <w:sz w:val="22"/>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4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3157</Characters>
  <Application>Microsoft Office Word</Application>
  <DocSecurity>0</DocSecurity>
  <Lines>26</Lines>
  <Paragraphs>7</Paragraphs>
  <ScaleCrop>false</ScaleCrop>
  <HeadingPairs>
    <vt:vector size="6" baseType="variant">
      <vt:variant>
        <vt:lpstr>Titel</vt:lpstr>
      </vt:variant>
      <vt:variant>
        <vt:i4>1</vt:i4>
      </vt:variant>
      <vt:variant>
        <vt:lpstr>Title</vt:lpstr>
      </vt:variant>
      <vt:variant>
        <vt:i4>1</vt:i4>
      </vt:variant>
      <vt:variant>
        <vt:lpstr>Headings</vt:lpstr>
      </vt:variant>
      <vt:variant>
        <vt:i4>20</vt:i4>
      </vt:variant>
    </vt:vector>
  </HeadingPairs>
  <TitlesOfParts>
    <vt:vector size="22" baseType="lpstr">
      <vt:lpstr/>
      <vt:lpstr/>
      <vt:lpstr>Head</vt:lpstr>
      <vt:lpstr/>
      <vt:lpstr/>
      <vt:lpstr>Vorspann</vt:lpstr>
      <vt:lpstr/>
      <vt:lpstr>Text </vt:lpstr>
      <vt:lpstr/>
      <vt:lpstr>NÄHE IST EINE FRAGE VON VERSTÄNDNIS.</vt:lpstr>
      <vt:lpstr/>
      <vt:lpstr>Seit über 30 Jahren arbeitet TECE als unabhängiges Familienunternehmen nah an Me</vt:lpstr>
      <vt:lpstr/>
      <vt:lpstr>Vorwand-, Rohr-, Spül- und WC-Technik gehören heute ebenso zu den Kompetenzfelde</vt:lpstr>
      <vt:lpstr/>
      <vt:lpstr>TECE ist weltweit tätig und beschäftigt 1500 Mitarbeiter. Für den internationale</vt:lpstr>
      <vt:lpstr>Ergänzende Informationen finden Sie unter www.tece.de.</vt:lpstr>
      <vt:lpstr/>
      <vt:lpstr/>
      <vt:lpstr>Bildzeile</vt:lpstr>
      <vt:lpstr/>
      <vt:lpstr/>
    </vt:vector>
  </TitlesOfParts>
  <Manager/>
  <Company/>
  <LinksUpToDate>false</LinksUpToDate>
  <CharactersWithSpaces>3650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 Wehling</dc:creator>
  <cp:keywords/>
  <dc:description/>
  <cp:lastModifiedBy>sie</cp:lastModifiedBy>
  <cp:revision>2</cp:revision>
  <cp:lastPrinted>2011-11-28T10:47:00Z</cp:lastPrinted>
  <dcterms:created xsi:type="dcterms:W3CDTF">2023-03-27T11:29:00Z</dcterms:created>
  <dcterms:modified xsi:type="dcterms:W3CDTF">2023-03-27T11:29:00Z</dcterms:modified>
  <cp:category/>
</cp:coreProperties>
</file>