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17058" w14:textId="77777777" w:rsidR="000C0055" w:rsidRDefault="000C0055" w:rsidP="0044701D">
      <w:pPr>
        <w:spacing w:line="288" w:lineRule="auto"/>
        <w:ind w:left="2520" w:right="-54"/>
        <w:rPr>
          <w:rFonts w:ascii="Arial" w:hAnsi="Arial" w:cs="Arial"/>
          <w:sz w:val="22"/>
        </w:rPr>
      </w:pPr>
    </w:p>
    <w:p w14:paraId="50DE5223" w14:textId="77777777" w:rsidR="00452BA0" w:rsidRPr="00867AED" w:rsidRDefault="00452BA0" w:rsidP="00452BA0">
      <w:pPr>
        <w:spacing w:line="288" w:lineRule="auto"/>
        <w:ind w:left="2552" w:right="-54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Förderpreis für gesundes Arbeiten für das KfH Kuratorium für Dialyse und Nierentransplantation</w:t>
      </w:r>
    </w:p>
    <w:p w14:paraId="4C66AC81" w14:textId="1739090C" w:rsidR="000711D7" w:rsidRPr="00867AED" w:rsidRDefault="000711D7" w:rsidP="000711D7">
      <w:pPr>
        <w:spacing w:line="288" w:lineRule="auto"/>
        <w:ind w:left="2552" w:right="-54"/>
        <w:jc w:val="both"/>
        <w:rPr>
          <w:rFonts w:ascii="Arial" w:hAnsi="Arial" w:cs="Arial"/>
          <w:b/>
          <w:sz w:val="22"/>
          <w:szCs w:val="22"/>
        </w:rPr>
      </w:pPr>
      <w:r w:rsidRPr="00867AED">
        <w:rPr>
          <w:rFonts w:ascii="Arial" w:hAnsi="Arial" w:cs="Arial"/>
          <w:b/>
          <w:sz w:val="22"/>
          <w:szCs w:val="22"/>
        </w:rPr>
        <w:t xml:space="preserve">DAK-Gesundheit vergibt Sachpreis im Wert von </w:t>
      </w:r>
      <w:r w:rsidR="005D797C">
        <w:rPr>
          <w:rFonts w:ascii="Arial" w:hAnsi="Arial" w:cs="Arial"/>
          <w:b/>
          <w:sz w:val="22"/>
          <w:szCs w:val="22"/>
        </w:rPr>
        <w:t>1</w:t>
      </w:r>
      <w:r w:rsidRPr="00867AED">
        <w:rPr>
          <w:rFonts w:ascii="Arial" w:hAnsi="Arial" w:cs="Arial"/>
          <w:b/>
          <w:sz w:val="22"/>
          <w:szCs w:val="22"/>
        </w:rPr>
        <w:t xml:space="preserve">0.000 </w:t>
      </w:r>
      <w:r>
        <w:rPr>
          <w:rFonts w:ascii="Arial" w:hAnsi="Arial" w:cs="Arial"/>
          <w:b/>
          <w:sz w:val="22"/>
          <w:szCs w:val="22"/>
        </w:rPr>
        <w:t>Euro</w:t>
      </w:r>
      <w:r w:rsidR="000732FB">
        <w:rPr>
          <w:rFonts w:ascii="Arial" w:hAnsi="Arial" w:cs="Arial"/>
          <w:b/>
          <w:sz w:val="22"/>
          <w:szCs w:val="22"/>
        </w:rPr>
        <w:t xml:space="preserve"> </w:t>
      </w:r>
      <w:r w:rsidR="00B820F8">
        <w:rPr>
          <w:rFonts w:ascii="Arial" w:hAnsi="Arial" w:cs="Arial"/>
          <w:b/>
          <w:sz w:val="22"/>
          <w:szCs w:val="22"/>
        </w:rPr>
        <w:t>für</w:t>
      </w:r>
      <w:r w:rsidR="00D60AC6">
        <w:rPr>
          <w:rFonts w:ascii="Arial" w:hAnsi="Arial" w:cs="Arial"/>
          <w:b/>
          <w:sz w:val="22"/>
          <w:szCs w:val="22"/>
        </w:rPr>
        <w:t xml:space="preserve"> Projekt zum selbstorganisier</w:t>
      </w:r>
      <w:r w:rsidR="00B24CDD">
        <w:rPr>
          <w:rFonts w:ascii="Arial" w:hAnsi="Arial" w:cs="Arial"/>
          <w:b/>
          <w:sz w:val="22"/>
          <w:szCs w:val="22"/>
        </w:rPr>
        <w:t>t</w:t>
      </w:r>
      <w:r w:rsidR="00D60AC6">
        <w:rPr>
          <w:rFonts w:ascii="Arial" w:hAnsi="Arial" w:cs="Arial"/>
          <w:b/>
          <w:sz w:val="22"/>
          <w:szCs w:val="22"/>
        </w:rPr>
        <w:t>en Arbeiten</w:t>
      </w:r>
    </w:p>
    <w:p w14:paraId="19F49F04" w14:textId="77777777" w:rsidR="000711D7" w:rsidRPr="00867AED" w:rsidRDefault="000711D7" w:rsidP="000711D7">
      <w:pPr>
        <w:spacing w:line="288" w:lineRule="auto"/>
        <w:ind w:left="2552" w:right="-54"/>
        <w:jc w:val="both"/>
        <w:rPr>
          <w:rFonts w:ascii="Arial" w:hAnsi="Arial" w:cs="Arial"/>
          <w:b/>
          <w:sz w:val="22"/>
          <w:szCs w:val="22"/>
        </w:rPr>
      </w:pPr>
    </w:p>
    <w:p w14:paraId="5885213C" w14:textId="11FFC570" w:rsidR="0089788D" w:rsidRDefault="00175CAC" w:rsidP="000732FB">
      <w:pPr>
        <w:spacing w:line="288" w:lineRule="auto"/>
        <w:ind w:left="2552" w:right="-5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Neu-Isenburg</w:t>
      </w:r>
      <w:r w:rsidR="000711D7" w:rsidRPr="00867AED">
        <w:rPr>
          <w:rFonts w:ascii="Arial" w:hAnsi="Arial" w:cs="Arial"/>
          <w:b/>
          <w:sz w:val="22"/>
          <w:szCs w:val="22"/>
        </w:rPr>
        <w:t>/</w:t>
      </w:r>
      <w:r w:rsidR="000711D7">
        <w:rPr>
          <w:rFonts w:ascii="Arial" w:hAnsi="Arial" w:cs="Arial"/>
          <w:b/>
          <w:sz w:val="22"/>
          <w:szCs w:val="22"/>
        </w:rPr>
        <w:t>Bonn</w:t>
      </w:r>
      <w:r w:rsidR="000711D7" w:rsidRPr="00867AED">
        <w:rPr>
          <w:rFonts w:ascii="Arial" w:hAnsi="Arial" w:cs="Arial"/>
          <w:b/>
          <w:sz w:val="22"/>
          <w:szCs w:val="22"/>
        </w:rPr>
        <w:t xml:space="preserve">, </w:t>
      </w:r>
      <w:r w:rsidR="008729CC">
        <w:rPr>
          <w:rFonts w:ascii="Arial" w:hAnsi="Arial" w:cs="Arial"/>
          <w:b/>
          <w:sz w:val="22"/>
          <w:szCs w:val="22"/>
        </w:rPr>
        <w:t>2</w:t>
      </w:r>
      <w:r w:rsidR="00D60AC6">
        <w:rPr>
          <w:rFonts w:ascii="Arial" w:hAnsi="Arial" w:cs="Arial"/>
          <w:b/>
          <w:sz w:val="22"/>
          <w:szCs w:val="22"/>
        </w:rPr>
        <w:t>7</w:t>
      </w:r>
      <w:r w:rsidR="000711D7" w:rsidRPr="00867AED">
        <w:rPr>
          <w:rFonts w:ascii="Arial" w:hAnsi="Arial" w:cs="Arial"/>
          <w:b/>
          <w:sz w:val="22"/>
          <w:szCs w:val="22"/>
        </w:rPr>
        <w:t>. Oktober 20</w:t>
      </w:r>
      <w:r w:rsidR="00D60AC6">
        <w:rPr>
          <w:rFonts w:ascii="Arial" w:hAnsi="Arial" w:cs="Arial"/>
          <w:b/>
          <w:sz w:val="22"/>
          <w:szCs w:val="22"/>
        </w:rPr>
        <w:t>22</w:t>
      </w:r>
      <w:r w:rsidR="000711D7" w:rsidRPr="00867AED">
        <w:rPr>
          <w:rFonts w:ascii="Arial" w:hAnsi="Arial" w:cs="Arial"/>
          <w:b/>
          <w:sz w:val="22"/>
          <w:szCs w:val="22"/>
        </w:rPr>
        <w:t xml:space="preserve">. </w:t>
      </w:r>
      <w:r w:rsidR="005D797C">
        <w:rPr>
          <w:rFonts w:ascii="Arial" w:hAnsi="Arial" w:cs="Arial"/>
          <w:b/>
          <w:sz w:val="22"/>
          <w:szCs w:val="22"/>
        </w:rPr>
        <w:t>Bronze</w:t>
      </w:r>
      <w:r w:rsidR="000711D7" w:rsidRPr="00867AED">
        <w:rPr>
          <w:rFonts w:ascii="Arial" w:hAnsi="Arial" w:cs="Arial"/>
          <w:b/>
          <w:sz w:val="22"/>
          <w:szCs w:val="22"/>
        </w:rPr>
        <w:t xml:space="preserve"> für d</w:t>
      </w:r>
      <w:r>
        <w:rPr>
          <w:rFonts w:ascii="Arial" w:hAnsi="Arial" w:cs="Arial"/>
          <w:b/>
          <w:sz w:val="22"/>
          <w:szCs w:val="22"/>
        </w:rPr>
        <w:t>as KfH Kuratorium für Dialyse und Nierentransplantation in Neu-Isenburg</w:t>
      </w:r>
      <w:r w:rsidR="000711D7" w:rsidRPr="000732FB">
        <w:rPr>
          <w:rFonts w:ascii="Arial" w:hAnsi="Arial" w:cs="Arial"/>
          <w:b/>
          <w:sz w:val="22"/>
          <w:szCs w:val="22"/>
        </w:rPr>
        <w:t xml:space="preserve">: </w:t>
      </w:r>
      <w:r w:rsidR="00D60AC6">
        <w:rPr>
          <w:rFonts w:ascii="Arial" w:hAnsi="Arial" w:cs="Arial"/>
          <w:b/>
          <w:sz w:val="22"/>
          <w:szCs w:val="22"/>
        </w:rPr>
        <w:t>Es</w:t>
      </w:r>
      <w:r w:rsidR="0089788D">
        <w:rPr>
          <w:rFonts w:ascii="Arial" w:hAnsi="Arial" w:cs="Arial"/>
          <w:b/>
          <w:sz w:val="22"/>
          <w:szCs w:val="22"/>
        </w:rPr>
        <w:t xml:space="preserve"> belegt den </w:t>
      </w:r>
      <w:r w:rsidR="005D797C">
        <w:rPr>
          <w:rFonts w:ascii="Arial" w:hAnsi="Arial" w:cs="Arial"/>
          <w:b/>
          <w:sz w:val="22"/>
          <w:szCs w:val="22"/>
        </w:rPr>
        <w:t>dritten</w:t>
      </w:r>
      <w:r w:rsidR="0089788D">
        <w:rPr>
          <w:rFonts w:ascii="Arial" w:hAnsi="Arial" w:cs="Arial"/>
          <w:b/>
          <w:sz w:val="22"/>
          <w:szCs w:val="22"/>
        </w:rPr>
        <w:t xml:space="preserve"> Platz beim Deutschen Förderpreis für Betriebliches Gesundheitsmanagement (BGM). Dieser wird jährlich von der DAK-Gesundheit und der Kommunikationsberatung MCC vergeben. </w:t>
      </w:r>
      <w:r>
        <w:rPr>
          <w:rFonts w:ascii="Arial" w:hAnsi="Arial" w:cs="Arial"/>
          <w:b/>
          <w:sz w:val="22"/>
          <w:szCs w:val="22"/>
        </w:rPr>
        <w:t>Mit dem Lernprogramm „Working Out Loud“ möchte der gemeinnützige Verein selbstorganisiertes Arbeiten und Lernen in der Mitarbeiterschaft fördern.</w:t>
      </w:r>
      <w:r w:rsidR="00F27572">
        <w:rPr>
          <w:rFonts w:ascii="Arial" w:hAnsi="Arial" w:cs="Arial"/>
          <w:b/>
          <w:sz w:val="22"/>
          <w:szCs w:val="22"/>
        </w:rPr>
        <w:t xml:space="preserve"> Die DAK-Gesundheit unterstützt das Programm mit einem Sachpreis im Wert von 10.000 Euro</w:t>
      </w:r>
      <w:r w:rsidR="0089788D">
        <w:rPr>
          <w:rFonts w:ascii="Arial" w:hAnsi="Arial" w:cs="Arial"/>
          <w:b/>
          <w:sz w:val="22"/>
          <w:szCs w:val="22"/>
        </w:rPr>
        <w:t>.</w:t>
      </w:r>
      <w:r w:rsidR="00F27572">
        <w:rPr>
          <w:rFonts w:ascii="Arial" w:hAnsi="Arial" w:cs="Arial"/>
          <w:b/>
          <w:sz w:val="22"/>
          <w:szCs w:val="22"/>
        </w:rPr>
        <w:t xml:space="preserve"> Unternehmen</w:t>
      </w:r>
      <w:r w:rsidR="0089788D">
        <w:rPr>
          <w:rFonts w:ascii="Arial" w:hAnsi="Arial" w:cs="Arial"/>
          <w:b/>
          <w:sz w:val="22"/>
          <w:szCs w:val="22"/>
        </w:rPr>
        <w:t xml:space="preserve"> aus ganz Deutschland hatten sich an dem Wettbewerb beteiligt. Diesjähriger Schwerpunkt ist das Thema </w:t>
      </w:r>
      <w:r w:rsidR="00D60AC6">
        <w:rPr>
          <w:rFonts w:ascii="Arial" w:hAnsi="Arial" w:cs="Arial"/>
          <w:b/>
          <w:sz w:val="22"/>
          <w:szCs w:val="22"/>
        </w:rPr>
        <w:t>„New Work aktiv gestalten“.</w:t>
      </w:r>
    </w:p>
    <w:p w14:paraId="0658F143" w14:textId="77777777" w:rsidR="000711D7" w:rsidRPr="00063204" w:rsidRDefault="000711D7" w:rsidP="000711D7">
      <w:pPr>
        <w:spacing w:line="288" w:lineRule="auto"/>
        <w:ind w:left="2552" w:right="-54"/>
        <w:jc w:val="both"/>
        <w:rPr>
          <w:rFonts w:ascii="Arial" w:hAnsi="Arial" w:cs="Arial"/>
          <w:b/>
          <w:sz w:val="22"/>
          <w:szCs w:val="22"/>
        </w:rPr>
      </w:pPr>
    </w:p>
    <w:p w14:paraId="3D6D5B83" w14:textId="70FFF40F" w:rsidR="00EE24A0" w:rsidRDefault="00D60AC6" w:rsidP="00D60AC6">
      <w:pPr>
        <w:spacing w:line="288" w:lineRule="auto"/>
        <w:ind w:left="2552" w:right="-54"/>
        <w:jc w:val="both"/>
        <w:rPr>
          <w:rFonts w:ascii="Arial" w:hAnsi="Arial" w:cs="Arial"/>
          <w:sz w:val="22"/>
          <w:szCs w:val="22"/>
        </w:rPr>
      </w:pPr>
      <w:r w:rsidRPr="00D60AC6">
        <w:rPr>
          <w:rFonts w:ascii="Arial" w:hAnsi="Arial" w:cs="Arial"/>
          <w:sz w:val="22"/>
          <w:szCs w:val="22"/>
        </w:rPr>
        <w:t>DAK-Vorstandsmitglied Dr. Ute Wiedemann</w:t>
      </w:r>
      <w:r w:rsidR="00913F0D" w:rsidRPr="00D60AC6">
        <w:rPr>
          <w:rFonts w:ascii="Arial" w:hAnsi="Arial" w:cs="Arial"/>
          <w:sz w:val="22"/>
          <w:szCs w:val="22"/>
        </w:rPr>
        <w:t xml:space="preserve"> und </w:t>
      </w:r>
      <w:r w:rsidR="00916B48" w:rsidRPr="00135AC3">
        <w:rPr>
          <w:rFonts w:ascii="Arial" w:hAnsi="Arial" w:cs="Arial"/>
          <w:sz w:val="22"/>
          <w:szCs w:val="22"/>
        </w:rPr>
        <w:t>Professor</w:t>
      </w:r>
      <w:r w:rsidR="00916B48">
        <w:rPr>
          <w:rFonts w:ascii="Arial" w:hAnsi="Arial" w:cs="Arial"/>
          <w:sz w:val="22"/>
          <w:szCs w:val="22"/>
        </w:rPr>
        <w:t xml:space="preserve"> </w:t>
      </w:r>
      <w:r w:rsidR="00916B48" w:rsidRPr="00135AC3">
        <w:rPr>
          <w:rFonts w:ascii="Arial" w:hAnsi="Arial" w:cs="Arial"/>
          <w:sz w:val="22"/>
          <w:szCs w:val="22"/>
        </w:rPr>
        <w:t xml:space="preserve">Dr. </w:t>
      </w:r>
      <w:r w:rsidR="00916B48">
        <w:rPr>
          <w:rFonts w:ascii="Arial" w:hAnsi="Arial" w:cs="Arial"/>
          <w:sz w:val="22"/>
          <w:szCs w:val="22"/>
        </w:rPr>
        <w:t>Bernhard Badura</w:t>
      </w:r>
      <w:r w:rsidR="00916B48" w:rsidRPr="00135AC3">
        <w:rPr>
          <w:rFonts w:ascii="Arial" w:hAnsi="Arial" w:cs="Arial"/>
          <w:sz w:val="22"/>
          <w:szCs w:val="22"/>
        </w:rPr>
        <w:t xml:space="preserve"> von der Universität</w:t>
      </w:r>
      <w:r w:rsidR="00916B48">
        <w:rPr>
          <w:rFonts w:ascii="Arial" w:hAnsi="Arial" w:cs="Arial"/>
          <w:sz w:val="22"/>
          <w:szCs w:val="22"/>
        </w:rPr>
        <w:t xml:space="preserve"> Bielefeld</w:t>
      </w:r>
      <w:r w:rsidR="00913F0D" w:rsidRPr="00D60AC6">
        <w:rPr>
          <w:rFonts w:ascii="Arial" w:hAnsi="Arial" w:cs="Arial"/>
          <w:sz w:val="22"/>
          <w:szCs w:val="22"/>
        </w:rPr>
        <w:t xml:space="preserve"> ehrten die Gewinner in Bonn im Rahmen des Kongresses „Betriebliches GesundheitsManagement“.</w:t>
      </w:r>
      <w:r w:rsidR="00063204" w:rsidRPr="00D60AC6">
        <w:rPr>
          <w:rFonts w:ascii="Arial" w:hAnsi="Arial" w:cs="Arial"/>
          <w:sz w:val="22"/>
          <w:szCs w:val="22"/>
        </w:rPr>
        <w:t xml:space="preserve"> </w:t>
      </w:r>
      <w:r w:rsidRPr="00D60AC6">
        <w:rPr>
          <w:rFonts w:ascii="Arial" w:hAnsi="Arial" w:cs="Arial"/>
          <w:sz w:val="22"/>
          <w:szCs w:val="22"/>
        </w:rPr>
        <w:t xml:space="preserve">Das </w:t>
      </w:r>
      <w:r w:rsidR="00EE24A0">
        <w:rPr>
          <w:rFonts w:ascii="Arial" w:hAnsi="Arial" w:cs="Arial"/>
          <w:sz w:val="22"/>
          <w:szCs w:val="22"/>
        </w:rPr>
        <w:t>prämierte P</w:t>
      </w:r>
      <w:r w:rsidRPr="00D60AC6">
        <w:rPr>
          <w:rFonts w:ascii="Arial" w:hAnsi="Arial" w:cs="Arial"/>
          <w:sz w:val="22"/>
          <w:szCs w:val="22"/>
        </w:rPr>
        <w:t>rojekt de</w:t>
      </w:r>
      <w:r w:rsidR="00EE24A0">
        <w:rPr>
          <w:rFonts w:ascii="Arial" w:hAnsi="Arial" w:cs="Arial"/>
          <w:sz w:val="22"/>
          <w:szCs w:val="22"/>
        </w:rPr>
        <w:t>s KfH Kuratoriums für Dialyse und Nierentransplantation</w:t>
      </w:r>
      <w:r w:rsidRPr="00D60AC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möchte </w:t>
      </w:r>
      <w:r w:rsidR="00EE24A0">
        <w:rPr>
          <w:rFonts w:ascii="Arial" w:hAnsi="Arial" w:cs="Arial"/>
          <w:sz w:val="22"/>
          <w:szCs w:val="22"/>
        </w:rPr>
        <w:t>Mitarbeiterinnen und Mitarbeiter</w:t>
      </w:r>
      <w:r w:rsidR="00F27572">
        <w:rPr>
          <w:rFonts w:ascii="Arial" w:hAnsi="Arial" w:cs="Arial"/>
          <w:sz w:val="22"/>
          <w:szCs w:val="22"/>
        </w:rPr>
        <w:t>n</w:t>
      </w:r>
      <w:r w:rsidR="00EE24A0">
        <w:rPr>
          <w:rFonts w:ascii="Arial" w:hAnsi="Arial" w:cs="Arial"/>
          <w:sz w:val="22"/>
          <w:szCs w:val="22"/>
        </w:rPr>
        <w:t xml:space="preserve"> ein Lernprogramm nach dem Modell „Working Out Loud“ ermöglichen, in dem diese sich selbstständig vernetzen, um sich informell weiterzubilden.</w:t>
      </w:r>
      <w:r w:rsidR="0047703E">
        <w:rPr>
          <w:rFonts w:ascii="Arial" w:hAnsi="Arial" w:cs="Arial"/>
          <w:sz w:val="22"/>
          <w:szCs w:val="22"/>
        </w:rPr>
        <w:t xml:space="preserve"> </w:t>
      </w:r>
      <w:r w:rsidR="00F27572">
        <w:rPr>
          <w:rFonts w:ascii="Arial" w:hAnsi="Arial" w:cs="Arial"/>
          <w:sz w:val="22"/>
          <w:szCs w:val="22"/>
        </w:rPr>
        <w:t>Umgesetzt wird das Konzept</w:t>
      </w:r>
      <w:r w:rsidR="0047703E">
        <w:rPr>
          <w:rFonts w:ascii="Arial" w:hAnsi="Arial" w:cs="Arial"/>
          <w:sz w:val="22"/>
          <w:szCs w:val="22"/>
        </w:rPr>
        <w:t xml:space="preserve"> an den bundesweit über 200 Einrichtungen </w:t>
      </w:r>
      <w:r w:rsidR="00F27572">
        <w:rPr>
          <w:rFonts w:ascii="Arial" w:hAnsi="Arial" w:cs="Arial"/>
          <w:sz w:val="22"/>
          <w:szCs w:val="22"/>
        </w:rPr>
        <w:t xml:space="preserve">des gemeinnützigen Vereins </w:t>
      </w:r>
      <w:r w:rsidR="0047703E">
        <w:rPr>
          <w:rFonts w:ascii="Arial" w:hAnsi="Arial" w:cs="Arial"/>
          <w:sz w:val="22"/>
          <w:szCs w:val="22"/>
        </w:rPr>
        <w:t xml:space="preserve">wie Nierenzentren oder Medizinischen Versorgungszentren mit rund 6.000 </w:t>
      </w:r>
      <w:r w:rsidR="00F27572">
        <w:rPr>
          <w:rFonts w:ascii="Arial" w:hAnsi="Arial" w:cs="Arial"/>
          <w:sz w:val="22"/>
          <w:szCs w:val="22"/>
        </w:rPr>
        <w:t>Beschäftigten</w:t>
      </w:r>
      <w:r w:rsidR="0047703E">
        <w:rPr>
          <w:rFonts w:ascii="Arial" w:hAnsi="Arial" w:cs="Arial"/>
          <w:sz w:val="22"/>
          <w:szCs w:val="22"/>
        </w:rPr>
        <w:t>.</w:t>
      </w:r>
    </w:p>
    <w:p w14:paraId="6A8925A2" w14:textId="77777777" w:rsidR="00D60AC6" w:rsidRPr="00D60AC6" w:rsidRDefault="00D60AC6" w:rsidP="00D60AC6">
      <w:pPr>
        <w:spacing w:line="288" w:lineRule="auto"/>
        <w:ind w:left="2552" w:right="-54"/>
        <w:jc w:val="both"/>
        <w:rPr>
          <w:rFonts w:ascii="Arial" w:hAnsi="Arial" w:cs="Arial"/>
          <w:sz w:val="22"/>
          <w:szCs w:val="22"/>
        </w:rPr>
      </w:pPr>
    </w:p>
    <w:p w14:paraId="2E41683E" w14:textId="0D0C77C1" w:rsidR="000711D7" w:rsidRDefault="002E661A" w:rsidP="000711D7">
      <w:pPr>
        <w:spacing w:line="288" w:lineRule="auto"/>
        <w:ind w:left="2552" w:right="-5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Ziel: Das Hamsterrad anhalten</w:t>
      </w:r>
    </w:p>
    <w:p w14:paraId="169F1606" w14:textId="1D511E11" w:rsidR="0047703E" w:rsidRDefault="002E661A" w:rsidP="0047703E">
      <w:pPr>
        <w:tabs>
          <w:tab w:val="left" w:pos="9639"/>
        </w:tabs>
        <w:spacing w:line="288" w:lineRule="auto"/>
        <w:ind w:left="2552" w:right="-5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„Wir wollen ein so genanntes ‚Peer-Learning-Programm‘ in unserer Mitarbeiterschaft etablieren: Ein </w:t>
      </w:r>
      <w:r w:rsidR="00F02D50">
        <w:rPr>
          <w:rFonts w:ascii="Arial" w:hAnsi="Arial" w:cs="Arial"/>
          <w:sz w:val="22"/>
          <w:szCs w:val="22"/>
        </w:rPr>
        <w:t>Lernprog</w:t>
      </w:r>
      <w:r>
        <w:rPr>
          <w:rFonts w:ascii="Arial" w:hAnsi="Arial" w:cs="Arial"/>
          <w:sz w:val="22"/>
          <w:szCs w:val="22"/>
        </w:rPr>
        <w:t xml:space="preserve">ramm, in dem sich die Mitarbeiterinnen und Mitarbeiter selbstständig vernetzen und informell </w:t>
      </w:r>
      <w:r w:rsidR="00F02D50">
        <w:rPr>
          <w:rFonts w:ascii="Arial" w:hAnsi="Arial" w:cs="Arial"/>
          <w:sz w:val="22"/>
          <w:szCs w:val="22"/>
        </w:rPr>
        <w:t>weiterbilden</w:t>
      </w:r>
      <w:r>
        <w:rPr>
          <w:rFonts w:ascii="Arial" w:hAnsi="Arial" w:cs="Arial"/>
          <w:sz w:val="22"/>
          <w:szCs w:val="22"/>
        </w:rPr>
        <w:t xml:space="preserve">. </w:t>
      </w:r>
      <w:r w:rsidR="00F27572">
        <w:rPr>
          <w:rFonts w:ascii="Arial" w:hAnsi="Arial" w:cs="Arial"/>
          <w:sz w:val="22"/>
          <w:szCs w:val="22"/>
        </w:rPr>
        <w:t>Sie</w:t>
      </w:r>
      <w:r>
        <w:rPr>
          <w:rFonts w:ascii="Arial" w:hAnsi="Arial" w:cs="Arial"/>
          <w:sz w:val="22"/>
          <w:szCs w:val="22"/>
        </w:rPr>
        <w:t xml:space="preserve"> treffen sich wöchentlich für eine halbe Stunde. Dabei geben die ‚Circle Guides‘ einen Rahmen</w:t>
      </w:r>
      <w:r w:rsidR="00F27572">
        <w:rPr>
          <w:rFonts w:ascii="Arial" w:hAnsi="Arial" w:cs="Arial"/>
          <w:sz w:val="22"/>
          <w:szCs w:val="22"/>
        </w:rPr>
        <w:t>: So hat</w:t>
      </w:r>
      <w:r>
        <w:rPr>
          <w:rFonts w:ascii="Arial" w:hAnsi="Arial" w:cs="Arial"/>
          <w:sz w:val="22"/>
          <w:szCs w:val="22"/>
        </w:rPr>
        <w:t xml:space="preserve"> jede Woche einen eigenen Themenschwerpunkt mit Übungen, Leitfäden und dergleichen“, erklärt Bettina Jung, Chance Managerin beim KfH </w:t>
      </w:r>
      <w:r>
        <w:rPr>
          <w:rFonts w:ascii="Arial" w:hAnsi="Arial" w:cs="Arial"/>
          <w:sz w:val="22"/>
          <w:szCs w:val="22"/>
        </w:rPr>
        <w:lastRenderedPageBreak/>
        <w:t>Kuratorium. „Am Ende s</w:t>
      </w:r>
      <w:r w:rsidR="00F27572">
        <w:rPr>
          <w:rFonts w:ascii="Arial" w:hAnsi="Arial" w:cs="Arial"/>
          <w:sz w:val="22"/>
          <w:szCs w:val="22"/>
        </w:rPr>
        <w:t>chließt sich der Kreis und man steht am</w:t>
      </w:r>
      <w:r>
        <w:rPr>
          <w:rFonts w:ascii="Arial" w:hAnsi="Arial" w:cs="Arial"/>
          <w:sz w:val="22"/>
          <w:szCs w:val="22"/>
        </w:rPr>
        <w:t xml:space="preserve"> Startpunkt: Wie kann ich Veränderungen in meine Arbeitswelt tragen?“. Ziel ist dabei auch, das „Hamsterrad“ Arbeit anzuhalten, indem die Mitarbeiter</w:t>
      </w:r>
      <w:r w:rsidR="00731A36">
        <w:rPr>
          <w:rFonts w:ascii="Arial" w:hAnsi="Arial" w:cs="Arial"/>
          <w:sz w:val="22"/>
          <w:szCs w:val="22"/>
        </w:rPr>
        <w:t>innen und Mitarbeiter</w:t>
      </w:r>
      <w:r>
        <w:rPr>
          <w:rFonts w:ascii="Arial" w:hAnsi="Arial" w:cs="Arial"/>
          <w:sz w:val="22"/>
          <w:szCs w:val="22"/>
        </w:rPr>
        <w:t xml:space="preserve"> sich bewusst eine halbe Stunde pro Woche </w:t>
      </w:r>
      <w:r w:rsidR="00F27572">
        <w:rPr>
          <w:rFonts w:ascii="Arial" w:hAnsi="Arial" w:cs="Arial"/>
          <w:sz w:val="22"/>
          <w:szCs w:val="22"/>
        </w:rPr>
        <w:t>Zeit zum Austausch</w:t>
      </w:r>
      <w:r>
        <w:rPr>
          <w:rFonts w:ascii="Arial" w:hAnsi="Arial" w:cs="Arial"/>
          <w:sz w:val="22"/>
          <w:szCs w:val="22"/>
        </w:rPr>
        <w:t xml:space="preserve"> nehmen. Insgesamt umfasst „Working Out Loud“ zehn Wochen mit einem gesetzten Rahmenprogramm, beginnend mit einem Workshop für Führungskräfte.</w:t>
      </w:r>
    </w:p>
    <w:p w14:paraId="32549B44" w14:textId="35E613A6" w:rsidR="00602EC3" w:rsidRDefault="00602EC3" w:rsidP="0047703E">
      <w:pPr>
        <w:tabs>
          <w:tab w:val="left" w:pos="9639"/>
        </w:tabs>
        <w:spacing w:line="288" w:lineRule="auto"/>
        <w:ind w:left="2552" w:right="-54"/>
        <w:jc w:val="both"/>
        <w:rPr>
          <w:rFonts w:ascii="Arial" w:hAnsi="Arial" w:cs="Arial"/>
          <w:sz w:val="22"/>
          <w:szCs w:val="22"/>
        </w:rPr>
      </w:pPr>
    </w:p>
    <w:p w14:paraId="568C86C5" w14:textId="144F081B" w:rsidR="005756CD" w:rsidRPr="005756CD" w:rsidRDefault="005756CD" w:rsidP="005756CD">
      <w:pPr>
        <w:spacing w:line="288" w:lineRule="auto"/>
        <w:ind w:left="2552" w:right="-54"/>
        <w:jc w:val="both"/>
        <w:rPr>
          <w:rFonts w:ascii="Arial" w:hAnsi="Arial" w:cs="Arial"/>
          <w:b/>
          <w:bCs/>
          <w:sz w:val="22"/>
          <w:szCs w:val="22"/>
        </w:rPr>
      </w:pPr>
      <w:r w:rsidRPr="00D60AC6">
        <w:rPr>
          <w:rFonts w:ascii="Arial" w:hAnsi="Arial" w:cs="Arial"/>
          <w:b/>
          <w:bCs/>
          <w:sz w:val="22"/>
          <w:szCs w:val="22"/>
        </w:rPr>
        <w:t>Unterstützung bei der Umsetzung von BGM-Projekten</w:t>
      </w:r>
    </w:p>
    <w:p w14:paraId="7CE9F72A" w14:textId="7B43F249" w:rsidR="00D00346" w:rsidRPr="00063204" w:rsidRDefault="0047703E" w:rsidP="0047703E">
      <w:pPr>
        <w:tabs>
          <w:tab w:val="left" w:pos="9639"/>
        </w:tabs>
        <w:spacing w:line="288" w:lineRule="auto"/>
        <w:ind w:left="2552" w:right="-54"/>
        <w:jc w:val="both"/>
        <w:rPr>
          <w:rFonts w:ascii="Arial" w:hAnsi="Arial" w:cs="Arial"/>
          <w:sz w:val="22"/>
          <w:szCs w:val="22"/>
        </w:rPr>
      </w:pPr>
      <w:r w:rsidRPr="00D10707">
        <w:rPr>
          <w:rFonts w:ascii="Arial" w:hAnsi="Arial" w:cs="Arial"/>
          <w:sz w:val="22"/>
          <w:szCs w:val="22"/>
        </w:rPr>
        <w:t>„</w:t>
      </w:r>
      <w:r w:rsidR="00602EC3">
        <w:rPr>
          <w:rFonts w:ascii="Arial" w:hAnsi="Arial" w:cs="Arial"/>
          <w:sz w:val="22"/>
          <w:szCs w:val="22"/>
        </w:rPr>
        <w:t xml:space="preserve">Die Idee, </w:t>
      </w:r>
      <w:r w:rsidR="009525F8">
        <w:rPr>
          <w:rFonts w:ascii="Arial" w:hAnsi="Arial" w:cs="Arial"/>
          <w:sz w:val="22"/>
          <w:szCs w:val="22"/>
        </w:rPr>
        <w:t>unter Anleitung aktive Freiräume zum Erreichen selbstgesetzter Ziele zu schaffen, hat am Ende einen positiven Effekt auf das gesamte Team</w:t>
      </w:r>
      <w:r w:rsidRPr="00D10707">
        <w:rPr>
          <w:rFonts w:ascii="Arial" w:hAnsi="Arial" w:cs="Arial"/>
          <w:sz w:val="22"/>
          <w:szCs w:val="22"/>
        </w:rPr>
        <w:t>“, sagt</w:t>
      </w:r>
      <w:r w:rsidR="00602EC3">
        <w:rPr>
          <w:rFonts w:ascii="Arial" w:hAnsi="Arial" w:cs="Arial"/>
          <w:sz w:val="22"/>
          <w:szCs w:val="22"/>
        </w:rPr>
        <w:t xml:space="preserve"> Dr. Ute W</w:t>
      </w:r>
      <w:r w:rsidR="007C40CB">
        <w:rPr>
          <w:rFonts w:ascii="Arial" w:hAnsi="Arial" w:cs="Arial"/>
          <w:sz w:val="22"/>
          <w:szCs w:val="22"/>
        </w:rPr>
        <w:t>i</w:t>
      </w:r>
      <w:r w:rsidR="00F02D50">
        <w:rPr>
          <w:rFonts w:ascii="Arial" w:hAnsi="Arial" w:cs="Arial"/>
          <w:sz w:val="22"/>
          <w:szCs w:val="22"/>
        </w:rPr>
        <w:t>e</w:t>
      </w:r>
      <w:r w:rsidR="00602EC3">
        <w:rPr>
          <w:rFonts w:ascii="Arial" w:hAnsi="Arial" w:cs="Arial"/>
          <w:sz w:val="22"/>
          <w:szCs w:val="22"/>
        </w:rPr>
        <w:t>demann</w:t>
      </w:r>
      <w:r w:rsidRPr="00D10707">
        <w:rPr>
          <w:rFonts w:ascii="Arial" w:hAnsi="Arial" w:cs="Arial"/>
          <w:sz w:val="22"/>
          <w:szCs w:val="22"/>
        </w:rPr>
        <w:t>. „Die Teilnehmer</w:t>
      </w:r>
      <w:r w:rsidR="008C6157">
        <w:rPr>
          <w:rFonts w:ascii="Arial" w:hAnsi="Arial" w:cs="Arial"/>
          <w:sz w:val="22"/>
          <w:szCs w:val="22"/>
        </w:rPr>
        <w:t>innen und Teilnehmer</w:t>
      </w:r>
      <w:r w:rsidR="009525F8">
        <w:rPr>
          <w:rFonts w:ascii="Arial" w:hAnsi="Arial" w:cs="Arial"/>
          <w:sz w:val="22"/>
          <w:szCs w:val="22"/>
        </w:rPr>
        <w:t xml:space="preserve"> werden zu Eigeninitiative motiviert und </w:t>
      </w:r>
      <w:r w:rsidR="008C6157">
        <w:rPr>
          <w:rFonts w:ascii="Arial" w:hAnsi="Arial" w:cs="Arial"/>
          <w:sz w:val="22"/>
          <w:szCs w:val="22"/>
        </w:rPr>
        <w:t>etablieren</w:t>
      </w:r>
      <w:r w:rsidR="009525F8">
        <w:rPr>
          <w:rFonts w:ascii="Arial" w:hAnsi="Arial" w:cs="Arial"/>
          <w:sz w:val="22"/>
          <w:szCs w:val="22"/>
        </w:rPr>
        <w:t xml:space="preserve"> dadurch selbstorganisiertes Arbeiten. Das hat die Jury überzeugt.“</w:t>
      </w:r>
      <w:r w:rsidRPr="00D10707">
        <w:rPr>
          <w:rFonts w:ascii="Arial" w:hAnsi="Arial" w:cs="Arial"/>
          <w:sz w:val="22"/>
          <w:szCs w:val="22"/>
        </w:rPr>
        <w:t xml:space="preserve"> </w:t>
      </w:r>
      <w:r w:rsidR="00D00346" w:rsidRPr="00063204">
        <w:rPr>
          <w:rFonts w:ascii="Arial" w:hAnsi="Arial" w:cs="Arial"/>
          <w:sz w:val="22"/>
          <w:szCs w:val="22"/>
        </w:rPr>
        <w:t xml:space="preserve">Als Gewinn unterstützt die DAK-Gesundheit </w:t>
      </w:r>
      <w:r w:rsidR="00063204" w:rsidRPr="00063204">
        <w:rPr>
          <w:rFonts w:ascii="Arial" w:hAnsi="Arial" w:cs="Arial"/>
          <w:sz w:val="22"/>
          <w:szCs w:val="22"/>
        </w:rPr>
        <w:t>d</w:t>
      </w:r>
      <w:r w:rsidR="00D60AC6">
        <w:rPr>
          <w:rFonts w:ascii="Arial" w:hAnsi="Arial" w:cs="Arial"/>
          <w:sz w:val="22"/>
          <w:szCs w:val="22"/>
        </w:rPr>
        <w:t>as</w:t>
      </w:r>
      <w:r w:rsidR="00884DEC">
        <w:rPr>
          <w:rFonts w:ascii="Arial" w:hAnsi="Arial" w:cs="Arial"/>
          <w:sz w:val="22"/>
          <w:szCs w:val="22"/>
        </w:rPr>
        <w:t xml:space="preserve"> KfH Kuratorium für Dialyse und Nierentransplantation </w:t>
      </w:r>
      <w:r w:rsidR="00D00346" w:rsidRPr="00063204">
        <w:rPr>
          <w:rFonts w:ascii="Arial" w:hAnsi="Arial" w:cs="Arial"/>
          <w:sz w:val="22"/>
          <w:szCs w:val="22"/>
        </w:rPr>
        <w:t xml:space="preserve">mit </w:t>
      </w:r>
      <w:r w:rsidR="00AF68E3" w:rsidRPr="00063204">
        <w:rPr>
          <w:rFonts w:ascii="Arial" w:hAnsi="Arial" w:cs="Arial"/>
          <w:sz w:val="22"/>
          <w:szCs w:val="22"/>
        </w:rPr>
        <w:t xml:space="preserve">BGM-Maßnahmen </w:t>
      </w:r>
      <w:r w:rsidR="00D00346" w:rsidRPr="00063204">
        <w:rPr>
          <w:rFonts w:ascii="Arial" w:hAnsi="Arial" w:cs="Arial"/>
          <w:sz w:val="22"/>
          <w:szCs w:val="22"/>
        </w:rPr>
        <w:t xml:space="preserve">im Wert von </w:t>
      </w:r>
      <w:r w:rsidR="005D797C">
        <w:rPr>
          <w:rFonts w:ascii="Arial" w:hAnsi="Arial" w:cs="Arial"/>
          <w:sz w:val="22"/>
          <w:szCs w:val="22"/>
        </w:rPr>
        <w:t>1</w:t>
      </w:r>
      <w:r w:rsidR="00D00346" w:rsidRPr="00063204">
        <w:rPr>
          <w:rFonts w:ascii="Arial" w:hAnsi="Arial" w:cs="Arial"/>
          <w:sz w:val="22"/>
          <w:szCs w:val="22"/>
        </w:rPr>
        <w:t>0.000 Euro.</w:t>
      </w:r>
    </w:p>
    <w:p w14:paraId="36BBF47A" w14:textId="77777777" w:rsidR="000711D7" w:rsidRPr="00063204" w:rsidRDefault="000711D7" w:rsidP="000711D7">
      <w:pPr>
        <w:rPr>
          <w:rFonts w:ascii="Arial" w:hAnsi="Arial" w:cs="Arial"/>
          <w:sz w:val="22"/>
          <w:szCs w:val="22"/>
        </w:rPr>
      </w:pPr>
    </w:p>
    <w:p w14:paraId="5CB176AD" w14:textId="4A442B29" w:rsidR="00063204" w:rsidRPr="00063204" w:rsidRDefault="00063204" w:rsidP="00063204">
      <w:pPr>
        <w:spacing w:line="288" w:lineRule="auto"/>
        <w:ind w:left="2552" w:right="-54"/>
        <w:jc w:val="both"/>
        <w:rPr>
          <w:rFonts w:ascii="Arial" w:hAnsi="Arial" w:cs="Arial"/>
          <w:sz w:val="22"/>
          <w:szCs w:val="22"/>
        </w:rPr>
      </w:pPr>
      <w:r w:rsidRPr="00063204">
        <w:rPr>
          <w:rFonts w:ascii="Arial" w:hAnsi="Arial" w:cs="Arial"/>
          <w:sz w:val="22"/>
          <w:szCs w:val="22"/>
        </w:rPr>
        <w:t>Der Deutsche BGM-Förderpreis ist eingebunden in ein breites Programm zum Betrieblichen Gesundheitsmanagement. Damit engagiert sich die DAK-Gesundheit bundesweit in vielen hundert Unternehmen, um dort für ihre Versicherten frühzeitig die Weichen zum Gesundbleiben zu stellen. Weitere Informationen zum BGM der DAK-Gesundheit gibt es au</w:t>
      </w:r>
      <w:r w:rsidR="00731A36">
        <w:rPr>
          <w:rFonts w:ascii="Arial" w:hAnsi="Arial" w:cs="Arial"/>
          <w:sz w:val="22"/>
          <w:szCs w:val="22"/>
        </w:rPr>
        <w:t xml:space="preserve">ch unter: </w:t>
      </w:r>
      <w:hyperlink r:id="rId7" w:history="1">
        <w:r w:rsidR="00731A36" w:rsidRPr="001F1CC6">
          <w:rPr>
            <w:rStyle w:val="Hyperlink"/>
            <w:rFonts w:ascii="Arial" w:hAnsi="Arial" w:cs="Arial"/>
            <w:sz w:val="22"/>
            <w:szCs w:val="22"/>
          </w:rPr>
          <w:t>www.dak.de/bgm</w:t>
        </w:r>
      </w:hyperlink>
      <w:r w:rsidR="00731A36">
        <w:rPr>
          <w:rFonts w:ascii="Arial" w:hAnsi="Arial" w:cs="Arial"/>
          <w:sz w:val="22"/>
          <w:szCs w:val="22"/>
        </w:rPr>
        <w:t xml:space="preserve"> </w:t>
      </w:r>
    </w:p>
    <w:p w14:paraId="1F22B613" w14:textId="77777777" w:rsidR="00063204" w:rsidRPr="00063204" w:rsidRDefault="00063204" w:rsidP="00063204">
      <w:pPr>
        <w:spacing w:line="288" w:lineRule="auto"/>
        <w:ind w:left="2552" w:right="-54"/>
        <w:jc w:val="both"/>
        <w:rPr>
          <w:rFonts w:ascii="Arial" w:hAnsi="Arial" w:cs="Arial"/>
          <w:sz w:val="22"/>
          <w:szCs w:val="22"/>
        </w:rPr>
      </w:pPr>
    </w:p>
    <w:p w14:paraId="11AFA79C" w14:textId="77777777" w:rsidR="00FC4DF0" w:rsidRPr="00021C4A" w:rsidRDefault="00FC4DF0" w:rsidP="00286694">
      <w:pPr>
        <w:spacing w:line="288" w:lineRule="auto"/>
        <w:ind w:left="2552" w:right="-54"/>
        <w:jc w:val="both"/>
      </w:pPr>
    </w:p>
    <w:p w14:paraId="1ABDC1B3" w14:textId="77777777" w:rsidR="000C0055" w:rsidRPr="005D561B" w:rsidRDefault="000C0055" w:rsidP="000711D7">
      <w:pPr>
        <w:spacing w:line="288" w:lineRule="auto"/>
        <w:ind w:left="2520" w:right="-54"/>
        <w:rPr>
          <w:rFonts w:ascii="Arial" w:hAnsi="Arial" w:cs="Arial"/>
          <w:sz w:val="22"/>
        </w:rPr>
      </w:pPr>
    </w:p>
    <w:sectPr w:rsidR="000C0055" w:rsidRPr="005D561B" w:rsidSect="00097B18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89E46" w14:textId="77777777" w:rsidR="0092049B" w:rsidRDefault="0092049B">
      <w:r>
        <w:separator/>
      </w:r>
    </w:p>
  </w:endnote>
  <w:endnote w:type="continuationSeparator" w:id="0">
    <w:p w14:paraId="6B3C5453" w14:textId="77777777" w:rsidR="0092049B" w:rsidRDefault="00920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47 Condensed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Univers Com 47 Light Cond">
    <w:altName w:val="Calibri"/>
    <w:charset w:val="00"/>
    <w:family w:val="auto"/>
    <w:pitch w:val="variable"/>
    <w:sig w:usb0="00000001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0852A" w14:textId="77777777" w:rsidR="000C0055" w:rsidRDefault="000C0055" w:rsidP="0097290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6B194E5" w14:textId="77777777" w:rsidR="000C0055" w:rsidRDefault="000C0055" w:rsidP="000C0055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DBC91" w14:textId="77777777" w:rsidR="000C0055" w:rsidRPr="000C0055" w:rsidRDefault="000C0055" w:rsidP="00E60C96">
    <w:pPr>
      <w:pStyle w:val="Fuzeile"/>
      <w:framePr w:wrap="around" w:vAnchor="text" w:hAnchor="margin" w:xAlign="right" w:y="1"/>
      <w:spacing w:before="20"/>
      <w:rPr>
        <w:rStyle w:val="Seitenzahl"/>
        <w:rFonts w:ascii="Univers 47 CondensedLight" w:hAnsi="Univers 47 CondensedLight"/>
      </w:rPr>
    </w:pPr>
    <w:r w:rsidRPr="000C0055">
      <w:rPr>
        <w:rStyle w:val="Seitenzahl"/>
        <w:rFonts w:ascii="Univers 47 CondensedLight" w:hAnsi="Univers 47 CondensedLight"/>
      </w:rPr>
      <w:fldChar w:fldCharType="begin"/>
    </w:r>
    <w:r w:rsidRPr="000C0055">
      <w:rPr>
        <w:rStyle w:val="Seitenzahl"/>
        <w:rFonts w:ascii="Univers 47 CondensedLight" w:hAnsi="Univers 47 CondensedLight"/>
      </w:rPr>
      <w:instrText xml:space="preserve">PAGE  </w:instrText>
    </w:r>
    <w:r w:rsidRPr="000C0055">
      <w:rPr>
        <w:rStyle w:val="Seitenzahl"/>
        <w:rFonts w:ascii="Univers 47 CondensedLight" w:hAnsi="Univers 47 CondensedLight"/>
      </w:rPr>
      <w:fldChar w:fldCharType="separate"/>
    </w:r>
    <w:r w:rsidR="00294BB7">
      <w:rPr>
        <w:rStyle w:val="Seitenzahl"/>
        <w:rFonts w:ascii="Univers 47 CondensedLight" w:hAnsi="Univers 47 CondensedLight"/>
        <w:noProof/>
      </w:rPr>
      <w:t>1</w:t>
    </w:r>
    <w:r w:rsidRPr="000C0055">
      <w:rPr>
        <w:rStyle w:val="Seitenzahl"/>
        <w:rFonts w:ascii="Univers 47 CondensedLight" w:hAnsi="Univers 47 CondensedLight"/>
      </w:rPr>
      <w:fldChar w:fldCharType="end"/>
    </w:r>
  </w:p>
  <w:p w14:paraId="6A07D56C" w14:textId="77777777" w:rsidR="000C0055" w:rsidRPr="00E60C96" w:rsidRDefault="000C0055" w:rsidP="00D43BD1">
    <w:pPr>
      <w:pStyle w:val="Fuzeile"/>
      <w:ind w:right="360"/>
      <w:jc w:val="right"/>
      <w:rPr>
        <w:rFonts w:ascii="Univers Com 47 Light Cond" w:hAnsi="Univers Com 47 Light Cond"/>
      </w:rPr>
    </w:pPr>
    <w:r w:rsidRPr="00E60C96">
      <w:rPr>
        <w:rFonts w:ascii="Univers Com 47 Light Cond" w:hAnsi="Univers Com 47 Light Cond"/>
      </w:rPr>
      <w:t xml:space="preserve">Infos auch unter </w:t>
    </w:r>
    <w:hyperlink r:id="rId1" w:history="1">
      <w:r w:rsidRPr="00E60C96">
        <w:rPr>
          <w:rStyle w:val="Hyperlink"/>
          <w:rFonts w:ascii="Univers Com 47 Light Cond" w:hAnsi="Univers Com 47 Light Cond"/>
          <w:color w:val="FF6600"/>
          <w:u w:val="none"/>
        </w:rPr>
        <w:t>www.dak.de/presse</w:t>
      </w:r>
    </w:hyperlink>
    <w:r w:rsidRPr="00E60C96">
      <w:rPr>
        <w:rFonts w:ascii="Univers Com 47 Light Cond" w:hAnsi="Univers Com 47 Light Cond"/>
      </w:rPr>
      <w:t xml:space="preserve"> und </w:t>
    </w:r>
    <w:r w:rsidR="00206FFB">
      <w:rPr>
        <w:rFonts w:ascii="Univers Com 47 Light Cond" w:hAnsi="Univers Com 47 Light Cond"/>
        <w:color w:val="FF6600"/>
      </w:rPr>
      <w:t>www.twitter.com/dakgesundheit</w:t>
    </w:r>
  </w:p>
  <w:p w14:paraId="49938CC4" w14:textId="77777777" w:rsidR="000C0055" w:rsidRDefault="000C005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CCE24" w14:textId="77777777" w:rsidR="0092049B" w:rsidRDefault="0092049B">
      <w:r>
        <w:separator/>
      </w:r>
    </w:p>
  </w:footnote>
  <w:footnote w:type="continuationSeparator" w:id="0">
    <w:p w14:paraId="6CAE4D19" w14:textId="77777777" w:rsidR="0092049B" w:rsidRDefault="00920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16574" w14:textId="07B11B80" w:rsidR="0044701D" w:rsidRDefault="003652EF">
    <w:pPr>
      <w:pStyle w:val="Kopfzeile"/>
    </w:pPr>
    <w:r>
      <w:rPr>
        <w:noProof/>
      </w:rPr>
      <w:drawing>
        <wp:inline distT="0" distB="0" distL="0" distR="0" wp14:anchorId="47EA6DC6" wp14:editId="07822F1B">
          <wp:extent cx="6123698" cy="1438623"/>
          <wp:effectExtent l="0" t="0" r="0" b="0"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3698" cy="14386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78B493" w14:textId="77777777" w:rsidR="00097B18" w:rsidRDefault="00097B1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51B7A"/>
    <w:multiLevelType w:val="hybridMultilevel"/>
    <w:tmpl w:val="88B87386"/>
    <w:lvl w:ilvl="0" w:tplc="67D248F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E0E2BBA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91C95A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7FA08E0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8D380A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F845B6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E8882E8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6902C9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B409D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FFB"/>
    <w:rsid w:val="000148FD"/>
    <w:rsid w:val="00025754"/>
    <w:rsid w:val="0004197E"/>
    <w:rsid w:val="00063204"/>
    <w:rsid w:val="000711D7"/>
    <w:rsid w:val="000732FB"/>
    <w:rsid w:val="00097B18"/>
    <w:rsid w:val="000C0055"/>
    <w:rsid w:val="000C1583"/>
    <w:rsid w:val="00175CAC"/>
    <w:rsid w:val="00196892"/>
    <w:rsid w:val="001E356D"/>
    <w:rsid w:val="001F2EC1"/>
    <w:rsid w:val="00203641"/>
    <w:rsid w:val="00206FFB"/>
    <w:rsid w:val="002535A1"/>
    <w:rsid w:val="00260CB6"/>
    <w:rsid w:val="00286694"/>
    <w:rsid w:val="00294BB7"/>
    <w:rsid w:val="00297441"/>
    <w:rsid w:val="002A6840"/>
    <w:rsid w:val="002C6619"/>
    <w:rsid w:val="002E661A"/>
    <w:rsid w:val="002F0FFD"/>
    <w:rsid w:val="002F5D0C"/>
    <w:rsid w:val="002F7FD1"/>
    <w:rsid w:val="00306E8E"/>
    <w:rsid w:val="00324704"/>
    <w:rsid w:val="003340CF"/>
    <w:rsid w:val="0034307F"/>
    <w:rsid w:val="003652EF"/>
    <w:rsid w:val="00372946"/>
    <w:rsid w:val="0038736F"/>
    <w:rsid w:val="003958C6"/>
    <w:rsid w:val="00400687"/>
    <w:rsid w:val="0040293B"/>
    <w:rsid w:val="0040344A"/>
    <w:rsid w:val="00424CDF"/>
    <w:rsid w:val="00445E96"/>
    <w:rsid w:val="0044701D"/>
    <w:rsid w:val="00452BA0"/>
    <w:rsid w:val="0047703E"/>
    <w:rsid w:val="004E016E"/>
    <w:rsid w:val="005033F5"/>
    <w:rsid w:val="0051008D"/>
    <w:rsid w:val="00524453"/>
    <w:rsid w:val="00527ACB"/>
    <w:rsid w:val="0055087D"/>
    <w:rsid w:val="00556321"/>
    <w:rsid w:val="00571B72"/>
    <w:rsid w:val="005756CD"/>
    <w:rsid w:val="00580B15"/>
    <w:rsid w:val="005D797C"/>
    <w:rsid w:val="00602EC3"/>
    <w:rsid w:val="00620CC9"/>
    <w:rsid w:val="00621C16"/>
    <w:rsid w:val="00646C2C"/>
    <w:rsid w:val="0065241C"/>
    <w:rsid w:val="006766BD"/>
    <w:rsid w:val="006A4089"/>
    <w:rsid w:val="00700783"/>
    <w:rsid w:val="00702ACD"/>
    <w:rsid w:val="0071565D"/>
    <w:rsid w:val="00722103"/>
    <w:rsid w:val="00731A36"/>
    <w:rsid w:val="007333C3"/>
    <w:rsid w:val="00743B55"/>
    <w:rsid w:val="0074430B"/>
    <w:rsid w:val="00752C74"/>
    <w:rsid w:val="00797A14"/>
    <w:rsid w:val="007A03DA"/>
    <w:rsid w:val="007C36C4"/>
    <w:rsid w:val="007C40CB"/>
    <w:rsid w:val="007F09AA"/>
    <w:rsid w:val="008178FF"/>
    <w:rsid w:val="00850040"/>
    <w:rsid w:val="00852AF0"/>
    <w:rsid w:val="008729CC"/>
    <w:rsid w:val="008840C0"/>
    <w:rsid w:val="00884DEC"/>
    <w:rsid w:val="0089788D"/>
    <w:rsid w:val="008A3C44"/>
    <w:rsid w:val="008C6157"/>
    <w:rsid w:val="008E68C1"/>
    <w:rsid w:val="00913F0D"/>
    <w:rsid w:val="00916B48"/>
    <w:rsid w:val="0092049B"/>
    <w:rsid w:val="00930115"/>
    <w:rsid w:val="009525F8"/>
    <w:rsid w:val="009838A8"/>
    <w:rsid w:val="00986769"/>
    <w:rsid w:val="009B3AB1"/>
    <w:rsid w:val="009D23C9"/>
    <w:rsid w:val="009E582F"/>
    <w:rsid w:val="00A21E58"/>
    <w:rsid w:val="00A60967"/>
    <w:rsid w:val="00A9588B"/>
    <w:rsid w:val="00AD2089"/>
    <w:rsid w:val="00AE3865"/>
    <w:rsid w:val="00AE3AF3"/>
    <w:rsid w:val="00AF68E3"/>
    <w:rsid w:val="00B24CDD"/>
    <w:rsid w:val="00B3115C"/>
    <w:rsid w:val="00B44C25"/>
    <w:rsid w:val="00B74AA4"/>
    <w:rsid w:val="00B820F8"/>
    <w:rsid w:val="00BB154F"/>
    <w:rsid w:val="00BE3F5F"/>
    <w:rsid w:val="00BE7A89"/>
    <w:rsid w:val="00BF11F8"/>
    <w:rsid w:val="00C06978"/>
    <w:rsid w:val="00C52776"/>
    <w:rsid w:val="00C7110A"/>
    <w:rsid w:val="00C842D5"/>
    <w:rsid w:val="00CB78F8"/>
    <w:rsid w:val="00CF119E"/>
    <w:rsid w:val="00D00346"/>
    <w:rsid w:val="00D276E5"/>
    <w:rsid w:val="00D27E57"/>
    <w:rsid w:val="00D32804"/>
    <w:rsid w:val="00D43BD1"/>
    <w:rsid w:val="00D60AC6"/>
    <w:rsid w:val="00D8265A"/>
    <w:rsid w:val="00E10DBA"/>
    <w:rsid w:val="00E27F89"/>
    <w:rsid w:val="00E30730"/>
    <w:rsid w:val="00E544B1"/>
    <w:rsid w:val="00E60C96"/>
    <w:rsid w:val="00E73007"/>
    <w:rsid w:val="00E85624"/>
    <w:rsid w:val="00E935D7"/>
    <w:rsid w:val="00EE24A0"/>
    <w:rsid w:val="00EF5F33"/>
    <w:rsid w:val="00F02D50"/>
    <w:rsid w:val="00F17395"/>
    <w:rsid w:val="00F27572"/>
    <w:rsid w:val="00F41F99"/>
    <w:rsid w:val="00F71826"/>
    <w:rsid w:val="00F7560B"/>
    <w:rsid w:val="00FC4DF0"/>
    <w:rsid w:val="00FD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BCE5B9D"/>
  <w14:defaultImageDpi w14:val="300"/>
  <w15:docId w15:val="{83AF3021-59B2-46AC-BBAF-3BEB08CB5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43BD1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8265A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Fuzeile">
    <w:name w:val="footer"/>
    <w:basedOn w:val="Standard"/>
    <w:rsid w:val="00D8265A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link">
    <w:name w:val="Hyperlink"/>
    <w:rsid w:val="000C0055"/>
    <w:rPr>
      <w:color w:val="0000FF"/>
      <w:u w:val="single"/>
    </w:rPr>
  </w:style>
  <w:style w:type="character" w:styleId="Seitenzahl">
    <w:name w:val="page number"/>
    <w:basedOn w:val="Absatz-Standardschriftart"/>
    <w:rsid w:val="000C0055"/>
  </w:style>
  <w:style w:type="paragraph" w:styleId="Sprechblasentext">
    <w:name w:val="Balloon Text"/>
    <w:basedOn w:val="Standard"/>
    <w:link w:val="SprechblasentextZchn"/>
    <w:rsid w:val="00C06978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C06978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324704"/>
    <w:pPr>
      <w:ind w:left="720"/>
      <w:contextualSpacing/>
    </w:pPr>
    <w:rPr>
      <w:rFonts w:ascii="Calibri" w:hAnsi="Calibri" w:cs="Calibri"/>
      <w:sz w:val="26"/>
      <w:szCs w:val="2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31A36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semiHidden/>
    <w:unhideWhenUsed/>
    <w:rsid w:val="00A21E58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A21E5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A21E58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A21E5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A21E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9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23345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ak.de/bg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ak.de/pres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Reklame Salon</Company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u346312</dc:creator>
  <cp:keywords/>
  <dc:description/>
  <cp:lastModifiedBy>Kastl, Florian</cp:lastModifiedBy>
  <cp:revision>3</cp:revision>
  <cp:lastPrinted>2019-09-25T09:57:00Z</cp:lastPrinted>
  <dcterms:created xsi:type="dcterms:W3CDTF">2022-10-25T07:28:00Z</dcterms:created>
  <dcterms:modified xsi:type="dcterms:W3CDTF">2022-10-26T10:36:00Z</dcterms:modified>
</cp:coreProperties>
</file>