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FA27F" w14:textId="5D3E5846" w:rsidR="006A60BA" w:rsidRPr="006A60BA" w:rsidRDefault="006A60BA" w:rsidP="006A60BA">
      <w:pPr>
        <w:rPr>
          <w:rFonts w:ascii="Segoe UI" w:hAnsi="Segoe UI" w:cs="Segoe UI"/>
          <w:b/>
          <w:bCs/>
          <w:noProof/>
          <w:sz w:val="20"/>
          <w:szCs w:val="20"/>
          <w:lang w:eastAsia="de-DE"/>
        </w:rPr>
      </w:pPr>
      <w:r w:rsidRPr="00EB65A4">
        <w:rPr>
          <w:rFonts w:ascii="Segoe UI" w:hAnsi="Segoe UI" w:cs="Segoe UI"/>
          <w:b/>
          <w:noProof/>
          <w:sz w:val="26"/>
          <w:szCs w:val="26"/>
          <w:lang w:eastAsia="de-DE"/>
        </w:rPr>
        <w:drawing>
          <wp:anchor distT="0" distB="0" distL="114300" distR="114300" simplePos="0" relativeHeight="251659264" behindDoc="1" locked="0" layoutInCell="1" allowOverlap="1" wp14:anchorId="3BCD666C" wp14:editId="7C3CB632">
            <wp:simplePos x="0" y="0"/>
            <wp:positionH relativeFrom="column">
              <wp:posOffset>1000125</wp:posOffset>
            </wp:positionH>
            <wp:positionV relativeFrom="paragraph">
              <wp:posOffset>-1390650</wp:posOffset>
            </wp:positionV>
            <wp:extent cx="1944000" cy="1004400"/>
            <wp:effectExtent l="0" t="0" r="0" b="5715"/>
            <wp:wrapTight wrapText="bothSides">
              <wp:wrapPolygon edited="0">
                <wp:start x="0" y="0"/>
                <wp:lineTo x="0" y="21313"/>
                <wp:lineTo x="21381" y="21313"/>
                <wp:lineTo x="21381" y="0"/>
                <wp:lineTo x="0" y="0"/>
              </wp:wrapPolygon>
            </wp:wrapTight>
            <wp:docPr id="1" name="Grafik 1" descr="Ein Bild, das Text, Grafiken, Grafikdesign,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rafiken, Grafikdesign, Clipart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4000" cy="1004400"/>
                    </a:xfrm>
                    <a:prstGeom prst="rect">
                      <a:avLst/>
                    </a:prstGeom>
                  </pic:spPr>
                </pic:pic>
              </a:graphicData>
            </a:graphic>
            <wp14:sizeRelH relativeFrom="page">
              <wp14:pctWidth>0</wp14:pctWidth>
            </wp14:sizeRelH>
            <wp14:sizeRelV relativeFrom="page">
              <wp14:pctHeight>0</wp14:pctHeight>
            </wp14:sizeRelV>
          </wp:anchor>
        </w:drawing>
      </w:r>
      <w:r w:rsidRPr="006A60BA">
        <w:rPr>
          <w:rFonts w:ascii="Segoe UI" w:hAnsi="Segoe UI" w:cs="Segoe UI"/>
          <w:b/>
          <w:bCs/>
          <w:noProof/>
          <w:sz w:val="26"/>
          <w:szCs w:val="26"/>
          <w:lang w:eastAsia="de-DE"/>
        </w:rPr>
        <w:t>Double WYLD!</w:t>
      </w:r>
      <w:r w:rsidRPr="006A60BA">
        <w:rPr>
          <w:rFonts w:ascii="Segoe UI" w:hAnsi="Segoe UI" w:cs="Segoe UI"/>
          <w:b/>
          <w:bCs/>
          <w:noProof/>
          <w:sz w:val="26"/>
          <w:szCs w:val="26"/>
          <w:lang w:eastAsia="de-DE"/>
        </w:rPr>
        <w:br/>
      </w:r>
      <w:r w:rsidRPr="006A60BA">
        <w:rPr>
          <w:rFonts w:ascii="Segoe UI" w:hAnsi="Segoe UI" w:cs="Segoe UI"/>
          <w:b/>
          <w:bCs/>
          <w:noProof/>
          <w:sz w:val="20"/>
          <w:szCs w:val="20"/>
          <w:lang w:eastAsia="de-DE"/>
        </w:rPr>
        <w:t>WTF! SHISHARILLO: WYLD jetzt auch im 20er Big Pack</w:t>
      </w:r>
    </w:p>
    <w:p w14:paraId="3FB5D36F" w14:textId="77777777" w:rsidR="006A60BA" w:rsidRDefault="006A60BA" w:rsidP="006A60BA">
      <w:pPr>
        <w:rPr>
          <w:rFonts w:ascii="Segoe UI" w:hAnsi="Segoe UI" w:cs="Segoe UI"/>
          <w:noProof/>
          <w:sz w:val="20"/>
          <w:szCs w:val="20"/>
          <w:lang w:eastAsia="de-DE"/>
        </w:rPr>
      </w:pPr>
    </w:p>
    <w:p w14:paraId="4A39DA52" w14:textId="0C695385" w:rsidR="006A60BA" w:rsidRDefault="006A60BA" w:rsidP="006A60BA">
      <w:pPr>
        <w:rPr>
          <w:rFonts w:ascii="Segoe UI" w:hAnsi="Segoe UI" w:cs="Segoe UI"/>
          <w:noProof/>
          <w:sz w:val="20"/>
          <w:szCs w:val="20"/>
          <w:lang w:eastAsia="de-DE"/>
        </w:rPr>
      </w:pPr>
      <w:r w:rsidRPr="006A60BA">
        <w:rPr>
          <w:rFonts w:ascii="Segoe UI" w:hAnsi="Segoe UI" w:cs="Segoe UI"/>
          <w:noProof/>
          <w:sz w:val="20"/>
          <w:szCs w:val="20"/>
          <w:lang w:eastAsia="de-DE"/>
        </w:rPr>
        <w:t>Es wird noch wilder! Ab sofort gibt es WYLD, das „Traube meets Eisfach“-Aroma von WTF! SHISHARILLO, auch in der 20er Packung. Perfekt für alle, die von diesem coolen Shisha-Erlebnis nicht genug bekommen können – ob allein oder zum Teilen mit Freunden.</w:t>
      </w:r>
    </w:p>
    <w:p w14:paraId="241E75C3" w14:textId="77777777" w:rsidR="006A60BA" w:rsidRPr="006A60BA" w:rsidRDefault="006A60BA" w:rsidP="006A60BA">
      <w:pPr>
        <w:rPr>
          <w:rFonts w:ascii="Segoe UI" w:hAnsi="Segoe UI" w:cs="Segoe UI"/>
          <w:noProof/>
          <w:sz w:val="20"/>
          <w:szCs w:val="20"/>
          <w:lang w:eastAsia="de-DE"/>
        </w:rPr>
      </w:pPr>
    </w:p>
    <w:p w14:paraId="2879631E" w14:textId="77777777" w:rsidR="006A60BA" w:rsidRPr="006A60BA" w:rsidRDefault="006A60BA" w:rsidP="006A60BA">
      <w:pPr>
        <w:rPr>
          <w:rFonts w:ascii="Segoe UI" w:hAnsi="Segoe UI" w:cs="Segoe UI"/>
          <w:noProof/>
          <w:sz w:val="20"/>
          <w:szCs w:val="20"/>
          <w:lang w:eastAsia="de-DE"/>
        </w:rPr>
      </w:pPr>
      <w:r w:rsidRPr="006A60BA">
        <w:rPr>
          <w:rFonts w:ascii="Segoe UI" w:hAnsi="Segoe UI" w:cs="Segoe UI"/>
          <w:noProof/>
          <w:sz w:val="20"/>
          <w:szCs w:val="20"/>
          <w:lang w:eastAsia="de-DE"/>
        </w:rPr>
        <w:t>Mit WYLD bleibt die Marke ihrem Versprechen treu: knallige Aromen, aromatisierte und gesüßte Filter sowie die unverkennbaren Metalldosen, die das Aroma bewahren. Der Vorteil? Mehr Inhalt, mehr Genuss und eine unschlagbare Preis-Leistungs-Balance.</w:t>
      </w:r>
    </w:p>
    <w:p w14:paraId="53DC3BE1" w14:textId="661A2DFE" w:rsidR="006A60BA" w:rsidRDefault="006A60BA" w:rsidP="006A60BA">
      <w:pPr>
        <w:rPr>
          <w:rFonts w:ascii="Segoe UI" w:hAnsi="Segoe UI" w:cs="Segoe UI"/>
          <w:noProof/>
          <w:sz w:val="20"/>
          <w:szCs w:val="20"/>
          <w:lang w:eastAsia="de-DE"/>
        </w:rPr>
      </w:pPr>
      <w:r w:rsidRPr="006A60BA">
        <w:rPr>
          <w:rFonts w:ascii="Segoe UI" w:hAnsi="Segoe UI" w:cs="Segoe UI"/>
          <w:noProof/>
          <w:sz w:val="20"/>
          <w:szCs w:val="20"/>
          <w:lang w:eastAsia="de-DE"/>
        </w:rPr>
        <w:t xml:space="preserve">WYLD ist nicht allein. Gemeinsam mit Cray (Apfel), Lit (dunkle Beeren), Sheeesh (Vanille), Mois (Melone) und Swag (Kirsche) bildet es die bunte WTF! SHISHARILLO Familie. Mit der neuen 20er Packung </w:t>
      </w:r>
      <w:r>
        <w:rPr>
          <w:rFonts w:ascii="Segoe UI" w:hAnsi="Segoe UI" w:cs="Segoe UI"/>
          <w:noProof/>
          <w:sz w:val="20"/>
          <w:szCs w:val="20"/>
          <w:lang w:eastAsia="de-DE"/>
        </w:rPr>
        <w:t xml:space="preserve">zum Preis von </w:t>
      </w:r>
      <w:r w:rsidR="0003262F">
        <w:rPr>
          <w:rFonts w:ascii="Segoe UI" w:hAnsi="Segoe UI" w:cs="Segoe UI"/>
          <w:noProof/>
          <w:sz w:val="20"/>
          <w:szCs w:val="20"/>
          <w:lang w:eastAsia="de-DE"/>
        </w:rPr>
        <w:t>7</w:t>
      </w:r>
      <w:r>
        <w:rPr>
          <w:rFonts w:ascii="Segoe UI" w:hAnsi="Segoe UI" w:cs="Segoe UI"/>
          <w:noProof/>
          <w:sz w:val="20"/>
          <w:szCs w:val="20"/>
          <w:lang w:eastAsia="de-DE"/>
        </w:rPr>
        <w:t>,</w:t>
      </w:r>
      <w:r w:rsidR="0003262F">
        <w:rPr>
          <w:rFonts w:ascii="Segoe UI" w:hAnsi="Segoe UI" w:cs="Segoe UI"/>
          <w:noProof/>
          <w:sz w:val="20"/>
          <w:szCs w:val="20"/>
          <w:lang w:eastAsia="de-DE"/>
        </w:rPr>
        <w:t>70</w:t>
      </w:r>
      <w:r>
        <w:rPr>
          <w:rFonts w:ascii="Segoe UI" w:hAnsi="Segoe UI" w:cs="Segoe UI"/>
          <w:noProof/>
          <w:sz w:val="20"/>
          <w:szCs w:val="20"/>
          <w:lang w:eastAsia="de-DE"/>
        </w:rPr>
        <w:t xml:space="preserve"> Euro </w:t>
      </w:r>
      <w:r w:rsidRPr="006A60BA">
        <w:rPr>
          <w:rFonts w:ascii="Segoe UI" w:hAnsi="Segoe UI" w:cs="Segoe UI"/>
          <w:noProof/>
          <w:sz w:val="20"/>
          <w:szCs w:val="20"/>
          <w:lang w:eastAsia="de-DE"/>
        </w:rPr>
        <w:t>sorgt WTF! für noch mehr Auswahl und aromatische Vielfalt im Alltag.</w:t>
      </w:r>
    </w:p>
    <w:p w14:paraId="59190665" w14:textId="77777777" w:rsidR="006A60BA" w:rsidRPr="006A60BA" w:rsidRDefault="006A60BA" w:rsidP="006A60BA">
      <w:pPr>
        <w:rPr>
          <w:rFonts w:ascii="Segoe UI" w:hAnsi="Segoe UI" w:cs="Segoe UI"/>
          <w:noProof/>
          <w:sz w:val="20"/>
          <w:szCs w:val="20"/>
          <w:lang w:eastAsia="de-DE"/>
        </w:rPr>
      </w:pPr>
    </w:p>
    <w:p w14:paraId="42F2199A" w14:textId="30ED3DDC" w:rsidR="006A60BA" w:rsidRPr="00FE10BB" w:rsidRDefault="006A60BA" w:rsidP="006A60BA">
      <w:pPr>
        <w:rPr>
          <w:rFonts w:ascii="Segoe UI" w:hAnsi="Segoe UI" w:cs="Segoe UI"/>
          <w:noProof/>
          <w:sz w:val="20"/>
          <w:szCs w:val="20"/>
          <w:lang w:eastAsia="de-DE"/>
        </w:rPr>
      </w:pPr>
      <w:r w:rsidRPr="00FE10BB">
        <w:rPr>
          <w:rFonts w:ascii="Segoe UI" w:hAnsi="Segoe UI" w:cs="Segoe UI"/>
          <w:noProof/>
          <w:sz w:val="20"/>
          <w:szCs w:val="20"/>
          <w:lang w:eastAsia="de-DE"/>
        </w:rPr>
        <w:t xml:space="preserve">Für die Theke gibt es </w:t>
      </w:r>
      <w:r w:rsidR="00FE10BB" w:rsidRPr="00FE10BB">
        <w:rPr>
          <w:rFonts w:ascii="Segoe UI" w:hAnsi="Segoe UI" w:cs="Segoe UI"/>
          <w:noProof/>
          <w:sz w:val="20"/>
          <w:szCs w:val="20"/>
          <w:lang w:eastAsia="de-DE"/>
        </w:rPr>
        <w:t xml:space="preserve">ein kleines </w:t>
      </w:r>
      <w:r w:rsidRPr="00FE10BB">
        <w:rPr>
          <w:rFonts w:ascii="Segoe UI" w:hAnsi="Segoe UI" w:cs="Segoe UI"/>
          <w:noProof/>
          <w:sz w:val="20"/>
          <w:szCs w:val="20"/>
          <w:lang w:eastAsia="de-DE"/>
        </w:rPr>
        <w:t>Display für maximale Sichtbarkeit am POS</w:t>
      </w:r>
      <w:r w:rsidR="00FE10BB" w:rsidRPr="00FE10BB">
        <w:rPr>
          <w:rFonts w:ascii="Segoe UI" w:hAnsi="Segoe UI" w:cs="Segoe UI"/>
          <w:noProof/>
          <w:sz w:val="20"/>
          <w:szCs w:val="20"/>
          <w:lang w:eastAsia="de-DE"/>
        </w:rPr>
        <w:t>, in der neben 5 x 20er WTF! Wyld auch die 5er Packungen in den Aromen Cray und Lit platziert sind.</w:t>
      </w:r>
      <w:r w:rsidRPr="00FE10BB">
        <w:rPr>
          <w:rFonts w:ascii="Segoe UI" w:hAnsi="Segoe UI" w:cs="Segoe UI"/>
          <w:noProof/>
          <w:sz w:val="20"/>
          <w:szCs w:val="20"/>
          <w:lang w:eastAsia="de-DE"/>
        </w:rPr>
        <w:t xml:space="preserve"> </w:t>
      </w:r>
      <w:r w:rsidR="00FE10BB" w:rsidRPr="00FE10BB">
        <w:rPr>
          <w:rFonts w:ascii="Segoe UI" w:hAnsi="Segoe UI" w:cs="Segoe UI"/>
          <w:noProof/>
          <w:sz w:val="20"/>
          <w:szCs w:val="20"/>
          <w:lang w:eastAsia="de-DE"/>
        </w:rPr>
        <w:br/>
      </w:r>
      <w:r w:rsidRPr="00FE10BB">
        <w:rPr>
          <w:rFonts w:ascii="Segoe UI" w:hAnsi="Segoe UI" w:cs="Segoe UI"/>
          <w:noProof/>
          <w:sz w:val="20"/>
          <w:szCs w:val="20"/>
          <w:lang w:eastAsia="de-DE"/>
        </w:rPr>
        <w:t>Bestellungen direkt über Arnold André unter 05223-163-111 oder beim Außendienst.</w:t>
      </w:r>
    </w:p>
    <w:p w14:paraId="03D5D46F" w14:textId="77777777" w:rsidR="006A60BA" w:rsidRPr="006A60BA" w:rsidRDefault="006A60BA" w:rsidP="006A60BA">
      <w:pPr>
        <w:rPr>
          <w:rFonts w:ascii="Segoe UI" w:hAnsi="Segoe UI" w:cs="Segoe UI"/>
          <w:noProof/>
          <w:sz w:val="20"/>
          <w:szCs w:val="20"/>
          <w:lang w:eastAsia="de-DE"/>
        </w:rPr>
      </w:pPr>
    </w:p>
    <w:p w14:paraId="428E6C8F" w14:textId="6FCEB239" w:rsidR="006A60BA" w:rsidRPr="006A60BA" w:rsidRDefault="006A60BA" w:rsidP="006A60BA">
      <w:pPr>
        <w:rPr>
          <w:rFonts w:ascii="Segoe UI" w:hAnsi="Segoe UI" w:cs="Segoe UI"/>
          <w:noProof/>
          <w:sz w:val="20"/>
          <w:szCs w:val="20"/>
          <w:lang w:eastAsia="de-DE"/>
        </w:rPr>
      </w:pPr>
      <w:r w:rsidRPr="006A60BA">
        <w:rPr>
          <w:rFonts w:ascii="Segoe UI" w:hAnsi="Segoe UI" w:cs="Segoe UI"/>
          <w:noProof/>
          <w:sz w:val="20"/>
          <w:szCs w:val="20"/>
          <w:lang w:eastAsia="de-DE"/>
        </w:rPr>
        <w:t>Weitere Infos auf:</w:t>
      </w:r>
      <w:r w:rsidRPr="006A60BA">
        <w:rPr>
          <w:rFonts w:ascii="Segoe UI" w:hAnsi="Segoe UI" w:cs="Segoe UI"/>
          <w:noProof/>
          <w:sz w:val="20"/>
          <w:szCs w:val="20"/>
          <w:lang w:eastAsia="de-DE"/>
        </w:rPr>
        <w:br/>
      </w:r>
    </w:p>
    <w:p w14:paraId="40F9DF00" w14:textId="77777777" w:rsidR="005A581E" w:rsidRPr="00EB65A4" w:rsidRDefault="005A581E" w:rsidP="005A581E">
      <w:pPr>
        <w:rPr>
          <w:rFonts w:ascii="Segoe UI" w:hAnsi="Segoe UI" w:cs="Segoe UI"/>
          <w:sz w:val="20"/>
          <w:szCs w:val="20"/>
          <w:u w:val="single"/>
        </w:rPr>
      </w:pPr>
      <w:r w:rsidRPr="00EB65A4">
        <w:rPr>
          <w:rFonts w:ascii="Segoe UI" w:hAnsi="Segoe UI" w:cs="Segoe UI"/>
          <w:sz w:val="20"/>
          <w:szCs w:val="20"/>
          <w:u w:val="single"/>
        </w:rPr>
        <w:t xml:space="preserve">Internetpräsenz: </w:t>
      </w:r>
    </w:p>
    <w:p w14:paraId="4CECD9C4" w14:textId="77777777" w:rsidR="005A581E" w:rsidRPr="00EB65A4" w:rsidRDefault="005A581E" w:rsidP="005A581E">
      <w:pPr>
        <w:rPr>
          <w:rFonts w:ascii="Segoe UI" w:hAnsi="Segoe UI" w:cs="Segoe UI"/>
          <w:sz w:val="20"/>
          <w:szCs w:val="20"/>
        </w:rPr>
      </w:pPr>
      <w:r w:rsidRPr="00EB65A4">
        <w:rPr>
          <w:rFonts w:ascii="Segoe UI" w:hAnsi="Segoe UI" w:cs="Segoe UI"/>
          <w:sz w:val="20"/>
          <w:szCs w:val="20"/>
        </w:rPr>
        <w:t>www</w:t>
      </w:r>
      <w:r w:rsidR="00B40958" w:rsidRPr="00EB65A4">
        <w:rPr>
          <w:rFonts w:ascii="Segoe UI" w:hAnsi="Segoe UI" w:cs="Segoe UI"/>
          <w:sz w:val="20"/>
          <w:szCs w:val="20"/>
        </w:rPr>
        <w:t>.shisharillo.de</w:t>
      </w:r>
    </w:p>
    <w:p w14:paraId="356B1B15" w14:textId="77777777" w:rsidR="005A581E" w:rsidRPr="00EB65A4" w:rsidRDefault="005A581E" w:rsidP="005A581E">
      <w:pPr>
        <w:rPr>
          <w:rFonts w:ascii="Segoe UI" w:hAnsi="Segoe UI" w:cs="Segoe UI"/>
          <w:sz w:val="20"/>
          <w:szCs w:val="20"/>
        </w:rPr>
      </w:pPr>
      <w:r w:rsidRPr="00EB65A4">
        <w:rPr>
          <w:rFonts w:ascii="Segoe UI" w:hAnsi="Segoe UI" w:cs="Segoe UI"/>
          <w:sz w:val="20"/>
          <w:szCs w:val="20"/>
        </w:rPr>
        <w:t>www.alles-andre.de</w:t>
      </w:r>
    </w:p>
    <w:p w14:paraId="68FAB72A" w14:textId="54B705E0" w:rsidR="005A581E" w:rsidRPr="00EB65A4" w:rsidRDefault="005A581E" w:rsidP="005A581E">
      <w:pPr>
        <w:pStyle w:val="StandardWeb"/>
        <w:rPr>
          <w:rFonts w:ascii="Segoe UI" w:hAnsi="Segoe UI" w:cs="Segoe UI"/>
          <w:sz w:val="20"/>
          <w:szCs w:val="20"/>
        </w:rPr>
      </w:pPr>
      <w:r w:rsidRPr="00EB65A4">
        <w:rPr>
          <w:rFonts w:ascii="Segoe UI" w:hAnsi="Segoe UI" w:cs="Segoe UI"/>
          <w:sz w:val="20"/>
          <w:szCs w:val="20"/>
        </w:rPr>
        <w:t xml:space="preserve">Bünde, im </w:t>
      </w:r>
      <w:r w:rsidR="00493AA7">
        <w:rPr>
          <w:rFonts w:ascii="Segoe UI" w:hAnsi="Segoe UI" w:cs="Segoe UI"/>
          <w:sz w:val="20"/>
          <w:szCs w:val="20"/>
        </w:rPr>
        <w:t>Januar 202</w:t>
      </w:r>
      <w:r w:rsidR="006A60BA">
        <w:rPr>
          <w:rFonts w:ascii="Segoe UI" w:hAnsi="Segoe UI" w:cs="Segoe UI"/>
          <w:sz w:val="20"/>
          <w:szCs w:val="20"/>
        </w:rPr>
        <w:t>5</w:t>
      </w:r>
    </w:p>
    <w:p w14:paraId="7551AB7C" w14:textId="77777777" w:rsidR="005A581E" w:rsidRPr="00EB65A4" w:rsidRDefault="005A581E" w:rsidP="005A581E">
      <w:pPr>
        <w:ind w:right="566"/>
        <w:rPr>
          <w:rFonts w:ascii="Segoe UI" w:hAnsi="Segoe UI" w:cs="Segoe UI"/>
          <w:b/>
          <w:sz w:val="20"/>
          <w:szCs w:val="20"/>
        </w:rPr>
      </w:pPr>
      <w:r w:rsidRPr="00EB65A4">
        <w:rPr>
          <w:rFonts w:ascii="Segoe UI" w:hAnsi="Segoe UI" w:cs="Segoe UI"/>
          <w:b/>
          <w:sz w:val="20"/>
          <w:szCs w:val="20"/>
        </w:rPr>
        <w:t xml:space="preserve">Kontakt: </w:t>
      </w:r>
    </w:p>
    <w:p w14:paraId="592C9D18" w14:textId="77777777" w:rsidR="005A581E" w:rsidRPr="00EB65A4" w:rsidRDefault="005A581E" w:rsidP="005A581E">
      <w:pPr>
        <w:ind w:right="566"/>
        <w:rPr>
          <w:rFonts w:ascii="Segoe UI" w:hAnsi="Segoe UI" w:cs="Segoe UI"/>
          <w:sz w:val="20"/>
          <w:szCs w:val="20"/>
          <w:lang w:val="en-US"/>
        </w:rPr>
      </w:pPr>
      <w:r w:rsidRPr="00EB65A4">
        <w:rPr>
          <w:rFonts w:ascii="Segoe UI" w:hAnsi="Segoe UI" w:cs="Segoe UI"/>
          <w:sz w:val="20"/>
          <w:szCs w:val="20"/>
        </w:rPr>
        <w:t>Beatriz Dirksen</w:t>
      </w:r>
      <w:r w:rsidRPr="00EB65A4">
        <w:rPr>
          <w:rFonts w:ascii="Segoe UI" w:hAnsi="Segoe UI" w:cs="Segoe UI"/>
          <w:sz w:val="20"/>
          <w:szCs w:val="20"/>
        </w:rPr>
        <w:br/>
      </w:r>
      <w:proofErr w:type="spellStart"/>
      <w:r w:rsidRPr="00EB65A4">
        <w:rPr>
          <w:rFonts w:ascii="Segoe UI" w:hAnsi="Segoe UI" w:cs="Segoe UI"/>
          <w:sz w:val="20"/>
          <w:szCs w:val="20"/>
        </w:rPr>
        <w:t>Headware</w:t>
      </w:r>
      <w:proofErr w:type="spellEnd"/>
      <w:r w:rsidRPr="00EB65A4">
        <w:rPr>
          <w:rFonts w:ascii="Segoe UI" w:hAnsi="Segoe UI" w:cs="Segoe UI"/>
          <w:sz w:val="20"/>
          <w:szCs w:val="20"/>
        </w:rPr>
        <w:t xml:space="preserve"> Agentur für Kommunikation GmbH</w:t>
      </w:r>
      <w:r w:rsidRPr="00EB65A4">
        <w:rPr>
          <w:rFonts w:ascii="Segoe UI" w:hAnsi="Segoe UI" w:cs="Segoe UI"/>
          <w:sz w:val="20"/>
          <w:szCs w:val="20"/>
        </w:rPr>
        <w:br/>
        <w:t xml:space="preserve">Tel.  </w:t>
      </w:r>
      <w:r w:rsidRPr="00EB65A4">
        <w:rPr>
          <w:rFonts w:ascii="Segoe UI" w:hAnsi="Segoe UI" w:cs="Segoe UI"/>
          <w:sz w:val="20"/>
          <w:szCs w:val="20"/>
          <w:lang w:val="en-US"/>
        </w:rPr>
        <w:t xml:space="preserve">02244-920866 </w:t>
      </w:r>
      <w:r w:rsidRPr="00EB65A4">
        <w:rPr>
          <w:rFonts w:ascii="Segoe UI" w:hAnsi="Segoe UI" w:cs="Segoe UI"/>
          <w:sz w:val="20"/>
          <w:szCs w:val="20"/>
          <w:lang w:val="en-US"/>
        </w:rPr>
        <w:br/>
        <w:t>Fax: 02244-920888</w:t>
      </w:r>
      <w:r w:rsidRPr="00EB65A4">
        <w:rPr>
          <w:rFonts w:ascii="Segoe UI" w:hAnsi="Segoe UI" w:cs="Segoe UI"/>
          <w:sz w:val="20"/>
          <w:szCs w:val="20"/>
          <w:lang w:val="en-US"/>
        </w:rPr>
        <w:br/>
        <w:t>Email: b.dirksen@headware.de</w:t>
      </w:r>
    </w:p>
    <w:p w14:paraId="1F939509" w14:textId="5BC0B905" w:rsidR="00640CF1" w:rsidRPr="00493AA7" w:rsidRDefault="00534A98" w:rsidP="00534A98">
      <w:pPr>
        <w:spacing w:before="100" w:beforeAutospacing="1" w:after="100" w:afterAutospacing="1"/>
        <w:rPr>
          <w:rFonts w:ascii="Segoe UI" w:hAnsi="Segoe UI" w:cs="Segoe UI"/>
          <w:sz w:val="20"/>
          <w:szCs w:val="20"/>
          <w:lang w:eastAsia="de-DE"/>
        </w:rPr>
      </w:pPr>
      <w:r w:rsidRPr="00EB65A4">
        <w:rPr>
          <w:rFonts w:ascii="Segoe UI" w:hAnsi="Segoe UI" w:cs="Segoe UI"/>
          <w:sz w:val="20"/>
          <w:szCs w:val="20"/>
          <w:u w:val="single"/>
          <w:lang w:eastAsia="de-DE"/>
        </w:rPr>
        <w:t>Arnold André</w:t>
      </w:r>
      <w:r w:rsidRPr="00EB65A4">
        <w:rPr>
          <w:rFonts w:ascii="Segoe UI" w:hAnsi="Segoe UI" w:cs="Segoe UI"/>
          <w:sz w:val="20"/>
          <w:szCs w:val="20"/>
          <w:u w:val="single"/>
          <w:lang w:eastAsia="de-DE"/>
        </w:rPr>
        <w:br/>
      </w:r>
      <w:r w:rsidR="00493AA7" w:rsidRPr="009764E3">
        <w:rPr>
          <w:rFonts w:ascii="Segoe UI"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w:t>
      </w:r>
      <w:proofErr w:type="spellStart"/>
      <w:r w:rsidR="00493AA7" w:rsidRPr="009764E3">
        <w:rPr>
          <w:rFonts w:ascii="Segoe UI" w:hAnsi="Segoe UI" w:cs="Segoe UI"/>
          <w:sz w:val="20"/>
          <w:szCs w:val="20"/>
          <w:lang w:eastAsia="de-DE"/>
        </w:rPr>
        <w:t>Shisharillo</w:t>
      </w:r>
      <w:proofErr w:type="spellEnd"/>
      <w:r w:rsidR="00493AA7" w:rsidRPr="009764E3">
        <w:rPr>
          <w:rFonts w:ascii="Segoe UI" w:hAnsi="Segoe UI" w:cs="Segoe UI"/>
          <w:sz w:val="20"/>
          <w:szCs w:val="20"/>
          <w:lang w:eastAsia="de-DE"/>
        </w:rPr>
        <w:t xml:space="preserve">, oder die hochwertigen, eigenen </w:t>
      </w:r>
      <w:proofErr w:type="spellStart"/>
      <w:r w:rsidR="00493AA7" w:rsidRPr="009764E3">
        <w:rPr>
          <w:rFonts w:ascii="Segoe UI" w:hAnsi="Segoe UI" w:cs="Segoe UI"/>
          <w:sz w:val="20"/>
          <w:szCs w:val="20"/>
          <w:lang w:eastAsia="de-DE"/>
        </w:rPr>
        <w:t>Longfiller</w:t>
      </w:r>
      <w:proofErr w:type="spellEnd"/>
      <w:r w:rsidR="00493AA7" w:rsidRPr="009764E3">
        <w:rPr>
          <w:rFonts w:ascii="Segoe UI" w:hAnsi="Segoe UI" w:cs="Segoe UI"/>
          <w:sz w:val="20"/>
          <w:szCs w:val="20"/>
          <w:lang w:eastAsia="de-DE"/>
        </w:rPr>
        <w:t xml:space="preserve">-Marken Carlos André, </w:t>
      </w:r>
      <w:proofErr w:type="spellStart"/>
      <w:r w:rsidR="00493AA7" w:rsidRPr="009764E3">
        <w:rPr>
          <w:rFonts w:ascii="Segoe UI" w:hAnsi="Segoe UI" w:cs="Segoe UI"/>
          <w:sz w:val="20"/>
          <w:szCs w:val="20"/>
          <w:lang w:eastAsia="de-DE"/>
        </w:rPr>
        <w:t>Parcero</w:t>
      </w:r>
      <w:proofErr w:type="spellEnd"/>
      <w:r w:rsidR="00493AA7" w:rsidRPr="009764E3">
        <w:rPr>
          <w:rFonts w:ascii="Segoe UI" w:hAnsi="Segoe UI" w:cs="Segoe UI"/>
          <w:sz w:val="20"/>
          <w:szCs w:val="20"/>
          <w:lang w:eastAsia="de-DE"/>
        </w:rPr>
        <w:t xml:space="preserve">, </w:t>
      </w:r>
      <w:proofErr w:type="spellStart"/>
      <w:r w:rsidR="00493AA7" w:rsidRPr="009764E3">
        <w:rPr>
          <w:rFonts w:ascii="Segoe UI" w:hAnsi="Segoe UI" w:cs="Segoe UI"/>
          <w:sz w:val="20"/>
          <w:szCs w:val="20"/>
          <w:lang w:eastAsia="de-DE"/>
        </w:rPr>
        <w:t>Montosa</w:t>
      </w:r>
      <w:proofErr w:type="spellEnd"/>
      <w:r w:rsidR="00493AA7" w:rsidRPr="009764E3">
        <w:rPr>
          <w:rFonts w:ascii="Segoe UI" w:hAnsi="Segoe UI" w:cs="Segoe UI"/>
          <w:sz w:val="20"/>
          <w:szCs w:val="20"/>
          <w:lang w:eastAsia="de-DE"/>
        </w:rPr>
        <w:t xml:space="preserve"> und Buena Vista.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w:t>
      </w:r>
      <w:r w:rsidR="00493AA7">
        <w:rPr>
          <w:rFonts w:ascii="Segoe UI" w:hAnsi="Segoe UI" w:cs="Segoe UI"/>
          <w:sz w:val="20"/>
          <w:szCs w:val="20"/>
          <w:lang w:eastAsia="de-DE"/>
        </w:rPr>
        <w:t>900</w:t>
      </w:r>
      <w:r w:rsidR="00493AA7" w:rsidRPr="009764E3">
        <w:rPr>
          <w:rFonts w:ascii="Segoe UI" w:hAnsi="Segoe UI" w:cs="Segoe UI"/>
          <w:sz w:val="20"/>
          <w:szCs w:val="20"/>
          <w:lang w:eastAsia="de-DE"/>
        </w:rPr>
        <w:t xml:space="preserve"> Mitarbeiter.</w:t>
      </w:r>
    </w:p>
    <w:sectPr w:rsidR="00640CF1" w:rsidRPr="00493AA7" w:rsidSect="002D6EB6">
      <w:pgSz w:w="11906" w:h="16838"/>
      <w:pgMar w:top="2835" w:right="1418" w:bottom="1134" w:left="2835"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079"/>
    <w:rsid w:val="00012F5C"/>
    <w:rsid w:val="0003262F"/>
    <w:rsid w:val="000D568B"/>
    <w:rsid w:val="00100B11"/>
    <w:rsid w:val="00102FC5"/>
    <w:rsid w:val="00133071"/>
    <w:rsid w:val="001374D8"/>
    <w:rsid w:val="00142221"/>
    <w:rsid w:val="00147577"/>
    <w:rsid w:val="001A3778"/>
    <w:rsid w:val="001D3A1B"/>
    <w:rsid w:val="001E5439"/>
    <w:rsid w:val="001F5EBB"/>
    <w:rsid w:val="002A12AA"/>
    <w:rsid w:val="002A30BE"/>
    <w:rsid w:val="002C2430"/>
    <w:rsid w:val="002D6EB6"/>
    <w:rsid w:val="00302078"/>
    <w:rsid w:val="003921E8"/>
    <w:rsid w:val="003A60F0"/>
    <w:rsid w:val="004507EE"/>
    <w:rsid w:val="004734B6"/>
    <w:rsid w:val="00493AA7"/>
    <w:rsid w:val="004B46D1"/>
    <w:rsid w:val="004C0CF7"/>
    <w:rsid w:val="004E22BC"/>
    <w:rsid w:val="00534A98"/>
    <w:rsid w:val="005376DB"/>
    <w:rsid w:val="0055044B"/>
    <w:rsid w:val="00591A68"/>
    <w:rsid w:val="005A581E"/>
    <w:rsid w:val="00640CF1"/>
    <w:rsid w:val="006A60BA"/>
    <w:rsid w:val="00731067"/>
    <w:rsid w:val="00756D92"/>
    <w:rsid w:val="0075774E"/>
    <w:rsid w:val="00792079"/>
    <w:rsid w:val="007E4E87"/>
    <w:rsid w:val="007E6DC6"/>
    <w:rsid w:val="007F13EE"/>
    <w:rsid w:val="00884792"/>
    <w:rsid w:val="008D36BB"/>
    <w:rsid w:val="00943100"/>
    <w:rsid w:val="009742A1"/>
    <w:rsid w:val="009A2718"/>
    <w:rsid w:val="009F1004"/>
    <w:rsid w:val="00A0179A"/>
    <w:rsid w:val="00A15B64"/>
    <w:rsid w:val="00A16AAE"/>
    <w:rsid w:val="00A34888"/>
    <w:rsid w:val="00A36C42"/>
    <w:rsid w:val="00A456CB"/>
    <w:rsid w:val="00A62A34"/>
    <w:rsid w:val="00A74C18"/>
    <w:rsid w:val="00A957E2"/>
    <w:rsid w:val="00AD0537"/>
    <w:rsid w:val="00AE6D7E"/>
    <w:rsid w:val="00B101DF"/>
    <w:rsid w:val="00B20910"/>
    <w:rsid w:val="00B26D35"/>
    <w:rsid w:val="00B40958"/>
    <w:rsid w:val="00BA111F"/>
    <w:rsid w:val="00C53B2A"/>
    <w:rsid w:val="00C63D50"/>
    <w:rsid w:val="00D06963"/>
    <w:rsid w:val="00D126CA"/>
    <w:rsid w:val="00D2569B"/>
    <w:rsid w:val="00D40C20"/>
    <w:rsid w:val="00D874A1"/>
    <w:rsid w:val="00DC27DE"/>
    <w:rsid w:val="00DD2CC0"/>
    <w:rsid w:val="00DF3D3A"/>
    <w:rsid w:val="00E01EF0"/>
    <w:rsid w:val="00E14D7D"/>
    <w:rsid w:val="00E62EBE"/>
    <w:rsid w:val="00EB65A4"/>
    <w:rsid w:val="00F8413A"/>
    <w:rsid w:val="00FB1299"/>
    <w:rsid w:val="00FE10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8258"/>
  <w15:docId w15:val="{515D3AD2-1D17-4BEC-9541-5EAE8B48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2079"/>
    <w:pPr>
      <w:suppressAutoHyphens/>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792079"/>
    <w:pPr>
      <w:spacing w:before="280" w:after="280"/>
    </w:pPr>
  </w:style>
  <w:style w:type="character" w:styleId="Fett">
    <w:name w:val="Strong"/>
    <w:uiPriority w:val="22"/>
    <w:qFormat/>
    <w:rsid w:val="00C53B2A"/>
    <w:rPr>
      <w:b/>
      <w:bCs/>
    </w:rPr>
  </w:style>
  <w:style w:type="paragraph" w:styleId="Listenabsatz">
    <w:name w:val="List Paragraph"/>
    <w:basedOn w:val="Standard"/>
    <w:uiPriority w:val="34"/>
    <w:qFormat/>
    <w:rsid w:val="004E22BC"/>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BA1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11F"/>
    <w:rPr>
      <w:rFonts w:ascii="Tahoma" w:eastAsia="Times New Roman" w:hAnsi="Tahoma" w:cs="Tahoma"/>
      <w:sz w:val="16"/>
      <w:szCs w:val="16"/>
      <w:lang w:eastAsia="ar-SA"/>
    </w:rPr>
  </w:style>
  <w:style w:type="character" w:styleId="Hyperlink">
    <w:name w:val="Hyperlink"/>
    <w:basedOn w:val="Absatz-Standardschriftart"/>
    <w:uiPriority w:val="99"/>
    <w:unhideWhenUsed/>
    <w:rsid w:val="006A60BA"/>
    <w:rPr>
      <w:color w:val="0000FF" w:themeColor="hyperlink"/>
      <w:u w:val="single"/>
    </w:rPr>
  </w:style>
  <w:style w:type="character" w:styleId="NichtaufgelsteErwhnung">
    <w:name w:val="Unresolved Mention"/>
    <w:basedOn w:val="Absatz-Standardschriftart"/>
    <w:uiPriority w:val="99"/>
    <w:semiHidden/>
    <w:unhideWhenUsed/>
    <w:rsid w:val="006A6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888390">
      <w:bodyDiv w:val="1"/>
      <w:marLeft w:val="0"/>
      <w:marRight w:val="0"/>
      <w:marTop w:val="0"/>
      <w:marBottom w:val="0"/>
      <w:divBdr>
        <w:top w:val="none" w:sz="0" w:space="0" w:color="auto"/>
        <w:left w:val="none" w:sz="0" w:space="0" w:color="auto"/>
        <w:bottom w:val="none" w:sz="0" w:space="0" w:color="auto"/>
        <w:right w:val="none" w:sz="0" w:space="0" w:color="auto"/>
      </w:divBdr>
    </w:div>
    <w:div w:id="1189685318">
      <w:bodyDiv w:val="1"/>
      <w:marLeft w:val="0"/>
      <w:marRight w:val="0"/>
      <w:marTop w:val="0"/>
      <w:marBottom w:val="0"/>
      <w:divBdr>
        <w:top w:val="none" w:sz="0" w:space="0" w:color="auto"/>
        <w:left w:val="none" w:sz="0" w:space="0" w:color="auto"/>
        <w:bottom w:val="none" w:sz="0" w:space="0" w:color="auto"/>
        <w:right w:val="none" w:sz="0" w:space="0" w:color="auto"/>
      </w:divBdr>
    </w:div>
    <w:div w:id="160334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5FF46-9A22-4378-9C3F-0C2270A2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1839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Dierksen</dc:creator>
  <cp:lastModifiedBy>Beatriz Dirksen</cp:lastModifiedBy>
  <cp:revision>5</cp:revision>
  <cp:lastPrinted>2022-03-07T08:01:00Z</cp:lastPrinted>
  <dcterms:created xsi:type="dcterms:W3CDTF">2025-01-06T09:58:00Z</dcterms:created>
  <dcterms:modified xsi:type="dcterms:W3CDTF">2025-01-20T08:54:00Z</dcterms:modified>
</cp:coreProperties>
</file>