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5DC8" w14:textId="66660157" w:rsidR="002D1159" w:rsidRDefault="00E041C9" w:rsidP="00A81237">
      <w:pPr>
        <w:pStyle w:val="DachzeilePressemitteilung"/>
      </w:pPr>
      <w:r>
        <w:t>VDI 2017</w:t>
      </w:r>
      <w:r w:rsidR="0085581A">
        <w:t xml:space="preserve"> E</w:t>
      </w:r>
    </w:p>
    <w:p w14:paraId="08A7846C" w14:textId="4CD0EDF5" w:rsidR="00F20096" w:rsidRDefault="00C556DA" w:rsidP="00993EA1">
      <w:pPr>
        <w:pStyle w:val="TitelPressemitteilung"/>
        <w:spacing w:line="360" w:lineRule="auto"/>
        <w:rPr>
          <w:sz w:val="40"/>
          <w:szCs w:val="48"/>
        </w:rPr>
      </w:pPr>
      <w:r>
        <w:rPr>
          <w:sz w:val="40"/>
          <w:szCs w:val="48"/>
        </w:rPr>
        <w:t>Sichere Materialen für sensible Anwendungen</w:t>
      </w:r>
      <w:r w:rsidR="00F20096" w:rsidRPr="00A81237">
        <w:rPr>
          <w:sz w:val="40"/>
          <w:szCs w:val="48"/>
        </w:rPr>
        <w:t xml:space="preserve">: </w:t>
      </w:r>
      <w:r>
        <w:rPr>
          <w:sz w:val="40"/>
          <w:szCs w:val="48"/>
        </w:rPr>
        <w:t>Medical Grade Plastics</w:t>
      </w:r>
    </w:p>
    <w:p w14:paraId="1D8FD0A5" w14:textId="77777777" w:rsidR="00BA06FB" w:rsidRPr="000E7A69" w:rsidRDefault="00BA06FB" w:rsidP="000E7A69">
      <w:pPr>
        <w:pStyle w:val="TitelPressemitteilung"/>
        <w:spacing w:line="360" w:lineRule="exact"/>
        <w:rPr>
          <w:sz w:val="40"/>
          <w:szCs w:val="48"/>
        </w:rPr>
      </w:pPr>
    </w:p>
    <w:p w14:paraId="31440044" w14:textId="3B484636" w:rsidR="00F20096" w:rsidRDefault="00FB75BE" w:rsidP="00317ACD">
      <w:r w:rsidRPr="0074631E">
        <w:rPr>
          <w:b/>
          <w:bCs/>
          <w:noProof/>
        </w:rPr>
        <w:drawing>
          <wp:anchor distT="0" distB="0" distL="114300" distR="114300" simplePos="0" relativeHeight="251658240" behindDoc="1" locked="0" layoutInCell="1" allowOverlap="0" wp14:anchorId="18DA02EF" wp14:editId="1B2A19A8">
            <wp:simplePos x="0" y="0"/>
            <wp:positionH relativeFrom="margin">
              <wp:align>left</wp:align>
            </wp:positionH>
            <wp:positionV relativeFrom="paragraph">
              <wp:posOffset>149225</wp:posOffset>
            </wp:positionV>
            <wp:extent cx="2496820" cy="166370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96820" cy="1663700"/>
                    </a:xfrm>
                    <a:prstGeom prst="rect">
                      <a:avLst/>
                    </a:prstGeom>
                  </pic:spPr>
                </pic:pic>
              </a:graphicData>
            </a:graphic>
            <wp14:sizeRelH relativeFrom="margin">
              <wp14:pctWidth>0</wp14:pctWidth>
            </wp14:sizeRelH>
            <wp14:sizeRelV relativeFrom="margin">
              <wp14:pctHeight>0</wp14:pctHeight>
            </wp14:sizeRelV>
          </wp:anchor>
        </w:drawing>
      </w:r>
    </w:p>
    <w:p w14:paraId="18CAFEA2" w14:textId="569F6090" w:rsidR="0074631E" w:rsidRDefault="002B74F7" w:rsidP="00DA7BAF">
      <w:pPr>
        <w:spacing w:line="240" w:lineRule="auto"/>
        <w:rPr>
          <w:b/>
          <w:bCs/>
        </w:rPr>
      </w:pPr>
      <w:r>
        <w:rPr>
          <w:b/>
          <w:bCs/>
        </w:rPr>
        <w:t>Wegen</w:t>
      </w:r>
      <w:r w:rsidRPr="001F54F8">
        <w:rPr>
          <w:b/>
          <w:bCs/>
        </w:rPr>
        <w:t xml:space="preserve"> </w:t>
      </w:r>
      <w:r>
        <w:rPr>
          <w:b/>
          <w:bCs/>
        </w:rPr>
        <w:t>der strengen</w:t>
      </w:r>
      <w:r w:rsidRPr="001F54F8">
        <w:rPr>
          <w:b/>
          <w:bCs/>
        </w:rPr>
        <w:t xml:space="preserve"> Anforderungen an Sicherheit, Biokompatibilität und Lieferfähigkeit </w:t>
      </w:r>
      <w:r>
        <w:rPr>
          <w:b/>
          <w:bCs/>
        </w:rPr>
        <w:t>ist</w:t>
      </w:r>
      <w:r w:rsidRPr="001F54F8">
        <w:rPr>
          <w:b/>
          <w:bCs/>
        </w:rPr>
        <w:t xml:space="preserve"> die präzise Definition geeigneter </w:t>
      </w:r>
      <w:r>
        <w:rPr>
          <w:b/>
          <w:bCs/>
        </w:rPr>
        <w:t>Kunststoffe</w:t>
      </w:r>
      <w:r w:rsidRPr="001F54F8">
        <w:rPr>
          <w:b/>
          <w:bCs/>
        </w:rPr>
        <w:t xml:space="preserve"> </w:t>
      </w:r>
      <w:r>
        <w:rPr>
          <w:b/>
          <w:bCs/>
        </w:rPr>
        <w:t>für die</w:t>
      </w:r>
      <w:r w:rsidRPr="001F54F8">
        <w:rPr>
          <w:b/>
          <w:bCs/>
        </w:rPr>
        <w:t xml:space="preserve"> Medizintechnik </w:t>
      </w:r>
      <w:r>
        <w:rPr>
          <w:b/>
          <w:bCs/>
        </w:rPr>
        <w:t>unerlässlich</w:t>
      </w:r>
      <w:r w:rsidRPr="001F54F8">
        <w:rPr>
          <w:b/>
          <w:bCs/>
        </w:rPr>
        <w:t xml:space="preserve">. </w:t>
      </w:r>
      <w:r>
        <w:rPr>
          <w:b/>
          <w:bCs/>
        </w:rPr>
        <w:t xml:space="preserve">Die aktualisierte Richtlinie </w:t>
      </w:r>
      <w:r w:rsidRPr="001F54F8">
        <w:rPr>
          <w:b/>
          <w:bCs/>
        </w:rPr>
        <w:t xml:space="preserve">VDI 2017 „Medical Grade Plastics“ </w:t>
      </w:r>
      <w:r>
        <w:rPr>
          <w:b/>
          <w:bCs/>
        </w:rPr>
        <w:t>bietet eine fundierte Beschreibung</w:t>
      </w:r>
      <w:r w:rsidRPr="009D29CD">
        <w:rPr>
          <w:b/>
          <w:bCs/>
        </w:rPr>
        <w:t xml:space="preserve"> zur transparenten Materialauswahl in der Medizintechnik</w:t>
      </w:r>
      <w:r>
        <w:rPr>
          <w:b/>
          <w:bCs/>
        </w:rPr>
        <w:t>,</w:t>
      </w:r>
      <w:r w:rsidRPr="009D29CD">
        <w:rPr>
          <w:b/>
          <w:bCs/>
        </w:rPr>
        <w:t xml:space="preserve"> für sichere Produkte </w:t>
      </w:r>
      <w:r>
        <w:rPr>
          <w:b/>
          <w:bCs/>
        </w:rPr>
        <w:t>durch</w:t>
      </w:r>
      <w:r w:rsidRPr="009D29CD">
        <w:rPr>
          <w:b/>
          <w:bCs/>
        </w:rPr>
        <w:t xml:space="preserve"> klare Standards.</w:t>
      </w:r>
    </w:p>
    <w:p w14:paraId="03B5A332" w14:textId="77777777" w:rsidR="002839B8" w:rsidRDefault="002839B8" w:rsidP="00DA7BAF">
      <w:pPr>
        <w:spacing w:line="240" w:lineRule="auto"/>
        <w:rPr>
          <w:b/>
          <w:bCs/>
        </w:rPr>
      </w:pPr>
    </w:p>
    <w:p w14:paraId="00B41B48" w14:textId="087ACBC0" w:rsidR="00FB75BE" w:rsidRPr="00FB75BE" w:rsidRDefault="00FB75BE" w:rsidP="00DA7BAF">
      <w:pPr>
        <w:spacing w:line="240" w:lineRule="auto"/>
        <w:rPr>
          <w:sz w:val="16"/>
          <w:szCs w:val="20"/>
        </w:rPr>
      </w:pPr>
      <w:r w:rsidRPr="00FB75BE">
        <w:rPr>
          <w:sz w:val="16"/>
          <w:szCs w:val="20"/>
        </w:rPr>
        <w:t>Bild: Eine Frau mit einem Exoskelett.</w:t>
      </w:r>
    </w:p>
    <w:p w14:paraId="6BCF72B8" w14:textId="45B06546" w:rsidR="00C556DA" w:rsidRPr="00FB75BE" w:rsidRDefault="00FB75BE" w:rsidP="00DA7BAF">
      <w:pPr>
        <w:spacing w:line="240" w:lineRule="auto"/>
        <w:rPr>
          <w:sz w:val="16"/>
          <w:szCs w:val="20"/>
        </w:rPr>
      </w:pPr>
      <w:r>
        <w:rPr>
          <w:sz w:val="16"/>
          <w:szCs w:val="20"/>
        </w:rPr>
        <w:t xml:space="preserve">Quelle: </w:t>
      </w:r>
      <w:proofErr w:type="spellStart"/>
      <w:r w:rsidRPr="00FB75BE">
        <w:rPr>
          <w:sz w:val="16"/>
          <w:szCs w:val="20"/>
        </w:rPr>
        <w:t>Iparraguirre</w:t>
      </w:r>
      <w:proofErr w:type="spellEnd"/>
      <w:r w:rsidRPr="00FB75BE">
        <w:rPr>
          <w:sz w:val="16"/>
          <w:szCs w:val="20"/>
        </w:rPr>
        <w:t xml:space="preserve"> </w:t>
      </w:r>
      <w:proofErr w:type="spellStart"/>
      <w:r w:rsidRPr="00FB75BE">
        <w:rPr>
          <w:sz w:val="16"/>
          <w:szCs w:val="20"/>
        </w:rPr>
        <w:t>Recio</w:t>
      </w:r>
      <w:proofErr w:type="spellEnd"/>
      <w:r w:rsidRPr="00FB75BE">
        <w:rPr>
          <w:sz w:val="16"/>
          <w:szCs w:val="20"/>
        </w:rPr>
        <w:t xml:space="preserve"> via </w:t>
      </w:r>
      <w:proofErr w:type="spellStart"/>
      <w:r w:rsidRPr="00FB75BE">
        <w:rPr>
          <w:sz w:val="16"/>
          <w:szCs w:val="20"/>
        </w:rPr>
        <w:t>Gettyimages</w:t>
      </w:r>
      <w:proofErr w:type="spellEnd"/>
    </w:p>
    <w:p w14:paraId="21E9420B" w14:textId="77777777" w:rsidR="00FA509A" w:rsidRDefault="00FA509A" w:rsidP="00DA7BAF">
      <w:pPr>
        <w:spacing w:line="240" w:lineRule="auto"/>
      </w:pPr>
    </w:p>
    <w:p w14:paraId="582362A3" w14:textId="77777777" w:rsidR="00FA509A" w:rsidRPr="006E0DC6" w:rsidRDefault="00FA509A" w:rsidP="00DA7BAF">
      <w:pPr>
        <w:spacing w:line="240" w:lineRule="auto"/>
        <w:rPr>
          <w:color w:val="auto"/>
        </w:rPr>
      </w:pPr>
      <w:r w:rsidRPr="006E0DC6">
        <w:rPr>
          <w:color w:val="auto"/>
        </w:rPr>
        <w:t>Einheitliche Anforderungen für mehr Sicherheit und Transparenz</w:t>
      </w:r>
    </w:p>
    <w:p w14:paraId="608BFA27" w14:textId="77777777" w:rsidR="00FA509A" w:rsidRPr="006E0DC6" w:rsidRDefault="00FA509A" w:rsidP="00DA7BAF">
      <w:pPr>
        <w:spacing w:line="240" w:lineRule="auto"/>
        <w:rPr>
          <w:color w:val="auto"/>
        </w:rPr>
      </w:pPr>
    </w:p>
    <w:p w14:paraId="1EA410A9" w14:textId="724E4E14" w:rsidR="002B74F7" w:rsidRDefault="002B74F7" w:rsidP="002B74F7">
      <w:pPr>
        <w:spacing w:line="240" w:lineRule="auto"/>
        <w:rPr>
          <w:color w:val="auto"/>
        </w:rPr>
      </w:pPr>
      <w:r w:rsidRPr="006E0DC6">
        <w:rPr>
          <w:color w:val="auto"/>
        </w:rPr>
        <w:t xml:space="preserve">Die Richtlinie </w:t>
      </w:r>
      <w:hyperlink r:id="rId12" w:history="1">
        <w:r w:rsidRPr="006E0DC6">
          <w:rPr>
            <w:rStyle w:val="Hyperlink"/>
            <w:color w:val="auto"/>
          </w:rPr>
          <w:t>VDI 2017</w:t>
        </w:r>
      </w:hyperlink>
      <w:r w:rsidR="0085581A">
        <w:rPr>
          <w:rStyle w:val="Hyperlink"/>
          <w:color w:val="auto"/>
        </w:rPr>
        <w:t xml:space="preserve"> E</w:t>
      </w:r>
      <w:r w:rsidRPr="006E0DC6">
        <w:rPr>
          <w:color w:val="auto"/>
        </w:rPr>
        <w:t xml:space="preserve"> definiert, was unter Medical Grade Plastics zu verstehen ist, und beschreibt die zentralen Anforderungen an Kunststoffe für den Einsatz in Medizinprodukten – darunter Rezepturkonstanz, Qualität, Biokompatibilität und Liefersicherheit. </w:t>
      </w:r>
      <w:r w:rsidRPr="00721DA1">
        <w:rPr>
          <w:color w:val="auto"/>
        </w:rPr>
        <w:t>Vor Erscheinen von VDI</w:t>
      </w:r>
      <w:r w:rsidR="0085581A">
        <w:rPr>
          <w:color w:val="auto"/>
        </w:rPr>
        <w:t xml:space="preserve"> </w:t>
      </w:r>
      <w:r w:rsidRPr="00721DA1">
        <w:rPr>
          <w:color w:val="auto"/>
        </w:rPr>
        <w:t>2017 existierte in der Normung keine detaillierte Definition für den Begriff "Medical Grade" und damit einhergehende Anforderungen an einen Kunststoff für Medizinprodukte waren ebenso nicht definiert</w:t>
      </w:r>
      <w:r>
        <w:rPr>
          <w:color w:val="auto"/>
        </w:rPr>
        <w:t>.</w:t>
      </w:r>
    </w:p>
    <w:p w14:paraId="2142F32F" w14:textId="77777777" w:rsidR="00957627" w:rsidRPr="006E0DC6" w:rsidRDefault="00957627" w:rsidP="00DA7BAF">
      <w:pPr>
        <w:spacing w:line="240" w:lineRule="auto"/>
        <w:rPr>
          <w:color w:val="auto"/>
        </w:rPr>
      </w:pPr>
    </w:p>
    <w:p w14:paraId="3B2A0BE9" w14:textId="77777777" w:rsidR="00E239D3" w:rsidRPr="006E0DC6" w:rsidRDefault="00E239D3" w:rsidP="00DA7BAF">
      <w:pPr>
        <w:spacing w:line="240" w:lineRule="auto"/>
        <w:rPr>
          <w:color w:val="auto"/>
        </w:rPr>
      </w:pPr>
      <w:r w:rsidRPr="006E0DC6">
        <w:rPr>
          <w:color w:val="auto"/>
        </w:rPr>
        <w:t>Praxisnaher Leitfaden für Hersteller und Lieferketten</w:t>
      </w:r>
    </w:p>
    <w:p w14:paraId="5717C20F" w14:textId="77777777" w:rsidR="00E239D3" w:rsidRPr="006E0DC6" w:rsidRDefault="00E239D3" w:rsidP="00DA7BAF">
      <w:pPr>
        <w:spacing w:line="240" w:lineRule="auto"/>
        <w:rPr>
          <w:color w:val="auto"/>
        </w:rPr>
      </w:pPr>
    </w:p>
    <w:p w14:paraId="15DB7387" w14:textId="38751538" w:rsidR="00E239D3" w:rsidRPr="00A20A6B" w:rsidRDefault="00E239D3" w:rsidP="00DA7BAF">
      <w:pPr>
        <w:spacing w:line="240" w:lineRule="auto"/>
        <w:rPr>
          <w:color w:val="auto"/>
        </w:rPr>
      </w:pPr>
      <w:r w:rsidRPr="006E0DC6">
        <w:rPr>
          <w:color w:val="auto"/>
        </w:rPr>
        <w:t>Die Anwendung der Richtlinie unterstützt Rohstoffhersteller sowie Produzenten von Kunststoffprodukten entlang der gesamten Lieferkette – von Entwicklung und Beschaffung bis Logistik und Einkauf. So entsteht ein Standard, der die Auswahl geeigneter Materialien strukturiert und die Kommunikation zwischen den Beteiligten erleichtert.</w:t>
      </w:r>
    </w:p>
    <w:p w14:paraId="5379677E" w14:textId="77777777" w:rsidR="00940E07" w:rsidRPr="006E0DC6" w:rsidRDefault="00940E07" w:rsidP="00940E07">
      <w:pPr>
        <w:rPr>
          <w:color w:val="auto"/>
          <w:lang w:val="en-GB"/>
        </w:rPr>
      </w:pPr>
    </w:p>
    <w:p w14:paraId="1A8C3814" w14:textId="00CF203B" w:rsidR="00287C8C" w:rsidRDefault="00940E07" w:rsidP="00287C8C">
      <w:pPr>
        <w:pStyle w:val="EinfAbs"/>
        <w:rPr>
          <w:szCs w:val="20"/>
        </w:rPr>
      </w:pPr>
      <w:r w:rsidRPr="006E0DC6">
        <w:rPr>
          <w:color w:val="auto"/>
          <w:szCs w:val="20"/>
        </w:rPr>
        <w:t xml:space="preserve">Die </w:t>
      </w:r>
      <w:hyperlink r:id="rId13" w:history="1">
        <w:r w:rsidR="0064566B" w:rsidRPr="006E0DC6">
          <w:rPr>
            <w:rStyle w:val="Hyperlink"/>
            <w:color w:val="auto"/>
            <w:szCs w:val="20"/>
          </w:rPr>
          <w:t>VDI 2017 - Medical Grade Plastics (MPG) | VDI</w:t>
        </w:r>
      </w:hyperlink>
      <w:r w:rsidRPr="006E0DC6">
        <w:rPr>
          <w:color w:val="auto"/>
          <w:szCs w:val="20"/>
        </w:rPr>
        <w:t xml:space="preserve"> ist im </w:t>
      </w:r>
      <w:r w:rsidR="00382F7F" w:rsidRPr="006E0DC6">
        <w:rPr>
          <w:color w:val="auto"/>
          <w:szCs w:val="20"/>
        </w:rPr>
        <w:t xml:space="preserve">Mai </w:t>
      </w:r>
      <w:r w:rsidRPr="006E0DC6">
        <w:rPr>
          <w:color w:val="auto"/>
          <w:szCs w:val="20"/>
        </w:rPr>
        <w:t xml:space="preserve">2025 als Entwurf erschienen und kann für </w:t>
      </w:r>
      <w:r w:rsidR="00382F7F" w:rsidRPr="006E0DC6">
        <w:rPr>
          <w:color w:val="auto"/>
          <w:szCs w:val="20"/>
        </w:rPr>
        <w:t xml:space="preserve">127,30 </w:t>
      </w:r>
      <w:r w:rsidRPr="006E0DC6">
        <w:rPr>
          <w:color w:val="auto"/>
          <w:szCs w:val="20"/>
        </w:rPr>
        <w:t xml:space="preserve">EUR bei </w:t>
      </w:r>
      <w:hyperlink r:id="rId14" w:history="1">
        <w:r w:rsidRPr="006E0DC6">
          <w:rPr>
            <w:rStyle w:val="Hyperlink"/>
            <w:color w:val="auto"/>
            <w:szCs w:val="20"/>
          </w:rPr>
          <w:t>DIN Media</w:t>
        </w:r>
      </w:hyperlink>
      <w:r w:rsidRPr="006E0DC6">
        <w:rPr>
          <w:color w:val="auto"/>
          <w:szCs w:val="20"/>
        </w:rPr>
        <w:t xml:space="preserve"> bestellt werden. Einsprüche zum </w:t>
      </w:r>
      <w:r w:rsidRPr="006E0DC6">
        <w:rPr>
          <w:color w:val="auto"/>
          <w:szCs w:val="20"/>
        </w:rPr>
        <w:lastRenderedPageBreak/>
        <w:t xml:space="preserve">Entwurf sind über das </w:t>
      </w:r>
      <w:hyperlink r:id="rId15" w:history="1">
        <w:r w:rsidRPr="006E0DC6">
          <w:rPr>
            <w:rStyle w:val="Hyperlink"/>
            <w:color w:val="auto"/>
            <w:szCs w:val="20"/>
          </w:rPr>
          <w:t>elektronische Einspruchsporta</w:t>
        </w:r>
        <w:r w:rsidR="00492DE1" w:rsidRPr="006E0DC6">
          <w:rPr>
            <w:rStyle w:val="Hyperlink"/>
            <w:color w:val="auto"/>
            <w:szCs w:val="20"/>
          </w:rPr>
          <w:t>l</w:t>
        </w:r>
      </w:hyperlink>
      <w:r w:rsidR="00492DE1" w:rsidRPr="006E0DC6">
        <w:rPr>
          <w:color w:val="auto"/>
          <w:szCs w:val="20"/>
        </w:rPr>
        <w:t xml:space="preserve"> </w:t>
      </w:r>
      <w:r w:rsidRPr="006E0DC6">
        <w:rPr>
          <w:color w:val="auto"/>
          <w:szCs w:val="20"/>
        </w:rPr>
        <w:t xml:space="preserve">möglich. Die Einspruchsfrist endet am </w:t>
      </w:r>
      <w:r w:rsidR="00657F16" w:rsidRPr="006E0DC6">
        <w:rPr>
          <w:color w:val="auto"/>
          <w:szCs w:val="20"/>
        </w:rPr>
        <w:t>31.10.2025</w:t>
      </w:r>
      <w:r w:rsidRPr="006E0DC6">
        <w:rPr>
          <w:color w:val="auto"/>
          <w:szCs w:val="20"/>
        </w:rPr>
        <w:t>.</w:t>
      </w:r>
    </w:p>
    <w:p w14:paraId="0F0D1D5C" w14:textId="77777777" w:rsidR="00DC36CD" w:rsidRPr="00DC36CD" w:rsidRDefault="00DC36CD" w:rsidP="00287C8C">
      <w:pPr>
        <w:pStyle w:val="EinfAbs"/>
        <w:rPr>
          <w:szCs w:val="20"/>
        </w:rPr>
      </w:pPr>
    </w:p>
    <w:p w14:paraId="2482C13C"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1FEE0242" wp14:editId="08D96397">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91ED9"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473BE8F3" w14:textId="77777777" w:rsidR="00A81237" w:rsidRPr="00FE19D8" w:rsidRDefault="00A81237" w:rsidP="002D1159">
      <w:pPr>
        <w:pStyle w:val="EinfAbs"/>
        <w:rPr>
          <w:b/>
          <w:bCs/>
          <w:lang w:val="en-US"/>
        </w:rPr>
      </w:pPr>
    </w:p>
    <w:p w14:paraId="60648290" w14:textId="77777777" w:rsidR="002D1159" w:rsidRPr="002D1159" w:rsidRDefault="002D1159" w:rsidP="002D1159">
      <w:pPr>
        <w:pStyle w:val="EinfAbs"/>
        <w:rPr>
          <w:b/>
          <w:bCs/>
        </w:rPr>
      </w:pPr>
      <w:r w:rsidRPr="002D1159">
        <w:rPr>
          <w:b/>
          <w:bCs/>
        </w:rPr>
        <w:t>Fachlicher Ansprechpartner:</w:t>
      </w:r>
    </w:p>
    <w:p w14:paraId="77BBDFA5" w14:textId="77777777" w:rsidR="009376EC" w:rsidRPr="009376EC" w:rsidRDefault="009376EC" w:rsidP="009376EC">
      <w:pPr>
        <w:pStyle w:val="EinfAbs"/>
      </w:pPr>
      <w:r w:rsidRPr="009376EC">
        <w:t>Dr.-Ing. Hans-Jürgen Schäfer</w:t>
      </w:r>
    </w:p>
    <w:p w14:paraId="7D7FB19A" w14:textId="77777777" w:rsidR="009376EC" w:rsidRPr="009376EC" w:rsidRDefault="009376EC" w:rsidP="009376EC">
      <w:pPr>
        <w:pStyle w:val="EinfAbs"/>
      </w:pPr>
      <w:r w:rsidRPr="009376EC">
        <w:t>Geschäftsführer der VDI-Gesellschaft Materials Engineering</w:t>
      </w:r>
    </w:p>
    <w:p w14:paraId="26CD5A1B" w14:textId="174C990E" w:rsidR="009376EC" w:rsidRPr="009376EC" w:rsidRDefault="009376EC" w:rsidP="009376EC">
      <w:pPr>
        <w:pStyle w:val="EinfAbs"/>
      </w:pPr>
      <w:r>
        <w:t xml:space="preserve">Telefon: </w:t>
      </w:r>
      <w:r w:rsidRPr="009376EC">
        <w:t>+49 211 6214-254</w:t>
      </w:r>
    </w:p>
    <w:p w14:paraId="2F068CB6" w14:textId="3AAC0BA6" w:rsidR="009376EC" w:rsidRPr="009376EC" w:rsidRDefault="009376EC" w:rsidP="009376EC">
      <w:pPr>
        <w:pStyle w:val="EinfAbs"/>
      </w:pPr>
      <w:r>
        <w:t xml:space="preserve">E-Mail: </w:t>
      </w:r>
      <w:hyperlink r:id="rId16" w:history="1">
        <w:r w:rsidR="00E13C28" w:rsidRPr="009376EC">
          <w:rPr>
            <w:rStyle w:val="Hyperlink"/>
          </w:rPr>
          <w:t>schaefer@vdi.de</w:t>
        </w:r>
      </w:hyperlink>
    </w:p>
    <w:p w14:paraId="669715CF" w14:textId="77777777" w:rsidR="002D1159" w:rsidRDefault="002D1159" w:rsidP="002D1159">
      <w:pPr>
        <w:pStyle w:val="EinfAbs"/>
      </w:pPr>
    </w:p>
    <w:p w14:paraId="4D2C8E80" w14:textId="77777777" w:rsidR="002D1159" w:rsidRDefault="002D1159" w:rsidP="002D1159">
      <w:pPr>
        <w:pStyle w:val="EinfAbs"/>
      </w:pPr>
    </w:p>
    <w:p w14:paraId="0A5C3109" w14:textId="77777777" w:rsidR="00F90DE5" w:rsidRPr="004C5C16" w:rsidRDefault="00F90DE5" w:rsidP="00F90DE5">
      <w:r w:rsidRPr="004C5C16">
        <w:rPr>
          <w:b/>
          <w:bCs/>
        </w:rPr>
        <w:t>VDI als Gestalter der Zukunft</w:t>
      </w:r>
    </w:p>
    <w:p w14:paraId="0DD1DD0C" w14:textId="77777777" w:rsidR="00F90DE5" w:rsidRDefault="00F90DE5" w:rsidP="00F90DE5">
      <w:r w:rsidRPr="004C5C16">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4719C05E" w14:textId="77777777" w:rsidR="00F90DE5" w:rsidRDefault="00F90DE5" w:rsidP="00F90DE5">
      <w:pPr>
        <w:pStyle w:val="EinfAbs"/>
      </w:pPr>
    </w:p>
    <w:p w14:paraId="41F5BA07" w14:textId="77777777" w:rsidR="00F90DE5" w:rsidRDefault="00F90DE5" w:rsidP="00F90DE5">
      <w:pPr>
        <w:pStyle w:val="EinfAbs"/>
      </w:pPr>
    </w:p>
    <w:p w14:paraId="0AEE7D42" w14:textId="77777777" w:rsidR="00F90DE5" w:rsidRDefault="00F90DE5" w:rsidP="00F90DE5">
      <w:pPr>
        <w:pStyle w:val="EinfAbs"/>
      </w:pPr>
      <w:r>
        <w:t>Hinweis an die Redaktion:</w:t>
      </w:r>
    </w:p>
    <w:p w14:paraId="7A47F0DD" w14:textId="77777777" w:rsidR="00F90DE5" w:rsidRDefault="00F90DE5" w:rsidP="00F90DE5">
      <w:pPr>
        <w:pStyle w:val="EinfAbs"/>
      </w:pPr>
      <w:r>
        <w:t>Sie finden diese Presseinformation auch online unter: www.vdi.de/presse</w:t>
      </w:r>
    </w:p>
    <w:p w14:paraId="34F04EB7" w14:textId="77777777" w:rsidR="00F90DE5" w:rsidRDefault="00F90DE5" w:rsidP="00F90DE5">
      <w:pPr>
        <w:pStyle w:val="EinfAbs"/>
      </w:pPr>
      <w:r>
        <w:t>Ihre Ansprechpartnerin in der VDI-Pressestelle: Christina Matzen,</w:t>
      </w:r>
    </w:p>
    <w:p w14:paraId="020882D9" w14:textId="77777777" w:rsidR="00F90DE5" w:rsidRDefault="00F90DE5" w:rsidP="00F90DE5">
      <w:pPr>
        <w:pStyle w:val="EinfAbs"/>
      </w:pPr>
      <w:r>
        <w:t xml:space="preserve">Telefon: +49 211 62 14- 929 </w:t>
      </w:r>
      <w:r>
        <w:rPr>
          <w:rFonts w:ascii="Cambria Math" w:hAnsi="Cambria Math" w:cs="Cambria Math"/>
        </w:rPr>
        <w:t>⋅</w:t>
      </w:r>
      <w:r>
        <w:t xml:space="preserve"> E-Mail: </w:t>
      </w:r>
      <w:hyperlink r:id="rId17" w:history="1">
        <w:r w:rsidRPr="00B50C10">
          <w:rPr>
            <w:rStyle w:val="Hyperlink"/>
          </w:rPr>
          <w:t>presse@vdi.de</w:t>
        </w:r>
      </w:hyperlink>
    </w:p>
    <w:p w14:paraId="1B90736F" w14:textId="77777777" w:rsidR="00F90DE5" w:rsidRDefault="00F90DE5" w:rsidP="00F90DE5">
      <w:pPr>
        <w:pStyle w:val="EinfAbs"/>
      </w:pPr>
    </w:p>
    <w:p w14:paraId="0FA93070" w14:textId="77777777" w:rsidR="00F90DE5" w:rsidRPr="002D1159" w:rsidRDefault="00F90DE5" w:rsidP="00F90DE5">
      <w:pPr>
        <w:pStyle w:val="EinfAbs"/>
      </w:pPr>
    </w:p>
    <w:p w14:paraId="24D84BA0" w14:textId="0E55BDBA" w:rsidR="00F34607" w:rsidRPr="002D1159" w:rsidRDefault="00F34607" w:rsidP="00F90DE5">
      <w:pPr>
        <w:pStyle w:val="EinfAbs"/>
      </w:pPr>
    </w:p>
    <w:sectPr w:rsidR="00F34607" w:rsidRPr="002D1159" w:rsidSect="00CC3F44">
      <w:headerReference w:type="even" r:id="rId18"/>
      <w:headerReference w:type="default" r:id="rId19"/>
      <w:headerReference w:type="first" r:id="rId20"/>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6999" w14:textId="77777777" w:rsidR="001D1E4B" w:rsidRDefault="001D1E4B" w:rsidP="000154AE">
      <w:pPr>
        <w:spacing w:line="240" w:lineRule="auto"/>
      </w:pPr>
      <w:r>
        <w:separator/>
      </w:r>
    </w:p>
  </w:endnote>
  <w:endnote w:type="continuationSeparator" w:id="0">
    <w:p w14:paraId="04714394" w14:textId="77777777" w:rsidR="001D1E4B" w:rsidRDefault="001D1E4B"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2EF1" w14:textId="77777777" w:rsidR="001D1E4B" w:rsidRDefault="001D1E4B" w:rsidP="000154AE">
      <w:pPr>
        <w:spacing w:line="240" w:lineRule="auto"/>
      </w:pPr>
      <w:r>
        <w:separator/>
      </w:r>
    </w:p>
  </w:footnote>
  <w:footnote w:type="continuationSeparator" w:id="0">
    <w:p w14:paraId="4A1F4CEF" w14:textId="77777777" w:rsidR="001D1E4B" w:rsidRDefault="001D1E4B"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EndPr>
      <w:rPr>
        <w:rStyle w:val="Seitenzahl"/>
      </w:rPr>
    </w:sdtEndPr>
    <w:sdtContent>
      <w:p w14:paraId="70232F2D"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D5C351"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EndPr>
      <w:rPr>
        <w:rStyle w:val="Seitenzahl"/>
      </w:rPr>
    </w:sdtEndPr>
    <w:sdtContent>
      <w:p w14:paraId="2A5E763A"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4EA5EB9"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1074A570" wp14:editId="65FB81FE">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AFAE"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7CB6D1F9" wp14:editId="0CA24275">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47DC45DD" wp14:editId="68711470">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8D22E6"/>
    <w:multiLevelType w:val="multilevel"/>
    <w:tmpl w:val="F37A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66198"/>
    <w:multiLevelType w:val="hybridMultilevel"/>
    <w:tmpl w:val="293C462A"/>
    <w:lvl w:ilvl="0" w:tplc="61206BAC">
      <w:start w:val="5"/>
      <w:numFmt w:val="upperLetter"/>
      <w:lvlText w:val="%1-"/>
      <w:lvlJc w:val="left"/>
      <w:pPr>
        <w:ind w:left="1040" w:hanging="6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5"/>
  </w:num>
  <w:num w:numId="2" w16cid:durableId="1244683831">
    <w:abstractNumId w:val="3"/>
  </w:num>
  <w:num w:numId="3" w16cid:durableId="1978338330">
    <w:abstractNumId w:val="0"/>
  </w:num>
  <w:num w:numId="4" w16cid:durableId="1376154789">
    <w:abstractNumId w:val="6"/>
  </w:num>
  <w:num w:numId="5" w16cid:durableId="862939454">
    <w:abstractNumId w:val="4"/>
  </w:num>
  <w:num w:numId="6" w16cid:durableId="1931422204">
    <w:abstractNumId w:val="7"/>
  </w:num>
  <w:num w:numId="7" w16cid:durableId="85075834">
    <w:abstractNumId w:val="1"/>
  </w:num>
  <w:num w:numId="8" w16cid:durableId="217979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E5"/>
    <w:rsid w:val="0000758A"/>
    <w:rsid w:val="000154AE"/>
    <w:rsid w:val="00024104"/>
    <w:rsid w:val="00031036"/>
    <w:rsid w:val="00044EB1"/>
    <w:rsid w:val="000468D5"/>
    <w:rsid w:val="00094B13"/>
    <w:rsid w:val="000C6435"/>
    <w:rsid w:val="000E7A69"/>
    <w:rsid w:val="00102189"/>
    <w:rsid w:val="00124ECD"/>
    <w:rsid w:val="00126621"/>
    <w:rsid w:val="00141A9F"/>
    <w:rsid w:val="00147DA3"/>
    <w:rsid w:val="001578A8"/>
    <w:rsid w:val="001642D2"/>
    <w:rsid w:val="001769D7"/>
    <w:rsid w:val="001B236A"/>
    <w:rsid w:val="001B3CE7"/>
    <w:rsid w:val="001C60C3"/>
    <w:rsid w:val="001D1E4B"/>
    <w:rsid w:val="001E1B77"/>
    <w:rsid w:val="001E4E1F"/>
    <w:rsid w:val="001F54F8"/>
    <w:rsid w:val="00201252"/>
    <w:rsid w:val="0020587F"/>
    <w:rsid w:val="00245D93"/>
    <w:rsid w:val="0027036C"/>
    <w:rsid w:val="00277786"/>
    <w:rsid w:val="002839B8"/>
    <w:rsid w:val="00287C8C"/>
    <w:rsid w:val="002909F5"/>
    <w:rsid w:val="00291413"/>
    <w:rsid w:val="002A597C"/>
    <w:rsid w:val="002A67AF"/>
    <w:rsid w:val="002B74F7"/>
    <w:rsid w:val="002D1159"/>
    <w:rsid w:val="002E5EAA"/>
    <w:rsid w:val="00310587"/>
    <w:rsid w:val="00317ACD"/>
    <w:rsid w:val="00321094"/>
    <w:rsid w:val="003212E0"/>
    <w:rsid w:val="00322C64"/>
    <w:rsid w:val="00325935"/>
    <w:rsid w:val="00330671"/>
    <w:rsid w:val="0033319A"/>
    <w:rsid w:val="003358D5"/>
    <w:rsid w:val="00336851"/>
    <w:rsid w:val="003516EF"/>
    <w:rsid w:val="00377BB8"/>
    <w:rsid w:val="00382F7F"/>
    <w:rsid w:val="003B0A27"/>
    <w:rsid w:val="003E28E2"/>
    <w:rsid w:val="00400535"/>
    <w:rsid w:val="00406901"/>
    <w:rsid w:val="004254B5"/>
    <w:rsid w:val="004436E5"/>
    <w:rsid w:val="00487F00"/>
    <w:rsid w:val="00492DE1"/>
    <w:rsid w:val="004F08A3"/>
    <w:rsid w:val="004F0C93"/>
    <w:rsid w:val="0051119F"/>
    <w:rsid w:val="00560BB7"/>
    <w:rsid w:val="005D7D3A"/>
    <w:rsid w:val="00626989"/>
    <w:rsid w:val="00644344"/>
    <w:rsid w:val="0064566B"/>
    <w:rsid w:val="00645974"/>
    <w:rsid w:val="00657F16"/>
    <w:rsid w:val="00661D46"/>
    <w:rsid w:val="00665362"/>
    <w:rsid w:val="006868F2"/>
    <w:rsid w:val="006C2F55"/>
    <w:rsid w:val="006C628B"/>
    <w:rsid w:val="006C780C"/>
    <w:rsid w:val="006D358A"/>
    <w:rsid w:val="006E0DC6"/>
    <w:rsid w:val="00701873"/>
    <w:rsid w:val="007219AD"/>
    <w:rsid w:val="00721DA1"/>
    <w:rsid w:val="00742C94"/>
    <w:rsid w:val="0074631E"/>
    <w:rsid w:val="007634E0"/>
    <w:rsid w:val="00765656"/>
    <w:rsid w:val="007719E1"/>
    <w:rsid w:val="00777CDB"/>
    <w:rsid w:val="00795A00"/>
    <w:rsid w:val="007E1A1A"/>
    <w:rsid w:val="007F3BBF"/>
    <w:rsid w:val="00836BEC"/>
    <w:rsid w:val="00841004"/>
    <w:rsid w:val="0085581A"/>
    <w:rsid w:val="008605DB"/>
    <w:rsid w:val="008B1EFE"/>
    <w:rsid w:val="008D3543"/>
    <w:rsid w:val="008E18DD"/>
    <w:rsid w:val="00920E92"/>
    <w:rsid w:val="00931867"/>
    <w:rsid w:val="009376EC"/>
    <w:rsid w:val="00940E07"/>
    <w:rsid w:val="00946809"/>
    <w:rsid w:val="00952DED"/>
    <w:rsid w:val="00957627"/>
    <w:rsid w:val="00977999"/>
    <w:rsid w:val="00993EA1"/>
    <w:rsid w:val="009C250B"/>
    <w:rsid w:val="009D29CD"/>
    <w:rsid w:val="009D6D69"/>
    <w:rsid w:val="009E7CB9"/>
    <w:rsid w:val="00A11C5C"/>
    <w:rsid w:val="00A20A6B"/>
    <w:rsid w:val="00A64359"/>
    <w:rsid w:val="00A81237"/>
    <w:rsid w:val="00AB49EB"/>
    <w:rsid w:val="00AF3522"/>
    <w:rsid w:val="00B1331D"/>
    <w:rsid w:val="00B232BD"/>
    <w:rsid w:val="00B621D7"/>
    <w:rsid w:val="00B80D3F"/>
    <w:rsid w:val="00B810DE"/>
    <w:rsid w:val="00B94523"/>
    <w:rsid w:val="00BA06FB"/>
    <w:rsid w:val="00BD23A3"/>
    <w:rsid w:val="00BD5F50"/>
    <w:rsid w:val="00BE25A9"/>
    <w:rsid w:val="00C27A88"/>
    <w:rsid w:val="00C433C8"/>
    <w:rsid w:val="00C54CAD"/>
    <w:rsid w:val="00C556DA"/>
    <w:rsid w:val="00C63F18"/>
    <w:rsid w:val="00C770C7"/>
    <w:rsid w:val="00C8355B"/>
    <w:rsid w:val="00C905FB"/>
    <w:rsid w:val="00CA21DC"/>
    <w:rsid w:val="00CA3242"/>
    <w:rsid w:val="00CA6514"/>
    <w:rsid w:val="00CC0B16"/>
    <w:rsid w:val="00CC3F44"/>
    <w:rsid w:val="00D0107E"/>
    <w:rsid w:val="00D02919"/>
    <w:rsid w:val="00D1309E"/>
    <w:rsid w:val="00D47C7C"/>
    <w:rsid w:val="00D6404C"/>
    <w:rsid w:val="00D64D5B"/>
    <w:rsid w:val="00D75FE7"/>
    <w:rsid w:val="00DA7BAF"/>
    <w:rsid w:val="00DC0179"/>
    <w:rsid w:val="00DC36CD"/>
    <w:rsid w:val="00DC59DA"/>
    <w:rsid w:val="00DD6ED4"/>
    <w:rsid w:val="00DE69E1"/>
    <w:rsid w:val="00E041C9"/>
    <w:rsid w:val="00E10445"/>
    <w:rsid w:val="00E13C28"/>
    <w:rsid w:val="00E239D3"/>
    <w:rsid w:val="00E75B81"/>
    <w:rsid w:val="00E8019F"/>
    <w:rsid w:val="00E820FA"/>
    <w:rsid w:val="00EA4C4C"/>
    <w:rsid w:val="00EC4763"/>
    <w:rsid w:val="00F03762"/>
    <w:rsid w:val="00F0558E"/>
    <w:rsid w:val="00F20096"/>
    <w:rsid w:val="00F2375B"/>
    <w:rsid w:val="00F330D4"/>
    <w:rsid w:val="00F34607"/>
    <w:rsid w:val="00F4614D"/>
    <w:rsid w:val="00F65F1F"/>
    <w:rsid w:val="00F86072"/>
    <w:rsid w:val="00F90DE5"/>
    <w:rsid w:val="00F917A5"/>
    <w:rsid w:val="00F921BE"/>
    <w:rsid w:val="00FA509A"/>
    <w:rsid w:val="00FB6DD6"/>
    <w:rsid w:val="00FB75BE"/>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5E81"/>
  <w15:chartTrackingRefBased/>
  <w15:docId w15:val="{0160B8D2-9878-4292-9C10-88CF899A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F90DE5"/>
    <w:rPr>
      <w:color w:val="FE5000" w:themeColor="hyperlink"/>
      <w:u w:val="single"/>
    </w:rPr>
  </w:style>
  <w:style w:type="paragraph" w:styleId="StandardWeb">
    <w:name w:val="Normal (Web)"/>
    <w:basedOn w:val="Standard"/>
    <w:uiPriority w:val="99"/>
    <w:semiHidden/>
    <w:unhideWhenUsed/>
    <w:rsid w:val="00A20A6B"/>
    <w:rPr>
      <w:rFonts w:ascii="Times New Roman" w:hAnsi="Times New Roman" w:cs="Times New Roman"/>
      <w:sz w:val="24"/>
    </w:rPr>
  </w:style>
  <w:style w:type="character" w:styleId="NichtaufgelsteErwhnung">
    <w:name w:val="Unresolved Mention"/>
    <w:basedOn w:val="Absatz-Standardschriftart"/>
    <w:uiPriority w:val="99"/>
    <w:semiHidden/>
    <w:unhideWhenUsed/>
    <w:rsid w:val="0064566B"/>
    <w:rPr>
      <w:color w:val="605E5C"/>
      <w:shd w:val="clear" w:color="auto" w:fill="E1DFDD"/>
    </w:rPr>
  </w:style>
  <w:style w:type="character" w:styleId="BesuchterLink">
    <w:name w:val="FollowedHyperlink"/>
    <w:basedOn w:val="Absatz-Standardschriftart"/>
    <w:uiPriority w:val="99"/>
    <w:semiHidden/>
    <w:unhideWhenUsed/>
    <w:rsid w:val="00721DA1"/>
    <w:rPr>
      <w:color w:val="FE8B4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1945">
      <w:bodyDiv w:val="1"/>
      <w:marLeft w:val="0"/>
      <w:marRight w:val="0"/>
      <w:marTop w:val="0"/>
      <w:marBottom w:val="0"/>
      <w:divBdr>
        <w:top w:val="none" w:sz="0" w:space="0" w:color="auto"/>
        <w:left w:val="none" w:sz="0" w:space="0" w:color="auto"/>
        <w:bottom w:val="none" w:sz="0" w:space="0" w:color="auto"/>
        <w:right w:val="none" w:sz="0" w:space="0" w:color="auto"/>
      </w:divBdr>
    </w:div>
    <w:div w:id="814837168">
      <w:bodyDiv w:val="1"/>
      <w:marLeft w:val="0"/>
      <w:marRight w:val="0"/>
      <w:marTop w:val="0"/>
      <w:marBottom w:val="0"/>
      <w:divBdr>
        <w:top w:val="none" w:sz="0" w:space="0" w:color="auto"/>
        <w:left w:val="none" w:sz="0" w:space="0" w:color="auto"/>
        <w:bottom w:val="none" w:sz="0" w:space="0" w:color="auto"/>
        <w:right w:val="none" w:sz="0" w:space="0" w:color="auto"/>
      </w:divBdr>
    </w:div>
    <w:div w:id="909923793">
      <w:bodyDiv w:val="1"/>
      <w:marLeft w:val="0"/>
      <w:marRight w:val="0"/>
      <w:marTop w:val="0"/>
      <w:marBottom w:val="0"/>
      <w:divBdr>
        <w:top w:val="none" w:sz="0" w:space="0" w:color="auto"/>
        <w:left w:val="none" w:sz="0" w:space="0" w:color="auto"/>
        <w:bottom w:val="none" w:sz="0" w:space="0" w:color="auto"/>
        <w:right w:val="none" w:sz="0" w:space="0" w:color="auto"/>
      </w:divBdr>
    </w:div>
    <w:div w:id="1000616750">
      <w:bodyDiv w:val="1"/>
      <w:marLeft w:val="0"/>
      <w:marRight w:val="0"/>
      <w:marTop w:val="0"/>
      <w:marBottom w:val="0"/>
      <w:divBdr>
        <w:top w:val="none" w:sz="0" w:space="0" w:color="auto"/>
        <w:left w:val="none" w:sz="0" w:space="0" w:color="auto"/>
        <w:bottom w:val="none" w:sz="0" w:space="0" w:color="auto"/>
        <w:right w:val="none" w:sz="0" w:space="0" w:color="auto"/>
      </w:divBdr>
    </w:div>
    <w:div w:id="1210263669">
      <w:bodyDiv w:val="1"/>
      <w:marLeft w:val="0"/>
      <w:marRight w:val="0"/>
      <w:marTop w:val="0"/>
      <w:marBottom w:val="0"/>
      <w:divBdr>
        <w:top w:val="none" w:sz="0" w:space="0" w:color="auto"/>
        <w:left w:val="none" w:sz="0" w:space="0" w:color="auto"/>
        <w:bottom w:val="none" w:sz="0" w:space="0" w:color="auto"/>
        <w:right w:val="none" w:sz="0" w:space="0" w:color="auto"/>
      </w:divBdr>
    </w:div>
    <w:div w:id="1553232909">
      <w:bodyDiv w:val="1"/>
      <w:marLeft w:val="0"/>
      <w:marRight w:val="0"/>
      <w:marTop w:val="0"/>
      <w:marBottom w:val="0"/>
      <w:divBdr>
        <w:top w:val="none" w:sz="0" w:space="0" w:color="auto"/>
        <w:left w:val="none" w:sz="0" w:space="0" w:color="auto"/>
        <w:bottom w:val="none" w:sz="0" w:space="0" w:color="auto"/>
        <w:right w:val="none" w:sz="0" w:space="0" w:color="auto"/>
      </w:divBdr>
    </w:div>
    <w:div w:id="1612198509">
      <w:bodyDiv w:val="1"/>
      <w:marLeft w:val="0"/>
      <w:marRight w:val="0"/>
      <w:marTop w:val="0"/>
      <w:marBottom w:val="0"/>
      <w:divBdr>
        <w:top w:val="none" w:sz="0" w:space="0" w:color="auto"/>
        <w:left w:val="none" w:sz="0" w:space="0" w:color="auto"/>
        <w:bottom w:val="none" w:sz="0" w:space="0" w:color="auto"/>
        <w:right w:val="none" w:sz="0" w:space="0" w:color="auto"/>
      </w:divBdr>
    </w:div>
    <w:div w:id="16475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i.de/richtlinien/details/vdi-2017-medical-grade-plastics-mp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di.de/richtlinien/details/vdi-2017-medical-grade-plastics-mpg" TargetMode="External"/><Relationship Id="rId17" Type="http://schemas.openxmlformats.org/officeDocument/2006/relationships/hyperlink" Target="mailto:presse@vdi.de" TargetMode="External"/><Relationship Id="rId2" Type="http://schemas.openxmlformats.org/officeDocument/2006/relationships/customXml" Target="../customXml/item2.xml"/><Relationship Id="rId16" Type="http://schemas.openxmlformats.org/officeDocument/2006/relationships/hyperlink" Target="mailto:schaefer@vdi.d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vdi.de/typo3conf/ext/vdi_rili_einspruch/res/einspruch_einreichen/gui/einspruch_upload.php?id=690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nmedia.de/de/technische-regel-entwurf/vdi-2017/385263198"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2CBBB7248C0D448BCC21A9150EAB53" ma:contentTypeVersion="11" ma:contentTypeDescription="Ein neues Dokument erstellen." ma:contentTypeScope="" ma:versionID="8b6dc625defed52c02558870ec805958">
  <xsd:schema xmlns:xsd="http://www.w3.org/2001/XMLSchema" xmlns:xs="http://www.w3.org/2001/XMLSchema" xmlns:p="http://schemas.microsoft.com/office/2006/metadata/properties" xmlns:ns3="b7e5bb86-6a89-4dc5-8a48-2119d26ae41d" targetNamespace="http://schemas.microsoft.com/office/2006/metadata/properties" ma:root="true" ma:fieldsID="596e86de0681798fad92384708bf13a8" ns3:_="">
    <xsd:import namespace="b7e5bb86-6a89-4dc5-8a48-2119d26ae41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5bb86-6a89-4dc5-8a48-2119d26ae41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7e5bb86-6a89-4dc5-8a48-2119d26ae41d" xsi:nil="true"/>
  </documentManagement>
</p:properties>
</file>

<file path=customXml/itemProps1.xml><?xml version="1.0" encoding="utf-8"?>
<ds:datastoreItem xmlns:ds="http://schemas.openxmlformats.org/officeDocument/2006/customXml" ds:itemID="{9ABAB497-D321-4FB7-AF62-01D42C97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5bb86-6a89-4dc5-8a48-2119d26a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4.xml><?xml version="1.0" encoding="utf-8"?>
<ds:datastoreItem xmlns:ds="http://schemas.openxmlformats.org/officeDocument/2006/customXml" ds:itemID="{2702037F-671E-4595-8C80-8FE652E684C1}">
  <ds:schemaRefs>
    <ds:schemaRef ds:uri="http://purl.org/dc/dcmitype/"/>
    <ds:schemaRef ds:uri="http://purl.org/dc/elements/1.1/"/>
    <ds:schemaRef ds:uri="b7e5bb86-6a89-4dc5-8a48-2119d26ae41d"/>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478</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Matzen</dc:creator>
  <cp:keywords/>
  <dc:description/>
  <cp:lastModifiedBy>Christina Matzen</cp:lastModifiedBy>
  <cp:revision>4</cp:revision>
  <cp:lastPrinted>2022-05-31T16:46:00Z</cp:lastPrinted>
  <dcterms:created xsi:type="dcterms:W3CDTF">2025-06-04T08:29:00Z</dcterms:created>
  <dcterms:modified xsi:type="dcterms:W3CDTF">2025-06-10T12:38:00Z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0x0101007D2CBBB7248C0D448BCC21A9150EAB53</vt:lpwstr>
  </property>
</Properties>
</file>