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00CD23CC" w:rsidR="00CD610E" w:rsidRPr="0066752F" w:rsidRDefault="00BA7812" w:rsidP="0066752F">
      <w:pPr>
        <w:pStyle w:val="NummerDatum"/>
        <w:spacing w:after="0"/>
        <w:rPr>
          <w:rFonts w:cs="Arial"/>
          <w:color w:val="000000" w:themeColor="text1"/>
        </w:rPr>
      </w:pPr>
      <w:r>
        <w:rPr>
          <w:rFonts w:cs="Arial"/>
          <w:color w:val="000000" w:themeColor="text1"/>
        </w:rPr>
        <w:t>10</w:t>
      </w:r>
      <w:r w:rsidR="00F363F7">
        <w:rPr>
          <w:rFonts w:cs="Arial"/>
          <w:color w:val="000000" w:themeColor="text1"/>
        </w:rPr>
        <w:t>3</w:t>
      </w:r>
      <w:r w:rsidR="00BA65E9" w:rsidRPr="00AE09A2">
        <w:rPr>
          <w:rFonts w:cs="Arial"/>
          <w:color w:val="000000" w:themeColor="text1"/>
        </w:rPr>
        <w:t>/2026</w:t>
      </w:r>
      <w:r w:rsidR="00BA65E9" w:rsidRPr="00AE09A2">
        <w:rPr>
          <w:rFonts w:cs="Arial"/>
          <w:color w:val="000000" w:themeColor="text1"/>
        </w:rPr>
        <w:tab/>
      </w:r>
      <w:r w:rsidR="00F363F7">
        <w:rPr>
          <w:rFonts w:cs="Arial"/>
          <w:color w:val="000000" w:themeColor="text1"/>
        </w:rPr>
        <w:t>10</w:t>
      </w:r>
      <w:r w:rsidR="00BA65E9" w:rsidRPr="00AE09A2">
        <w:rPr>
          <w:rFonts w:cs="Arial"/>
          <w:color w:val="000000" w:themeColor="text1"/>
        </w:rPr>
        <w:t>.</w:t>
      </w:r>
      <w:r w:rsidR="00AE09A2" w:rsidRPr="00AE09A2">
        <w:rPr>
          <w:rFonts w:cs="Arial"/>
          <w:color w:val="000000" w:themeColor="text1"/>
        </w:rPr>
        <w:t>0</w:t>
      </w:r>
      <w:r w:rsidR="00377A5F">
        <w:rPr>
          <w:rFonts w:cs="Arial"/>
          <w:color w:val="000000" w:themeColor="text1"/>
        </w:rPr>
        <w:t>8</w:t>
      </w:r>
      <w:r w:rsidR="00BA65E9" w:rsidRPr="00AE09A2">
        <w:rPr>
          <w:rFonts w:cs="Arial"/>
          <w:color w:val="000000" w:themeColor="text1"/>
        </w:rPr>
        <w:t>.2026</w:t>
      </w:r>
    </w:p>
    <w:p w14:paraId="68517A93" w14:textId="77777777" w:rsidR="003E211C" w:rsidRDefault="003E211C" w:rsidP="0066752F">
      <w:pPr>
        <w:spacing w:after="0" w:line="240" w:lineRule="auto"/>
        <w:rPr>
          <w:b/>
          <w:bCs/>
          <w:color w:val="000000" w:themeColor="text1"/>
          <w:sz w:val="32"/>
          <w:szCs w:val="32"/>
        </w:rPr>
      </w:pPr>
      <w:bookmarkStart w:id="0" w:name="_Hlk250322"/>
      <w:bookmarkStart w:id="1" w:name="_Ref249518438"/>
      <w:bookmarkEnd w:id="0"/>
      <w:bookmarkEnd w:id="1"/>
    </w:p>
    <w:p w14:paraId="2DFC7E60" w14:textId="77777777" w:rsidR="003E211C" w:rsidRDefault="003E211C" w:rsidP="0066752F">
      <w:pPr>
        <w:spacing w:after="0" w:line="240" w:lineRule="auto"/>
        <w:rPr>
          <w:b/>
          <w:bCs/>
          <w:color w:val="000000" w:themeColor="text1"/>
          <w:sz w:val="32"/>
          <w:szCs w:val="32"/>
        </w:rPr>
      </w:pPr>
    </w:p>
    <w:p w14:paraId="3B80E453" w14:textId="0DE32190" w:rsidR="0066752F" w:rsidRDefault="00377A5F" w:rsidP="0066752F">
      <w:pPr>
        <w:spacing w:after="0" w:line="240" w:lineRule="auto"/>
        <w:rPr>
          <w:b/>
          <w:bCs/>
          <w:color w:val="000000" w:themeColor="text1"/>
          <w:sz w:val="32"/>
          <w:szCs w:val="32"/>
        </w:rPr>
      </w:pPr>
      <w:r w:rsidRPr="00377A5F">
        <w:rPr>
          <w:b/>
          <w:bCs/>
          <w:color w:val="000000" w:themeColor="text1"/>
          <w:sz w:val="32"/>
          <w:szCs w:val="32"/>
        </w:rPr>
        <w:t>Universität Osnabrück evaluiert Hamburger Modellprojekte für ein gutes Leben im Alter</w:t>
      </w:r>
    </w:p>
    <w:p w14:paraId="1D7858A1" w14:textId="77777777" w:rsidR="009B71E0" w:rsidRDefault="009B71E0" w:rsidP="0066752F">
      <w:pPr>
        <w:spacing w:after="0" w:line="240" w:lineRule="auto"/>
        <w:rPr>
          <w:b/>
        </w:rPr>
      </w:pPr>
    </w:p>
    <w:p w14:paraId="5AC42136" w14:textId="0F7B7815" w:rsidR="0066752F" w:rsidRDefault="007868E6" w:rsidP="0066752F">
      <w:pPr>
        <w:spacing w:after="0" w:line="240" w:lineRule="auto"/>
        <w:rPr>
          <w:b/>
        </w:rPr>
      </w:pPr>
      <w:r>
        <w:rPr>
          <w:b/>
        </w:rPr>
        <w:t xml:space="preserve">Neue Ideen für einen </w:t>
      </w:r>
      <w:r w:rsidRPr="007868E6">
        <w:rPr>
          <w:b/>
        </w:rPr>
        <w:t xml:space="preserve">Verbleib im vertrauten Wohnumfeld </w:t>
      </w:r>
      <w:r>
        <w:rPr>
          <w:b/>
        </w:rPr>
        <w:t>trotz Pflegebedürftigkeit</w:t>
      </w:r>
    </w:p>
    <w:p w14:paraId="553544DC" w14:textId="77777777" w:rsidR="0066752F" w:rsidRDefault="0066752F" w:rsidP="0066752F">
      <w:pPr>
        <w:spacing w:after="0" w:line="360" w:lineRule="auto"/>
      </w:pPr>
    </w:p>
    <w:p w14:paraId="26E62475" w14:textId="660F5C4B" w:rsidR="00377A5F" w:rsidRPr="00F900AE" w:rsidRDefault="00F900AE" w:rsidP="00BA7812">
      <w:pPr>
        <w:spacing w:line="360" w:lineRule="auto"/>
        <w:rPr>
          <w:bCs/>
        </w:rPr>
      </w:pPr>
      <w:r w:rsidRPr="00F900AE">
        <w:rPr>
          <w:bCs/>
        </w:rPr>
        <w:t xml:space="preserve">Für viele Menschen ist der Wunsch groß, auch bei Pflegebedürftigkeit möglichst lange in ihrem vertrauten Wohnumfeld leben zu können. Wie dies durch innovative Unterstützungs- und Versorgungsstrukturen gelingen kann, erprobt die </w:t>
      </w:r>
      <w:r w:rsidR="00B65F44">
        <w:rPr>
          <w:bCs/>
        </w:rPr>
        <w:t>Stadt</w:t>
      </w:r>
      <w:r w:rsidRPr="00F900AE">
        <w:rPr>
          <w:bCs/>
        </w:rPr>
        <w:t xml:space="preserve"> im Modellvorhaben „Wohnen bleiben im Quartier“. Die wissenschaftliche Evaluation des Projekts übernimmt die Universität Osnabrück. Die Abteilung Pflegewissenschaft unter Leitung von Prof. Dr. Manfred Hülsken-Giesler am Institut für Gesundheitsforschung und Bildung (IGB) begleitet über einen Zeitraum von drei Jahren sechs Modellprojekte, die neue Ansätze für die pflegerische Versorgung und Unterstützung älterer Menschen im Quartier entwickeln und erproben.</w:t>
      </w:r>
      <w:r w:rsidR="007868E6" w:rsidRPr="00F900AE">
        <w:rPr>
          <w:bCs/>
        </w:rPr>
        <w:t xml:space="preserve"> </w:t>
      </w:r>
    </w:p>
    <w:p w14:paraId="3A33F157" w14:textId="5831A354" w:rsidR="0064214A" w:rsidRPr="0064214A" w:rsidRDefault="0064214A" w:rsidP="00BA7812">
      <w:pPr>
        <w:spacing w:line="360" w:lineRule="auto"/>
        <w:rPr>
          <w:bCs/>
        </w:rPr>
      </w:pPr>
      <w:r w:rsidRPr="0064214A">
        <w:rPr>
          <w:bCs/>
        </w:rPr>
        <w:t xml:space="preserve">Im Mittelpunkt der Modellprojekte stehen sogenannte Quartierspflegedienste, die als zentrale Anlaufstellen Beratung, Unterstützung und Vermittlung aus einer Hand bieten. Sie übernehmen eine koordinierende Funktion, sichern die pflegerische Versorgung am Tag und in der Nacht, vernetzen bestehende Angebote und beziehen nachbarschaftliche Strukturen sowie ehrenamtliches Engagement aktiv ein. Ergänzt werden sie durch Quartierstreffs, die als wohnortnahe Orte der Begegnung, Beratung und Unterstützung den sozialen </w:t>
      </w:r>
      <w:r w:rsidRPr="0064214A">
        <w:rPr>
          <w:bCs/>
        </w:rPr>
        <w:lastRenderedPageBreak/>
        <w:t>Zusammenhalt fördern und den niedrigschwelligen Zugang zu Hilfs- und Unterstützungsangeboten erleichtern.</w:t>
      </w:r>
    </w:p>
    <w:p w14:paraId="0A6B6F1B" w14:textId="45AB5225" w:rsidR="00533672" w:rsidRPr="00533672" w:rsidRDefault="00533672" w:rsidP="00BA7812">
      <w:pPr>
        <w:spacing w:line="360" w:lineRule="auto"/>
        <w:rPr>
          <w:bCs/>
        </w:rPr>
      </w:pPr>
      <w:r w:rsidRPr="00533672">
        <w:rPr>
          <w:bCs/>
        </w:rPr>
        <w:t>„Mit den Modellprojekten nach Paragraph 123 SGB XI kann erprobt werden, wie sich Gemeinden, Städte und Quartiere weiterentwickeln können, um Teilhabe und Lebensqualität auch für die zunehmende Anzahl an pflegebedürftigen Menschen in Deutschland zu ermöglichen</w:t>
      </w:r>
      <w:r>
        <w:rPr>
          <w:bCs/>
        </w:rPr>
        <w:t xml:space="preserve">“, sagt </w:t>
      </w:r>
      <w:r w:rsidRPr="00533672">
        <w:rPr>
          <w:bCs/>
        </w:rPr>
        <w:t>Prof. Dr. Manfred Hülsken-Giesler</w:t>
      </w:r>
      <w:r>
        <w:rPr>
          <w:bCs/>
        </w:rPr>
        <w:t xml:space="preserve"> von der Uni Osnabrück. „</w:t>
      </w:r>
      <w:r w:rsidRPr="00533672">
        <w:rPr>
          <w:bCs/>
        </w:rPr>
        <w:t xml:space="preserve">Ich freue mich sehr, dass wir </w:t>
      </w:r>
      <w:r w:rsidR="00533644">
        <w:rPr>
          <w:bCs/>
        </w:rPr>
        <w:t xml:space="preserve">mit </w:t>
      </w:r>
      <w:r w:rsidRPr="00533672">
        <w:rPr>
          <w:bCs/>
        </w:rPr>
        <w:t xml:space="preserve">unseren Evaluationen in der Großstadt Hamburg die Möglichkeit erhalten, diese Weiterentwicklungen wissenschaftlich zu begleiten und damit eine solide und tragfähige Entwicklung zu unterstützen.“ </w:t>
      </w:r>
    </w:p>
    <w:p w14:paraId="4585F032" w14:textId="4287E692" w:rsidR="00377A5F" w:rsidRPr="00377A5F" w:rsidRDefault="00377A5F" w:rsidP="00BA7812">
      <w:pPr>
        <w:spacing w:line="360" w:lineRule="auto"/>
        <w:rPr>
          <w:bCs/>
        </w:rPr>
      </w:pPr>
      <w:r w:rsidRPr="00377A5F">
        <w:rPr>
          <w:bCs/>
        </w:rPr>
        <w:t>Die Modellvorhaben sind Teil der bundesweiten Umsetzung des im Jahr 2023 neu geregelten § 123 des Elften Buches Sozialgesetzbuch (SGB XI). Mit dem Pflegeunterstützungs- und -entlastungsgesetz (PUEG) wurde erstmals ein Förderinstrument geschaffen, mit dem Länder und Kommunen gemeinsam mit der Pflegeversicherung innovative Ansätze für eine wohnortnahe Unterstützung pflegebedürftiger Menschen entwickeln und erproben können. Ziel ist es, die pflegerische Versorgung, die gesellschaftliche Teilhabe sowie den Zugang zu Unterstützungsangeboten zu verbessern und Menschen trotz Pflegebedürftigkeit möglichst lange ein Leben im vertrauten Wohnumfeld zu ermöglichen.</w:t>
      </w:r>
    </w:p>
    <w:p w14:paraId="431DB086" w14:textId="0B900C15" w:rsidR="00377A5F" w:rsidRPr="00377A5F" w:rsidRDefault="00377A5F" w:rsidP="00BA7812">
      <w:pPr>
        <w:spacing w:line="360" w:lineRule="auto"/>
        <w:rPr>
          <w:bCs/>
        </w:rPr>
      </w:pPr>
      <w:r w:rsidRPr="00377A5F">
        <w:rPr>
          <w:bCs/>
        </w:rPr>
        <w:t>Mit der wissenschaftlichen Begleitung leistet die Universität Osnabrück einen Beitrag zur Weiterentwicklung kommunaler Pflege- und Unterstützungsstrukturen. Die Ergebnisse der Evaluation sollen dazu beitragen, erfolgreiche Ansätze zu identifizieren und Erkenntnisse für die Umsetzung vergleichbarer Modellprojekte in anderen Regionen Deutschlands bereitzustellen.</w:t>
      </w:r>
    </w:p>
    <w:p w14:paraId="7BB5886A" w14:textId="1FE65D0A" w:rsidR="0066752F" w:rsidRPr="0066752F" w:rsidRDefault="0066752F" w:rsidP="00B248FF">
      <w:pPr>
        <w:spacing w:after="0" w:line="276" w:lineRule="auto"/>
      </w:pPr>
      <w:r w:rsidRPr="0066752F">
        <w:rPr>
          <w:b/>
          <w:bCs/>
        </w:rPr>
        <w:t>Weitere Informationen für die Medien:</w:t>
      </w:r>
      <w:r w:rsidRPr="0066752F">
        <w:t xml:space="preserve"> </w:t>
      </w:r>
      <w:r w:rsidRPr="0066752F">
        <w:br/>
      </w:r>
      <w:r w:rsidR="00D765E6">
        <w:t xml:space="preserve">Prof. Dr. </w:t>
      </w:r>
      <w:r w:rsidR="00377A5F" w:rsidRPr="00377A5F">
        <w:t>Manfred Hülsken-Giesler</w:t>
      </w:r>
      <w:r w:rsidRPr="0066752F">
        <w:t>, Universität Osnabrück</w:t>
      </w:r>
      <w:r w:rsidRPr="0066752F">
        <w:br/>
      </w:r>
      <w:r w:rsidR="001B66BD" w:rsidRPr="001B66BD">
        <w:t>Institut für Gesundheitsforschung und Bildung</w:t>
      </w:r>
    </w:p>
    <w:p w14:paraId="76080999" w14:textId="239BD3C3" w:rsidR="00CD610E" w:rsidRPr="0066752F" w:rsidRDefault="0066752F" w:rsidP="00B248FF">
      <w:pPr>
        <w:spacing w:after="0" w:line="276" w:lineRule="auto"/>
      </w:pPr>
      <w:r w:rsidRPr="0066752F">
        <w:t xml:space="preserve">E-Mail: </w:t>
      </w:r>
      <w:hyperlink r:id="rId7" w:history="1">
        <w:r w:rsidR="001B66BD" w:rsidRPr="001B66BD">
          <w:rPr>
            <w:rStyle w:val="Hyperlink"/>
            <w:lang w:val="de-AT"/>
          </w:rPr>
          <w:t>manfred.huelsken-giesler@uni-osnabrueck.de</w:t>
        </w:r>
      </w:hyperlink>
    </w:p>
    <w:sectPr w:rsidR="00CD610E" w:rsidRPr="0066752F">
      <w:headerReference w:type="even" r:id="rId8"/>
      <w:headerReference w:type="default" r:id="rId9"/>
      <w:footerReference w:type="even" r:id="rId10"/>
      <w:footerReference w:type="default" r:id="rId11"/>
      <w:headerReference w:type="first" r:id="rId12"/>
      <w:footerReference w:type="first" r:id="rId13"/>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05EDC" w14:textId="77777777" w:rsidR="004376FA" w:rsidRDefault="004376FA">
      <w:pPr>
        <w:spacing w:after="0" w:line="240" w:lineRule="auto"/>
      </w:pPr>
      <w:r>
        <w:separator/>
      </w:r>
    </w:p>
  </w:endnote>
  <w:endnote w:type="continuationSeparator" w:id="0">
    <w:p w14:paraId="2A26C795" w14:textId="77777777" w:rsidR="004376FA" w:rsidRDefault="00437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default"/>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Noto Sans CJK SC Regular">
    <w:panose1 w:val="00000000000000000000"/>
    <w:charset w:val="00"/>
    <w:family w:val="roman"/>
    <w:notTrueType/>
    <w:pitch w:val="default"/>
  </w:font>
  <w:font w:name="WenQuanYi Micro Hei">
    <w:charset w:val="00"/>
    <w:family w:val="auto"/>
    <w:pitch w:val="variable"/>
  </w:font>
  <w:font w:name="Lohit Devanagari">
    <w:altName w:val="Times New Roman"/>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A926" w14:textId="77777777" w:rsidR="004376FA" w:rsidRDefault="004376FA">
      <w:pPr>
        <w:spacing w:after="0" w:line="240" w:lineRule="auto"/>
      </w:pPr>
      <w:r>
        <w:separator/>
      </w:r>
    </w:p>
  </w:footnote>
  <w:footnote w:type="continuationSeparator" w:id="0">
    <w:p w14:paraId="1BC05F4F" w14:textId="77777777" w:rsidR="004376FA" w:rsidRDefault="00437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4FE671FA" w:rsidR="00CD610E" w:rsidRDefault="00BA65E9">
                          <w:pPr>
                            <w:pStyle w:val="Kopfzeile"/>
                          </w:pPr>
                          <w:r>
                            <w:fldChar w:fldCharType="begin"/>
                          </w:r>
                          <w:r w:rsidR="00BA7812">
                            <w:fldChar w:fldCharType="begin"/>
                          </w:r>
                          <w:r w:rsidR="00BA7812">
                            <w:instrText xml:space="preserve"> STYLEREF "Nummer / Datum" </w:instrText>
                          </w:r>
                          <w:r w:rsidR="00BA7812">
                            <w:fldChar w:fldCharType="separate"/>
                          </w:r>
                          <w:r w:rsidR="005325A8">
                            <w:rPr>
                              <w:noProof/>
                            </w:rPr>
                            <w:instrText>103/2026</w:instrText>
                          </w:r>
                          <w:r w:rsidR="005325A8">
                            <w:rPr>
                              <w:noProof/>
                            </w:rPr>
                            <w:tab/>
                            <w:instrText>10.08.2026</w:instrText>
                          </w:r>
                          <w:r w:rsidR="00BA7812">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4FE671FA" w:rsidR="00CD610E" w:rsidRDefault="00BA65E9">
                    <w:pPr>
                      <w:pStyle w:val="Kopfzeile"/>
                    </w:pPr>
                    <w:r>
                      <w:fldChar w:fldCharType="begin"/>
                    </w:r>
                    <w:r w:rsidR="00BA7812">
                      <w:fldChar w:fldCharType="begin"/>
                    </w:r>
                    <w:r w:rsidR="00BA7812">
                      <w:instrText xml:space="preserve"> STYLEREF "Nummer / Datum" </w:instrText>
                    </w:r>
                    <w:r w:rsidR="00BA7812">
                      <w:fldChar w:fldCharType="separate"/>
                    </w:r>
                    <w:r w:rsidR="005325A8">
                      <w:rPr>
                        <w:noProof/>
                      </w:rPr>
                      <w:instrText>103/2026</w:instrText>
                    </w:r>
                    <w:r w:rsidR="005325A8">
                      <w:rPr>
                        <w:noProof/>
                      </w:rPr>
                      <w:tab/>
                      <w:instrText>10.08.2026</w:instrText>
                    </w:r>
                    <w:r w:rsidR="00BA7812">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170"/>
    <w:rsid w:val="00007FCC"/>
    <w:rsid w:val="0002004D"/>
    <w:rsid w:val="00056BEA"/>
    <w:rsid w:val="000636A5"/>
    <w:rsid w:val="000946F1"/>
    <w:rsid w:val="000A243C"/>
    <w:rsid w:val="000C26FD"/>
    <w:rsid w:val="000F759F"/>
    <w:rsid w:val="00151B1C"/>
    <w:rsid w:val="001B66BD"/>
    <w:rsid w:val="001C0E4F"/>
    <w:rsid w:val="001C472E"/>
    <w:rsid w:val="00222291"/>
    <w:rsid w:val="00254505"/>
    <w:rsid w:val="00257003"/>
    <w:rsid w:val="00265623"/>
    <w:rsid w:val="002B1D39"/>
    <w:rsid w:val="002E3F9B"/>
    <w:rsid w:val="003035DE"/>
    <w:rsid w:val="00306B92"/>
    <w:rsid w:val="00315892"/>
    <w:rsid w:val="00351B25"/>
    <w:rsid w:val="00371B4B"/>
    <w:rsid w:val="00377A5F"/>
    <w:rsid w:val="003947C9"/>
    <w:rsid w:val="003B4B4F"/>
    <w:rsid w:val="003E211C"/>
    <w:rsid w:val="00437041"/>
    <w:rsid w:val="004376FA"/>
    <w:rsid w:val="00445E36"/>
    <w:rsid w:val="00467327"/>
    <w:rsid w:val="00473998"/>
    <w:rsid w:val="00475F19"/>
    <w:rsid w:val="004B231B"/>
    <w:rsid w:val="004E130F"/>
    <w:rsid w:val="004F4AA3"/>
    <w:rsid w:val="005325A8"/>
    <w:rsid w:val="00533644"/>
    <w:rsid w:val="00533672"/>
    <w:rsid w:val="005B62D3"/>
    <w:rsid w:val="005C7EC4"/>
    <w:rsid w:val="00625414"/>
    <w:rsid w:val="0064214A"/>
    <w:rsid w:val="0066752F"/>
    <w:rsid w:val="00680A10"/>
    <w:rsid w:val="006A40F5"/>
    <w:rsid w:val="006B4A28"/>
    <w:rsid w:val="006C475E"/>
    <w:rsid w:val="006C6088"/>
    <w:rsid w:val="00710576"/>
    <w:rsid w:val="00761F72"/>
    <w:rsid w:val="00775DF4"/>
    <w:rsid w:val="007868E6"/>
    <w:rsid w:val="007A7EC6"/>
    <w:rsid w:val="007E121E"/>
    <w:rsid w:val="008D4CC5"/>
    <w:rsid w:val="00975FE9"/>
    <w:rsid w:val="009979E5"/>
    <w:rsid w:val="009A0FC6"/>
    <w:rsid w:val="009A7934"/>
    <w:rsid w:val="009B71E0"/>
    <w:rsid w:val="009D0BE0"/>
    <w:rsid w:val="009D5541"/>
    <w:rsid w:val="00A03278"/>
    <w:rsid w:val="00A05DBE"/>
    <w:rsid w:val="00A17836"/>
    <w:rsid w:val="00A65235"/>
    <w:rsid w:val="00A75CC7"/>
    <w:rsid w:val="00AE09A2"/>
    <w:rsid w:val="00AE2E4A"/>
    <w:rsid w:val="00B248FF"/>
    <w:rsid w:val="00B2687F"/>
    <w:rsid w:val="00B56143"/>
    <w:rsid w:val="00B56EA4"/>
    <w:rsid w:val="00B65F44"/>
    <w:rsid w:val="00B82121"/>
    <w:rsid w:val="00BA65E9"/>
    <w:rsid w:val="00BA7812"/>
    <w:rsid w:val="00BC7E90"/>
    <w:rsid w:val="00BD4025"/>
    <w:rsid w:val="00BE529B"/>
    <w:rsid w:val="00C07C04"/>
    <w:rsid w:val="00C4681A"/>
    <w:rsid w:val="00C574EF"/>
    <w:rsid w:val="00C67102"/>
    <w:rsid w:val="00C83560"/>
    <w:rsid w:val="00CA1BC6"/>
    <w:rsid w:val="00CA3B2C"/>
    <w:rsid w:val="00CA4A78"/>
    <w:rsid w:val="00CD610E"/>
    <w:rsid w:val="00D14EBF"/>
    <w:rsid w:val="00D31500"/>
    <w:rsid w:val="00D37112"/>
    <w:rsid w:val="00D67B21"/>
    <w:rsid w:val="00D765E6"/>
    <w:rsid w:val="00D80E28"/>
    <w:rsid w:val="00E1295E"/>
    <w:rsid w:val="00E15E5A"/>
    <w:rsid w:val="00E366AE"/>
    <w:rsid w:val="00E619E8"/>
    <w:rsid w:val="00E67404"/>
    <w:rsid w:val="00EA4A3D"/>
    <w:rsid w:val="00EB6656"/>
    <w:rsid w:val="00ED01EC"/>
    <w:rsid w:val="00ED4E63"/>
    <w:rsid w:val="00F124F5"/>
    <w:rsid w:val="00F363F7"/>
    <w:rsid w:val="00F544DA"/>
    <w:rsid w:val="00F900AE"/>
    <w:rsid w:val="00F93058"/>
    <w:rsid w:val="00F969F8"/>
    <w:rsid w:val="00FC1EE8"/>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89153">
      <w:bodyDiv w:val="1"/>
      <w:marLeft w:val="0"/>
      <w:marRight w:val="0"/>
      <w:marTop w:val="0"/>
      <w:marBottom w:val="0"/>
      <w:divBdr>
        <w:top w:val="none" w:sz="0" w:space="0" w:color="auto"/>
        <w:left w:val="none" w:sz="0" w:space="0" w:color="auto"/>
        <w:bottom w:val="none" w:sz="0" w:space="0" w:color="auto"/>
        <w:right w:val="none" w:sz="0" w:space="0" w:color="auto"/>
      </w:divBdr>
    </w:div>
    <w:div w:id="251210414">
      <w:bodyDiv w:val="1"/>
      <w:marLeft w:val="0"/>
      <w:marRight w:val="0"/>
      <w:marTop w:val="0"/>
      <w:marBottom w:val="0"/>
      <w:divBdr>
        <w:top w:val="none" w:sz="0" w:space="0" w:color="auto"/>
        <w:left w:val="none" w:sz="0" w:space="0" w:color="auto"/>
        <w:bottom w:val="none" w:sz="0" w:space="0" w:color="auto"/>
        <w:right w:val="none" w:sz="0" w:space="0" w:color="auto"/>
      </w:divBdr>
    </w:div>
    <w:div w:id="269123068">
      <w:bodyDiv w:val="1"/>
      <w:marLeft w:val="0"/>
      <w:marRight w:val="0"/>
      <w:marTop w:val="0"/>
      <w:marBottom w:val="0"/>
      <w:divBdr>
        <w:top w:val="none" w:sz="0" w:space="0" w:color="auto"/>
        <w:left w:val="none" w:sz="0" w:space="0" w:color="auto"/>
        <w:bottom w:val="none" w:sz="0" w:space="0" w:color="auto"/>
        <w:right w:val="none" w:sz="0" w:space="0" w:color="auto"/>
      </w:divBdr>
    </w:div>
    <w:div w:id="341510459">
      <w:bodyDiv w:val="1"/>
      <w:marLeft w:val="0"/>
      <w:marRight w:val="0"/>
      <w:marTop w:val="0"/>
      <w:marBottom w:val="0"/>
      <w:divBdr>
        <w:top w:val="none" w:sz="0" w:space="0" w:color="auto"/>
        <w:left w:val="none" w:sz="0" w:space="0" w:color="auto"/>
        <w:bottom w:val="none" w:sz="0" w:space="0" w:color="auto"/>
        <w:right w:val="none" w:sz="0" w:space="0" w:color="auto"/>
      </w:divBdr>
    </w:div>
    <w:div w:id="359278681">
      <w:bodyDiv w:val="1"/>
      <w:marLeft w:val="0"/>
      <w:marRight w:val="0"/>
      <w:marTop w:val="0"/>
      <w:marBottom w:val="0"/>
      <w:divBdr>
        <w:top w:val="none" w:sz="0" w:space="0" w:color="auto"/>
        <w:left w:val="none" w:sz="0" w:space="0" w:color="auto"/>
        <w:bottom w:val="none" w:sz="0" w:space="0" w:color="auto"/>
        <w:right w:val="none" w:sz="0" w:space="0" w:color="auto"/>
      </w:divBdr>
    </w:div>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69187556">
      <w:bodyDiv w:val="1"/>
      <w:marLeft w:val="0"/>
      <w:marRight w:val="0"/>
      <w:marTop w:val="0"/>
      <w:marBottom w:val="0"/>
      <w:divBdr>
        <w:top w:val="none" w:sz="0" w:space="0" w:color="auto"/>
        <w:left w:val="none" w:sz="0" w:space="0" w:color="auto"/>
        <w:bottom w:val="none" w:sz="0" w:space="0" w:color="auto"/>
        <w:right w:val="none" w:sz="0" w:space="0" w:color="auto"/>
      </w:divBdr>
    </w:div>
    <w:div w:id="376320530">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431585312">
      <w:bodyDiv w:val="1"/>
      <w:marLeft w:val="0"/>
      <w:marRight w:val="0"/>
      <w:marTop w:val="0"/>
      <w:marBottom w:val="0"/>
      <w:divBdr>
        <w:top w:val="none" w:sz="0" w:space="0" w:color="auto"/>
        <w:left w:val="none" w:sz="0" w:space="0" w:color="auto"/>
        <w:bottom w:val="none" w:sz="0" w:space="0" w:color="auto"/>
        <w:right w:val="none" w:sz="0" w:space="0" w:color="auto"/>
      </w:divBdr>
    </w:div>
    <w:div w:id="537544097">
      <w:bodyDiv w:val="1"/>
      <w:marLeft w:val="0"/>
      <w:marRight w:val="0"/>
      <w:marTop w:val="0"/>
      <w:marBottom w:val="0"/>
      <w:divBdr>
        <w:top w:val="none" w:sz="0" w:space="0" w:color="auto"/>
        <w:left w:val="none" w:sz="0" w:space="0" w:color="auto"/>
        <w:bottom w:val="none" w:sz="0" w:space="0" w:color="auto"/>
        <w:right w:val="none" w:sz="0" w:space="0" w:color="auto"/>
      </w:divBdr>
    </w:div>
    <w:div w:id="631520568">
      <w:bodyDiv w:val="1"/>
      <w:marLeft w:val="0"/>
      <w:marRight w:val="0"/>
      <w:marTop w:val="0"/>
      <w:marBottom w:val="0"/>
      <w:divBdr>
        <w:top w:val="none" w:sz="0" w:space="0" w:color="auto"/>
        <w:left w:val="none" w:sz="0" w:space="0" w:color="auto"/>
        <w:bottom w:val="none" w:sz="0" w:space="0" w:color="auto"/>
        <w:right w:val="none" w:sz="0" w:space="0" w:color="auto"/>
      </w:divBdr>
    </w:div>
    <w:div w:id="698505728">
      <w:bodyDiv w:val="1"/>
      <w:marLeft w:val="0"/>
      <w:marRight w:val="0"/>
      <w:marTop w:val="0"/>
      <w:marBottom w:val="0"/>
      <w:divBdr>
        <w:top w:val="none" w:sz="0" w:space="0" w:color="auto"/>
        <w:left w:val="none" w:sz="0" w:space="0" w:color="auto"/>
        <w:bottom w:val="none" w:sz="0" w:space="0" w:color="auto"/>
        <w:right w:val="none" w:sz="0" w:space="0" w:color="auto"/>
      </w:divBdr>
    </w:div>
    <w:div w:id="728462200">
      <w:bodyDiv w:val="1"/>
      <w:marLeft w:val="0"/>
      <w:marRight w:val="0"/>
      <w:marTop w:val="0"/>
      <w:marBottom w:val="0"/>
      <w:divBdr>
        <w:top w:val="none" w:sz="0" w:space="0" w:color="auto"/>
        <w:left w:val="none" w:sz="0" w:space="0" w:color="auto"/>
        <w:bottom w:val="none" w:sz="0" w:space="0" w:color="auto"/>
        <w:right w:val="none" w:sz="0" w:space="0" w:color="auto"/>
      </w:divBdr>
    </w:div>
    <w:div w:id="738407617">
      <w:bodyDiv w:val="1"/>
      <w:marLeft w:val="0"/>
      <w:marRight w:val="0"/>
      <w:marTop w:val="0"/>
      <w:marBottom w:val="0"/>
      <w:divBdr>
        <w:top w:val="none" w:sz="0" w:space="0" w:color="auto"/>
        <w:left w:val="none" w:sz="0" w:space="0" w:color="auto"/>
        <w:bottom w:val="none" w:sz="0" w:space="0" w:color="auto"/>
        <w:right w:val="none" w:sz="0" w:space="0" w:color="auto"/>
      </w:divBdr>
    </w:div>
    <w:div w:id="876897031">
      <w:bodyDiv w:val="1"/>
      <w:marLeft w:val="0"/>
      <w:marRight w:val="0"/>
      <w:marTop w:val="0"/>
      <w:marBottom w:val="0"/>
      <w:divBdr>
        <w:top w:val="none" w:sz="0" w:space="0" w:color="auto"/>
        <w:left w:val="none" w:sz="0" w:space="0" w:color="auto"/>
        <w:bottom w:val="none" w:sz="0" w:space="0" w:color="auto"/>
        <w:right w:val="none" w:sz="0" w:space="0" w:color="auto"/>
      </w:divBdr>
    </w:div>
    <w:div w:id="896168550">
      <w:bodyDiv w:val="1"/>
      <w:marLeft w:val="0"/>
      <w:marRight w:val="0"/>
      <w:marTop w:val="0"/>
      <w:marBottom w:val="0"/>
      <w:divBdr>
        <w:top w:val="none" w:sz="0" w:space="0" w:color="auto"/>
        <w:left w:val="none" w:sz="0" w:space="0" w:color="auto"/>
        <w:bottom w:val="none" w:sz="0" w:space="0" w:color="auto"/>
        <w:right w:val="none" w:sz="0" w:space="0" w:color="auto"/>
      </w:divBdr>
    </w:div>
    <w:div w:id="926428044">
      <w:bodyDiv w:val="1"/>
      <w:marLeft w:val="0"/>
      <w:marRight w:val="0"/>
      <w:marTop w:val="0"/>
      <w:marBottom w:val="0"/>
      <w:divBdr>
        <w:top w:val="none" w:sz="0" w:space="0" w:color="auto"/>
        <w:left w:val="none" w:sz="0" w:space="0" w:color="auto"/>
        <w:bottom w:val="none" w:sz="0" w:space="0" w:color="auto"/>
        <w:right w:val="none" w:sz="0" w:space="0" w:color="auto"/>
      </w:divBdr>
    </w:div>
    <w:div w:id="1012728171">
      <w:bodyDiv w:val="1"/>
      <w:marLeft w:val="0"/>
      <w:marRight w:val="0"/>
      <w:marTop w:val="0"/>
      <w:marBottom w:val="0"/>
      <w:divBdr>
        <w:top w:val="none" w:sz="0" w:space="0" w:color="auto"/>
        <w:left w:val="none" w:sz="0" w:space="0" w:color="auto"/>
        <w:bottom w:val="none" w:sz="0" w:space="0" w:color="auto"/>
        <w:right w:val="none" w:sz="0" w:space="0" w:color="auto"/>
      </w:divBdr>
    </w:div>
    <w:div w:id="1039931972">
      <w:bodyDiv w:val="1"/>
      <w:marLeft w:val="0"/>
      <w:marRight w:val="0"/>
      <w:marTop w:val="0"/>
      <w:marBottom w:val="0"/>
      <w:divBdr>
        <w:top w:val="none" w:sz="0" w:space="0" w:color="auto"/>
        <w:left w:val="none" w:sz="0" w:space="0" w:color="auto"/>
        <w:bottom w:val="none" w:sz="0" w:space="0" w:color="auto"/>
        <w:right w:val="none" w:sz="0" w:space="0" w:color="auto"/>
      </w:divBdr>
    </w:div>
    <w:div w:id="1120800779">
      <w:bodyDiv w:val="1"/>
      <w:marLeft w:val="0"/>
      <w:marRight w:val="0"/>
      <w:marTop w:val="0"/>
      <w:marBottom w:val="0"/>
      <w:divBdr>
        <w:top w:val="none" w:sz="0" w:space="0" w:color="auto"/>
        <w:left w:val="none" w:sz="0" w:space="0" w:color="auto"/>
        <w:bottom w:val="none" w:sz="0" w:space="0" w:color="auto"/>
        <w:right w:val="none" w:sz="0" w:space="0" w:color="auto"/>
      </w:divBdr>
    </w:div>
    <w:div w:id="1167212503">
      <w:bodyDiv w:val="1"/>
      <w:marLeft w:val="0"/>
      <w:marRight w:val="0"/>
      <w:marTop w:val="0"/>
      <w:marBottom w:val="0"/>
      <w:divBdr>
        <w:top w:val="none" w:sz="0" w:space="0" w:color="auto"/>
        <w:left w:val="none" w:sz="0" w:space="0" w:color="auto"/>
        <w:bottom w:val="none" w:sz="0" w:space="0" w:color="auto"/>
        <w:right w:val="none" w:sz="0" w:space="0" w:color="auto"/>
      </w:divBdr>
    </w:div>
    <w:div w:id="1175266136">
      <w:bodyDiv w:val="1"/>
      <w:marLeft w:val="0"/>
      <w:marRight w:val="0"/>
      <w:marTop w:val="0"/>
      <w:marBottom w:val="0"/>
      <w:divBdr>
        <w:top w:val="none" w:sz="0" w:space="0" w:color="auto"/>
        <w:left w:val="none" w:sz="0" w:space="0" w:color="auto"/>
        <w:bottom w:val="none" w:sz="0" w:space="0" w:color="auto"/>
        <w:right w:val="none" w:sz="0" w:space="0" w:color="auto"/>
      </w:divBdr>
    </w:div>
    <w:div w:id="1183782629">
      <w:bodyDiv w:val="1"/>
      <w:marLeft w:val="0"/>
      <w:marRight w:val="0"/>
      <w:marTop w:val="0"/>
      <w:marBottom w:val="0"/>
      <w:divBdr>
        <w:top w:val="none" w:sz="0" w:space="0" w:color="auto"/>
        <w:left w:val="none" w:sz="0" w:space="0" w:color="auto"/>
        <w:bottom w:val="none" w:sz="0" w:space="0" w:color="auto"/>
        <w:right w:val="none" w:sz="0" w:space="0" w:color="auto"/>
      </w:divBdr>
    </w:div>
    <w:div w:id="1248199141">
      <w:bodyDiv w:val="1"/>
      <w:marLeft w:val="0"/>
      <w:marRight w:val="0"/>
      <w:marTop w:val="0"/>
      <w:marBottom w:val="0"/>
      <w:divBdr>
        <w:top w:val="none" w:sz="0" w:space="0" w:color="auto"/>
        <w:left w:val="none" w:sz="0" w:space="0" w:color="auto"/>
        <w:bottom w:val="none" w:sz="0" w:space="0" w:color="auto"/>
        <w:right w:val="none" w:sz="0" w:space="0" w:color="auto"/>
      </w:divBdr>
    </w:div>
    <w:div w:id="1256787269">
      <w:bodyDiv w:val="1"/>
      <w:marLeft w:val="0"/>
      <w:marRight w:val="0"/>
      <w:marTop w:val="0"/>
      <w:marBottom w:val="0"/>
      <w:divBdr>
        <w:top w:val="none" w:sz="0" w:space="0" w:color="auto"/>
        <w:left w:val="none" w:sz="0" w:space="0" w:color="auto"/>
        <w:bottom w:val="none" w:sz="0" w:space="0" w:color="auto"/>
        <w:right w:val="none" w:sz="0" w:space="0" w:color="auto"/>
      </w:divBdr>
    </w:div>
    <w:div w:id="1407604535">
      <w:bodyDiv w:val="1"/>
      <w:marLeft w:val="0"/>
      <w:marRight w:val="0"/>
      <w:marTop w:val="0"/>
      <w:marBottom w:val="0"/>
      <w:divBdr>
        <w:top w:val="none" w:sz="0" w:space="0" w:color="auto"/>
        <w:left w:val="none" w:sz="0" w:space="0" w:color="auto"/>
        <w:bottom w:val="none" w:sz="0" w:space="0" w:color="auto"/>
        <w:right w:val="none" w:sz="0" w:space="0" w:color="auto"/>
      </w:divBdr>
    </w:div>
    <w:div w:id="1513494376">
      <w:bodyDiv w:val="1"/>
      <w:marLeft w:val="0"/>
      <w:marRight w:val="0"/>
      <w:marTop w:val="0"/>
      <w:marBottom w:val="0"/>
      <w:divBdr>
        <w:top w:val="none" w:sz="0" w:space="0" w:color="auto"/>
        <w:left w:val="none" w:sz="0" w:space="0" w:color="auto"/>
        <w:bottom w:val="none" w:sz="0" w:space="0" w:color="auto"/>
        <w:right w:val="none" w:sz="0" w:space="0" w:color="auto"/>
      </w:divBdr>
    </w:div>
    <w:div w:id="1516766896">
      <w:bodyDiv w:val="1"/>
      <w:marLeft w:val="0"/>
      <w:marRight w:val="0"/>
      <w:marTop w:val="0"/>
      <w:marBottom w:val="0"/>
      <w:divBdr>
        <w:top w:val="none" w:sz="0" w:space="0" w:color="auto"/>
        <w:left w:val="none" w:sz="0" w:space="0" w:color="auto"/>
        <w:bottom w:val="none" w:sz="0" w:space="0" w:color="auto"/>
        <w:right w:val="none" w:sz="0" w:space="0" w:color="auto"/>
      </w:divBdr>
    </w:div>
    <w:div w:id="1525898384">
      <w:bodyDiv w:val="1"/>
      <w:marLeft w:val="0"/>
      <w:marRight w:val="0"/>
      <w:marTop w:val="0"/>
      <w:marBottom w:val="0"/>
      <w:divBdr>
        <w:top w:val="none" w:sz="0" w:space="0" w:color="auto"/>
        <w:left w:val="none" w:sz="0" w:space="0" w:color="auto"/>
        <w:bottom w:val="none" w:sz="0" w:space="0" w:color="auto"/>
        <w:right w:val="none" w:sz="0" w:space="0" w:color="auto"/>
      </w:divBdr>
    </w:div>
    <w:div w:id="1554468299">
      <w:bodyDiv w:val="1"/>
      <w:marLeft w:val="0"/>
      <w:marRight w:val="0"/>
      <w:marTop w:val="0"/>
      <w:marBottom w:val="0"/>
      <w:divBdr>
        <w:top w:val="none" w:sz="0" w:space="0" w:color="auto"/>
        <w:left w:val="none" w:sz="0" w:space="0" w:color="auto"/>
        <w:bottom w:val="none" w:sz="0" w:space="0" w:color="auto"/>
        <w:right w:val="none" w:sz="0" w:space="0" w:color="auto"/>
      </w:divBdr>
    </w:div>
    <w:div w:id="1558542431">
      <w:bodyDiv w:val="1"/>
      <w:marLeft w:val="0"/>
      <w:marRight w:val="0"/>
      <w:marTop w:val="0"/>
      <w:marBottom w:val="0"/>
      <w:divBdr>
        <w:top w:val="none" w:sz="0" w:space="0" w:color="auto"/>
        <w:left w:val="none" w:sz="0" w:space="0" w:color="auto"/>
        <w:bottom w:val="none" w:sz="0" w:space="0" w:color="auto"/>
        <w:right w:val="none" w:sz="0" w:space="0" w:color="auto"/>
      </w:divBdr>
    </w:div>
    <w:div w:id="1608925650">
      <w:bodyDiv w:val="1"/>
      <w:marLeft w:val="0"/>
      <w:marRight w:val="0"/>
      <w:marTop w:val="0"/>
      <w:marBottom w:val="0"/>
      <w:divBdr>
        <w:top w:val="none" w:sz="0" w:space="0" w:color="auto"/>
        <w:left w:val="none" w:sz="0" w:space="0" w:color="auto"/>
        <w:bottom w:val="none" w:sz="0" w:space="0" w:color="auto"/>
        <w:right w:val="none" w:sz="0" w:space="0" w:color="auto"/>
      </w:divBdr>
    </w:div>
    <w:div w:id="1648971498">
      <w:bodyDiv w:val="1"/>
      <w:marLeft w:val="0"/>
      <w:marRight w:val="0"/>
      <w:marTop w:val="0"/>
      <w:marBottom w:val="0"/>
      <w:divBdr>
        <w:top w:val="none" w:sz="0" w:space="0" w:color="auto"/>
        <w:left w:val="none" w:sz="0" w:space="0" w:color="auto"/>
        <w:bottom w:val="none" w:sz="0" w:space="0" w:color="auto"/>
        <w:right w:val="none" w:sz="0" w:space="0" w:color="auto"/>
      </w:divBdr>
    </w:div>
    <w:div w:id="1710648815">
      <w:bodyDiv w:val="1"/>
      <w:marLeft w:val="0"/>
      <w:marRight w:val="0"/>
      <w:marTop w:val="0"/>
      <w:marBottom w:val="0"/>
      <w:divBdr>
        <w:top w:val="none" w:sz="0" w:space="0" w:color="auto"/>
        <w:left w:val="none" w:sz="0" w:space="0" w:color="auto"/>
        <w:bottom w:val="none" w:sz="0" w:space="0" w:color="auto"/>
        <w:right w:val="none" w:sz="0" w:space="0" w:color="auto"/>
      </w:divBdr>
    </w:div>
    <w:div w:id="1818378493">
      <w:bodyDiv w:val="1"/>
      <w:marLeft w:val="0"/>
      <w:marRight w:val="0"/>
      <w:marTop w:val="0"/>
      <w:marBottom w:val="0"/>
      <w:divBdr>
        <w:top w:val="none" w:sz="0" w:space="0" w:color="auto"/>
        <w:left w:val="none" w:sz="0" w:space="0" w:color="auto"/>
        <w:bottom w:val="none" w:sz="0" w:space="0" w:color="auto"/>
        <w:right w:val="none" w:sz="0" w:space="0" w:color="auto"/>
      </w:divBdr>
    </w:div>
    <w:div w:id="1857573419">
      <w:bodyDiv w:val="1"/>
      <w:marLeft w:val="0"/>
      <w:marRight w:val="0"/>
      <w:marTop w:val="0"/>
      <w:marBottom w:val="0"/>
      <w:divBdr>
        <w:top w:val="none" w:sz="0" w:space="0" w:color="auto"/>
        <w:left w:val="none" w:sz="0" w:space="0" w:color="auto"/>
        <w:bottom w:val="none" w:sz="0" w:space="0" w:color="auto"/>
        <w:right w:val="none" w:sz="0" w:space="0" w:color="auto"/>
      </w:divBdr>
    </w:div>
    <w:div w:id="2014381489">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21618642">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 w:id="2118715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anfred.huelsken-giesler@uni-osnabrueck.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3E021-11FB-4AF4-AE06-4E71D36D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2887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Achenbach, Cornelia</cp:lastModifiedBy>
  <cp:revision>5</cp:revision>
  <dcterms:created xsi:type="dcterms:W3CDTF">2026-08-07T07:46:00Z</dcterms:created>
  <dcterms:modified xsi:type="dcterms:W3CDTF">2026-08-10T04:43:00Z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