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12D" w:rsidRPr="00B61931" w:rsidRDefault="0026412D" w:rsidP="0026412D">
      <w:pPr>
        <w:spacing w:after="0"/>
        <w:rPr>
          <w:rFonts w:ascii="Segoe UI" w:eastAsia="Calibri" w:hAnsi="Segoe UI" w:cs="Segoe UI"/>
          <w:b/>
          <w:bCs/>
          <w:sz w:val="24"/>
          <w:lang w:eastAsia="en-US"/>
        </w:rPr>
      </w:pPr>
      <w:r w:rsidRPr="00B61931">
        <w:rPr>
          <w:rFonts w:ascii="Segoe UI" w:eastAsia="Calibri" w:hAnsi="Segoe UI" w:cs="Segoe UI"/>
          <w:b/>
          <w:bCs/>
          <w:sz w:val="24"/>
          <w:lang w:eastAsia="en-US"/>
        </w:rPr>
        <w:t xml:space="preserve">Lamm </w:t>
      </w:r>
      <w:proofErr w:type="spellStart"/>
      <w:r w:rsidRPr="00B61931">
        <w:rPr>
          <w:rFonts w:ascii="Segoe UI" w:eastAsia="Calibri" w:hAnsi="Segoe UI" w:cs="Segoe UI"/>
          <w:b/>
          <w:bCs/>
          <w:sz w:val="24"/>
          <w:lang w:eastAsia="en-US"/>
        </w:rPr>
        <w:t>Wraps</w:t>
      </w:r>
      <w:proofErr w:type="spellEnd"/>
      <w:r w:rsidRPr="00B61931">
        <w:rPr>
          <w:rFonts w:ascii="Segoe UI" w:eastAsia="Calibri" w:hAnsi="Segoe UI" w:cs="Segoe UI"/>
          <w:b/>
          <w:bCs/>
          <w:sz w:val="24"/>
          <w:lang w:eastAsia="en-US"/>
        </w:rPr>
        <w:t xml:space="preserve"> mit </w:t>
      </w:r>
      <w:proofErr w:type="spellStart"/>
      <w:r w:rsidRPr="00B61931">
        <w:rPr>
          <w:rFonts w:ascii="Segoe UI" w:eastAsia="Calibri" w:hAnsi="Segoe UI" w:cs="Segoe UI"/>
          <w:b/>
          <w:bCs/>
          <w:sz w:val="24"/>
          <w:lang w:eastAsia="en-US"/>
        </w:rPr>
        <w:t>Guacamole</w:t>
      </w:r>
      <w:proofErr w:type="spellEnd"/>
    </w:p>
    <w:p w:rsidR="0026412D" w:rsidRPr="00B61931" w:rsidRDefault="0026412D" w:rsidP="0026412D">
      <w:pPr>
        <w:spacing w:after="0"/>
        <w:rPr>
          <w:rFonts w:ascii="Segoe UI" w:eastAsia="Calibri" w:hAnsi="Segoe UI" w:cs="Segoe UI"/>
          <w:lang w:eastAsia="en-US"/>
        </w:rPr>
      </w:pPr>
    </w:p>
    <w:p w:rsidR="0026412D" w:rsidRPr="00B61931" w:rsidRDefault="0026412D" w:rsidP="0026412D">
      <w:pPr>
        <w:spacing w:after="0"/>
        <w:rPr>
          <w:rFonts w:ascii="Segoe UI" w:eastAsia="Calibri" w:hAnsi="Segoe UI" w:cs="Segoe UI"/>
          <w:lang w:eastAsia="en-US"/>
        </w:rPr>
      </w:pPr>
      <w:r w:rsidRPr="00B61931">
        <w:rPr>
          <w:rFonts w:ascii="Segoe UI" w:eastAsia="Calibri" w:hAnsi="Segoe UI" w:cs="Segoe UI"/>
          <w:lang w:eastAsia="en-US"/>
        </w:rPr>
        <w:t xml:space="preserve">Zubereitungszeit: 15 Minuten (+ 30 Minuten </w:t>
      </w:r>
      <w:proofErr w:type="spellStart"/>
      <w:r w:rsidRPr="00B61931">
        <w:rPr>
          <w:rFonts w:ascii="Segoe UI" w:eastAsia="Calibri" w:hAnsi="Segoe UI" w:cs="Segoe UI"/>
          <w:lang w:eastAsia="en-US"/>
        </w:rPr>
        <w:t>Marinierzeit</w:t>
      </w:r>
      <w:proofErr w:type="spellEnd"/>
      <w:r w:rsidRPr="00B61931">
        <w:rPr>
          <w:rFonts w:ascii="Segoe UI" w:eastAsia="Calibri" w:hAnsi="Segoe UI" w:cs="Segoe UI"/>
          <w:lang w:eastAsia="en-US"/>
        </w:rPr>
        <w:t>)</w:t>
      </w:r>
    </w:p>
    <w:p w:rsidR="0026412D" w:rsidRPr="00B61931" w:rsidRDefault="0026412D" w:rsidP="0026412D">
      <w:pPr>
        <w:spacing w:after="0"/>
        <w:rPr>
          <w:rFonts w:ascii="Segoe UI" w:eastAsia="Calibri" w:hAnsi="Segoe UI" w:cs="Segoe UI"/>
          <w:lang w:eastAsia="en-US"/>
        </w:rPr>
      </w:pPr>
      <w:r w:rsidRPr="00B61931">
        <w:rPr>
          <w:rFonts w:ascii="Segoe UI" w:eastAsia="Calibri" w:hAnsi="Segoe UI" w:cs="Segoe UI"/>
          <w:lang w:eastAsia="en-US"/>
        </w:rPr>
        <w:t>Kochzeit: ca. 7 Minuten</w:t>
      </w:r>
    </w:p>
    <w:p w:rsidR="0026412D" w:rsidRPr="00B61931" w:rsidRDefault="0026412D" w:rsidP="0026412D">
      <w:pPr>
        <w:spacing w:after="0"/>
        <w:rPr>
          <w:rFonts w:ascii="Segoe UI" w:eastAsia="Calibri" w:hAnsi="Segoe UI" w:cs="Segoe UI"/>
          <w:lang w:eastAsia="en-US"/>
        </w:rPr>
      </w:pPr>
    </w:p>
    <w:p w:rsidR="0026412D" w:rsidRPr="00B61931" w:rsidRDefault="0026412D" w:rsidP="0026412D">
      <w:pPr>
        <w:spacing w:after="0"/>
        <w:rPr>
          <w:rFonts w:ascii="Segoe UI" w:eastAsia="Calibri" w:hAnsi="Segoe UI" w:cs="Segoe UI"/>
          <w:u w:val="single"/>
          <w:lang w:eastAsia="en-US"/>
        </w:rPr>
      </w:pPr>
      <w:r w:rsidRPr="00B61931">
        <w:rPr>
          <w:rFonts w:ascii="Segoe UI" w:eastAsia="Calibri" w:hAnsi="Segoe UI" w:cs="Segoe UI"/>
          <w:u w:val="single"/>
          <w:lang w:eastAsia="en-US"/>
        </w:rPr>
        <w:t xml:space="preserve">Zutaten für  6 große </w:t>
      </w:r>
      <w:proofErr w:type="spellStart"/>
      <w:r w:rsidRPr="00B61931">
        <w:rPr>
          <w:rFonts w:ascii="Segoe UI" w:eastAsia="Calibri" w:hAnsi="Segoe UI" w:cs="Segoe UI"/>
          <w:u w:val="single"/>
          <w:lang w:eastAsia="en-US"/>
        </w:rPr>
        <w:t>Wraps</w:t>
      </w:r>
      <w:proofErr w:type="spellEnd"/>
      <w:r w:rsidRPr="00B61931">
        <w:rPr>
          <w:rFonts w:ascii="Segoe UI" w:eastAsia="Calibri" w:hAnsi="Segoe UI" w:cs="Segoe UI"/>
          <w:u w:val="single"/>
          <w:lang w:eastAsia="en-US"/>
        </w:rPr>
        <w:t xml:space="preserve"> (oder 8 mittlere)</w:t>
      </w:r>
    </w:p>
    <w:p w:rsidR="0026412D" w:rsidRPr="00B61931" w:rsidRDefault="0026412D" w:rsidP="0026412D">
      <w:pPr>
        <w:spacing w:after="0"/>
        <w:rPr>
          <w:rFonts w:ascii="Segoe UI" w:eastAsia="Calibri" w:hAnsi="Segoe UI" w:cs="Segoe UI"/>
          <w:u w:val="single"/>
          <w:lang w:eastAsia="en-US"/>
        </w:rPr>
      </w:pP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600 g Lamm Rumpsteak (aus der Keule, in Scheiben geschnitten)</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 xml:space="preserve">6 große </w:t>
      </w:r>
      <w:proofErr w:type="spellStart"/>
      <w:r w:rsidRPr="00B61931">
        <w:rPr>
          <w:rFonts w:ascii="Segoe UI" w:eastAsia="Calibri" w:hAnsi="Segoe UI" w:cs="Segoe UI"/>
          <w:lang w:eastAsia="en-US"/>
        </w:rPr>
        <w:t>Wraps</w:t>
      </w:r>
      <w:proofErr w:type="spellEnd"/>
      <w:r w:rsidRPr="00B61931">
        <w:rPr>
          <w:rFonts w:ascii="Segoe UI" w:eastAsia="Calibri" w:hAnsi="Segoe UI" w:cs="Segoe UI"/>
          <w:lang w:eastAsia="en-US"/>
        </w:rPr>
        <w:t xml:space="preserve"> (oder 8 mittlere)</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2 reife Avocados</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2 Limetten</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1 rote Zwiebel</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2 Tomaten</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1/2 Gurke</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1 Romana Salat</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2 EL gehackter Koriander</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3 EL Olivenöl</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 xml:space="preserve">1 gestrichener TL </w:t>
      </w:r>
      <w:proofErr w:type="spellStart"/>
      <w:r w:rsidRPr="00B61931">
        <w:rPr>
          <w:rFonts w:ascii="Segoe UI" w:eastAsia="Calibri" w:hAnsi="Segoe UI" w:cs="Segoe UI"/>
          <w:lang w:eastAsia="en-US"/>
        </w:rPr>
        <w:t>Chilipulver</w:t>
      </w:r>
      <w:proofErr w:type="spellEnd"/>
      <w:r w:rsidRPr="00B61931">
        <w:rPr>
          <w:rFonts w:ascii="Segoe UI" w:eastAsia="Calibri" w:hAnsi="Segoe UI" w:cs="Segoe UI"/>
          <w:lang w:eastAsia="en-US"/>
        </w:rPr>
        <w:t xml:space="preserve"> </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1 gestrichener TL gemahlener Kreuzkümmel</w:t>
      </w:r>
    </w:p>
    <w:p w:rsidR="0026412D" w:rsidRPr="00B61931" w:rsidRDefault="0026412D" w:rsidP="0026412D">
      <w:pPr>
        <w:numPr>
          <w:ilvl w:val="0"/>
          <w:numId w:val="12"/>
        </w:numPr>
        <w:spacing w:after="0"/>
        <w:contextualSpacing/>
        <w:rPr>
          <w:rFonts w:ascii="Segoe UI" w:eastAsia="Calibri" w:hAnsi="Segoe UI" w:cs="Segoe UI"/>
          <w:lang w:eastAsia="en-US"/>
        </w:rPr>
      </w:pPr>
      <w:r w:rsidRPr="00B61931">
        <w:rPr>
          <w:rFonts w:ascii="Segoe UI" w:eastAsia="Calibri" w:hAnsi="Segoe UI" w:cs="Segoe UI"/>
          <w:lang w:eastAsia="en-US"/>
        </w:rPr>
        <w:t>Salz und Pfeffer</w:t>
      </w:r>
    </w:p>
    <w:p w:rsidR="0026412D" w:rsidRPr="00B61931" w:rsidRDefault="0026412D" w:rsidP="0026412D">
      <w:pPr>
        <w:spacing w:after="0"/>
        <w:rPr>
          <w:rFonts w:ascii="Segoe UI" w:eastAsia="Calibri" w:hAnsi="Segoe UI" w:cs="Segoe UI"/>
          <w:u w:val="single"/>
          <w:lang w:eastAsia="en-US"/>
        </w:rPr>
      </w:pPr>
    </w:p>
    <w:p w:rsidR="0026412D" w:rsidRPr="00B61931" w:rsidRDefault="0026412D" w:rsidP="0026412D">
      <w:pPr>
        <w:spacing w:after="0"/>
        <w:rPr>
          <w:rFonts w:ascii="Segoe UI" w:eastAsia="Calibri" w:hAnsi="Segoe UI" w:cs="Segoe UI"/>
          <w:u w:val="single"/>
          <w:lang w:eastAsia="en-US"/>
        </w:rPr>
      </w:pPr>
      <w:r w:rsidRPr="00B61931">
        <w:rPr>
          <w:rFonts w:ascii="Segoe UI" w:eastAsia="Calibri" w:hAnsi="Segoe UI" w:cs="Segoe UI"/>
          <w:u w:val="single"/>
          <w:lang w:eastAsia="en-US"/>
        </w:rPr>
        <w:t>Zubereitung</w:t>
      </w:r>
    </w:p>
    <w:p w:rsidR="0026412D" w:rsidRPr="00B61931" w:rsidRDefault="0026412D" w:rsidP="0026412D">
      <w:pPr>
        <w:spacing w:after="0"/>
        <w:rPr>
          <w:rFonts w:ascii="Segoe UI" w:eastAsia="Calibri" w:hAnsi="Segoe UI" w:cs="Segoe UI"/>
          <w:u w:val="single"/>
          <w:lang w:eastAsia="en-US"/>
        </w:rPr>
      </w:pPr>
    </w:p>
    <w:p w:rsidR="0026412D" w:rsidRPr="00B61931" w:rsidRDefault="0026412D" w:rsidP="0026412D">
      <w:pPr>
        <w:rPr>
          <w:rFonts w:ascii="Segoe UI" w:eastAsia="Calibri" w:hAnsi="Segoe UI" w:cs="Segoe UI"/>
          <w:lang w:eastAsia="en-US"/>
        </w:rPr>
      </w:pPr>
      <w:r w:rsidRPr="00B61931">
        <w:rPr>
          <w:rFonts w:ascii="Segoe UI" w:eastAsia="Calibri" w:hAnsi="Segoe UI" w:cs="Segoe UI"/>
          <w:lang w:eastAsia="en-US"/>
        </w:rPr>
        <w:t>Essig, Öl und Gewürze in einer Schüssel verrühren. Das Lamm-Rumpsteak in der Marinade einlegen, abdecken und 30 Minuten bei Zimmertemperatur ruhen lassen.</w:t>
      </w:r>
    </w:p>
    <w:p w:rsidR="0026412D" w:rsidRPr="00B61931" w:rsidRDefault="0026412D" w:rsidP="0026412D">
      <w:pPr>
        <w:rPr>
          <w:rFonts w:ascii="Segoe UI" w:eastAsia="Calibri" w:hAnsi="Segoe UI" w:cs="Segoe UI"/>
          <w:lang w:eastAsia="en-US"/>
        </w:rPr>
      </w:pPr>
      <w:r w:rsidRPr="00B61931">
        <w:rPr>
          <w:rFonts w:ascii="Segoe UI" w:eastAsia="Calibri" w:hAnsi="Segoe UI" w:cs="Segoe UI"/>
          <w:lang w:eastAsia="en-US"/>
        </w:rPr>
        <w:t xml:space="preserve">Das Fleisch der Avocado mit einer Gabel zerdrücken und den Limettensaft hinzufügen (Menge je nach Geschmack). Mit Salz und Koriander würzen. Die Tomaten entkernen und in Würfel schneiden. Die Gurke würfeln und die Zwiebeln feinhacken. </w:t>
      </w:r>
      <w:proofErr w:type="gramStart"/>
      <w:r w:rsidRPr="00B61931">
        <w:rPr>
          <w:rFonts w:ascii="Segoe UI" w:eastAsia="Calibri" w:hAnsi="Segoe UI" w:cs="Segoe UI"/>
          <w:lang w:eastAsia="en-US"/>
        </w:rPr>
        <w:t>Den</w:t>
      </w:r>
      <w:proofErr w:type="gramEnd"/>
      <w:r w:rsidRPr="00B61931">
        <w:rPr>
          <w:rFonts w:ascii="Segoe UI" w:eastAsia="Calibri" w:hAnsi="Segoe UI" w:cs="Segoe UI"/>
          <w:lang w:eastAsia="en-US"/>
        </w:rPr>
        <w:t xml:space="preserve"> Romana Salat waschen und schneiden. Alle Zutaten in getrennten Schalen anrichten.</w:t>
      </w:r>
    </w:p>
    <w:p w:rsidR="0026412D" w:rsidRPr="00B61931" w:rsidRDefault="0026412D" w:rsidP="0026412D">
      <w:pPr>
        <w:rPr>
          <w:rFonts w:ascii="Segoe UI" w:eastAsia="Calibri" w:hAnsi="Segoe UI" w:cs="Segoe UI"/>
          <w:lang w:eastAsia="en-US"/>
        </w:rPr>
      </w:pPr>
      <w:r w:rsidRPr="00B61931">
        <w:rPr>
          <w:rFonts w:ascii="Segoe UI" w:eastAsia="Calibri" w:hAnsi="Segoe UI" w:cs="Segoe UI"/>
          <w:lang w:eastAsia="en-US"/>
        </w:rPr>
        <w:t>Die Pfanne ohne Öl bei hoher Temperatur vorheizen. Wenn die Pfanne richtig heiß ist, die Lamm-Rumpsteaks von beiden Seiten je  90 Sekunden anbraten. Sofort die Temperatur herunterschalten und weitere 4 Minuten bei seh</w:t>
      </w:r>
      <w:r>
        <w:rPr>
          <w:rFonts w:ascii="Segoe UI" w:eastAsia="Calibri" w:hAnsi="Segoe UI" w:cs="Segoe UI"/>
          <w:lang w:eastAsia="en-US"/>
        </w:rPr>
        <w:t>r geringer Hitze köcheln lassen</w:t>
      </w:r>
      <w:r w:rsidRPr="00B61931">
        <w:rPr>
          <w:rFonts w:ascii="Segoe UI" w:eastAsia="Calibri" w:hAnsi="Segoe UI" w:cs="Segoe UI"/>
          <w:lang w:eastAsia="en-US"/>
        </w:rPr>
        <w:t xml:space="preserve"> (je nachdem, </w:t>
      </w:r>
      <w:r w:rsidRPr="00B61931">
        <w:rPr>
          <w:rFonts w:ascii="Segoe UI" w:eastAsia="Calibri" w:hAnsi="Segoe UI" w:cs="Segoe UI"/>
          <w:lang w:eastAsia="en-US"/>
        </w:rPr>
        <w:lastRenderedPageBreak/>
        <w:t>ob das Fleisch noch rosa oder durch sein soll). Nach Geschmack würzen und 2 Minuten lang ruhen lassen.</w:t>
      </w:r>
    </w:p>
    <w:p w:rsidR="0026412D" w:rsidRPr="00B61931" w:rsidRDefault="0026412D" w:rsidP="0026412D">
      <w:pPr>
        <w:rPr>
          <w:rFonts w:ascii="Segoe UI" w:eastAsia="Calibri" w:hAnsi="Segoe UI" w:cs="Segoe UI"/>
          <w:lang w:eastAsia="en-US"/>
        </w:rPr>
      </w:pPr>
      <w:r w:rsidRPr="00B61931">
        <w:rPr>
          <w:rFonts w:ascii="Segoe UI" w:eastAsia="Calibri" w:hAnsi="Segoe UI" w:cs="Segoe UI"/>
          <w:lang w:eastAsia="en-US"/>
        </w:rPr>
        <w:t xml:space="preserve">In der Zwischenzeit die </w:t>
      </w:r>
      <w:proofErr w:type="spellStart"/>
      <w:r w:rsidRPr="00B61931">
        <w:rPr>
          <w:rFonts w:ascii="Segoe UI" w:eastAsia="Calibri" w:hAnsi="Segoe UI" w:cs="Segoe UI"/>
          <w:lang w:eastAsia="en-US"/>
        </w:rPr>
        <w:t>Wraps</w:t>
      </w:r>
      <w:proofErr w:type="spellEnd"/>
      <w:r w:rsidRPr="00B61931">
        <w:rPr>
          <w:rFonts w:ascii="Segoe UI" w:eastAsia="Calibri" w:hAnsi="Segoe UI" w:cs="Segoe UI"/>
          <w:lang w:eastAsia="en-US"/>
        </w:rPr>
        <w:t xml:space="preserve"> zwischen zwei Tellern in der Mikrowelle erhitzen. </w:t>
      </w:r>
    </w:p>
    <w:p w:rsidR="0026412D" w:rsidRPr="00B61931" w:rsidRDefault="0026412D" w:rsidP="0026412D">
      <w:pPr>
        <w:rPr>
          <w:rFonts w:ascii="Segoe UI" w:eastAsia="Calibri" w:hAnsi="Segoe UI" w:cs="Segoe UI"/>
          <w:lang w:eastAsia="en-US"/>
        </w:rPr>
      </w:pPr>
      <w:r w:rsidRPr="00B61931">
        <w:rPr>
          <w:rFonts w:ascii="Segoe UI" w:eastAsia="Calibri" w:hAnsi="Segoe UI" w:cs="Segoe UI"/>
          <w:lang w:eastAsia="en-US"/>
        </w:rPr>
        <w:t xml:space="preserve">Abschließend das Fleisch in kleine Streifen schneiden und sofort servieren. Alle Zutaten sind auf dem Tisch angerichtet und jeder Gast kann sich seinen </w:t>
      </w:r>
      <w:proofErr w:type="spellStart"/>
      <w:r w:rsidRPr="00B61931">
        <w:rPr>
          <w:rFonts w:ascii="Segoe UI" w:eastAsia="Calibri" w:hAnsi="Segoe UI" w:cs="Segoe UI"/>
          <w:lang w:eastAsia="en-US"/>
        </w:rPr>
        <w:t>Wrap</w:t>
      </w:r>
      <w:proofErr w:type="spellEnd"/>
      <w:r w:rsidRPr="00B61931">
        <w:rPr>
          <w:rFonts w:ascii="Segoe UI" w:eastAsia="Calibri" w:hAnsi="Segoe UI" w:cs="Segoe UI"/>
          <w:lang w:eastAsia="en-US"/>
        </w:rPr>
        <w:t xml:space="preserve"> je nach Belieben selbst kreieren.</w:t>
      </w:r>
    </w:p>
    <w:p w:rsidR="00EB1214" w:rsidRDefault="00EB1214" w:rsidP="00EB1214"/>
    <w:p w:rsidR="005F2B67" w:rsidRDefault="005F2B67" w:rsidP="005F2B67">
      <w:pPr>
        <w:jc w:val="both"/>
      </w:pPr>
      <w:bookmarkStart w:id="0" w:name="_GoBack"/>
      <w:bookmarkEnd w:id="0"/>
    </w:p>
    <w:p w:rsidR="00AF043E" w:rsidRDefault="00AF043E"/>
    <w:sectPr w:rsidR="00AF043E" w:rsidSect="00157233">
      <w:headerReference w:type="default" r:id="rId8"/>
      <w:footerReference w:type="default" r:id="rId9"/>
      <w:pgSz w:w="11906" w:h="16838"/>
      <w:pgMar w:top="2694" w:right="1417" w:bottom="269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233" w:rsidRDefault="00157233" w:rsidP="0053707A">
      <w:pPr>
        <w:spacing w:after="0" w:line="240" w:lineRule="auto"/>
      </w:pPr>
      <w:r>
        <w:separator/>
      </w:r>
    </w:p>
  </w:endnote>
  <w:endnote w:type="continuationSeparator" w:id="0">
    <w:p w:rsidR="00157233" w:rsidRDefault="00157233" w:rsidP="0053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07A" w:rsidRDefault="0053707A">
    <w:pPr>
      <w:pStyle w:val="Fuzeile"/>
    </w:pPr>
    <w:r>
      <w:rPr>
        <w:noProof/>
      </w:rPr>
      <mc:AlternateContent>
        <mc:Choice Requires="wps">
          <w:drawing>
            <wp:anchor distT="0" distB="0" distL="114300" distR="114300" simplePos="0" relativeHeight="251659264" behindDoc="0" locked="0" layoutInCell="1" allowOverlap="1" wp14:anchorId="4824E11E" wp14:editId="49DD1523">
              <wp:simplePos x="0" y="0"/>
              <wp:positionH relativeFrom="column">
                <wp:posOffset>3583193</wp:posOffset>
              </wp:positionH>
              <wp:positionV relativeFrom="paragraph">
                <wp:posOffset>-3023552</wp:posOffset>
              </wp:positionV>
              <wp:extent cx="5211445" cy="332740"/>
              <wp:effectExtent l="953" t="0" r="9207" b="0"/>
              <wp:wrapNone/>
              <wp:docPr id="2" name="Textfeld 2"/>
              <wp:cNvGraphicFramePr/>
              <a:graphic xmlns:a="http://schemas.openxmlformats.org/drawingml/2006/main">
                <a:graphicData uri="http://schemas.microsoft.com/office/word/2010/wordprocessingShape">
                  <wps:wsp>
                    <wps:cNvSpPr txBox="1"/>
                    <wps:spPr>
                      <a:xfrm rot="16200004">
                        <a:off x="0" y="0"/>
                        <a:ext cx="5211445" cy="332740"/>
                      </a:xfrm>
                      <a:prstGeom prst="rect">
                        <a:avLst/>
                      </a:prstGeom>
                      <a:noFill/>
                      <a:ln>
                        <a:noFill/>
                        <a:prstDash/>
                      </a:ln>
                    </wps:spPr>
                    <wps:txbx>
                      <w:txbxContent>
                        <w:p w:rsidR="0053707A" w:rsidRDefault="0053707A" w:rsidP="0053707A">
                          <w:pPr>
                            <w:autoSpaceDE w:val="0"/>
                            <w:rPr>
                              <w:rFonts w:ascii="Segoe UI" w:hAnsi="Segoe UI" w:cs="Segoe UI"/>
                              <w:color w:val="A6A6A6"/>
                              <w:sz w:val="12"/>
                              <w:szCs w:val="12"/>
                            </w:rPr>
                          </w:pPr>
                          <w:r>
                            <w:rPr>
                              <w:rFonts w:ascii="Segoe UI" w:hAnsi="Segoe UI" w:cs="Segoe UI"/>
                              <w:color w:val="A6A6A6"/>
                              <w:sz w:val="12"/>
                              <w:szCs w:val="12"/>
                            </w:rPr>
                            <w:t>Der Inhalt stellt nur die Ansichten des Autors dar und liegt in seiner alleinigen Verantwortung. Die Europäische Kommission und die Consumers, Health, Agriculture and Food Executive Agency (CHAFEA) übernimmt keine Verantwortung für die Verwendung der darin enthaltenen Informationen.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2.15pt;margin-top:-238.05pt;width:410.35pt;height:26.2pt;rotation:-58982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" filled="f" stroked="f">
              <v:textbox>
                <w:txbxContent>
                  <w:p w:rsidR="0053707A" w:rsidRDefault="0053707A" w:rsidP="0053707A">
                    <w:pPr>
                      <w:autoSpaceDE w:val="0"/>
                      <w:rPr>
                        <w:rFonts w:ascii="Segoe UI" w:hAnsi="Segoe UI" w:cs="Segoe UI"/>
                        <w:color w:val="A6A6A6"/>
                        <w:sz w:val="12"/>
                        <w:szCs w:val="12"/>
                      </w:rPr>
                    </w:pPr>
                    <w:r>
                      <w:rPr>
                        <w:rFonts w:ascii="Segoe UI" w:hAnsi="Segoe UI" w:cs="Segoe UI"/>
                        <w:color w:val="A6A6A6"/>
                        <w:sz w:val="12"/>
                        <w:szCs w:val="12"/>
                      </w:rPr>
                      <w:t>Der Inhalt stellt nur die Ansichten des Autors dar und liegt in seiner alleinigen Verantwortung. Die Europäische Kommission und die Consumers, Health, Agriculture and Food Executive Agency (CHAFEA) übernimmt keine Verantwortung für die Verwendung der darin enthaltenen Informationen.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233" w:rsidRDefault="00157233" w:rsidP="0053707A">
      <w:pPr>
        <w:spacing w:after="0" w:line="240" w:lineRule="auto"/>
      </w:pPr>
      <w:r>
        <w:separator/>
      </w:r>
    </w:p>
  </w:footnote>
  <w:footnote w:type="continuationSeparator" w:id="0">
    <w:p w:rsidR="00157233" w:rsidRDefault="00157233" w:rsidP="0053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07A" w:rsidRDefault="0053707A">
    <w:pPr>
      <w:pStyle w:val="Kopfzeile"/>
    </w:pPr>
    <w:r>
      <w:rPr>
        <w:noProof/>
      </w:rPr>
      <w:drawing>
        <wp:anchor distT="0" distB="0" distL="114300" distR="114300" simplePos="0" relativeHeight="251658239" behindDoc="0" locked="0" layoutInCell="1" allowOverlap="1" wp14:anchorId="57173432" wp14:editId="303A503C">
          <wp:simplePos x="0" y="0"/>
          <wp:positionH relativeFrom="column">
            <wp:posOffset>-903774</wp:posOffset>
          </wp:positionH>
          <wp:positionV relativeFrom="paragraph">
            <wp:posOffset>-461190</wp:posOffset>
          </wp:positionV>
          <wp:extent cx="7569835" cy="10707370"/>
          <wp:effectExtent l="0" t="0" r="0" b="0"/>
          <wp:wrapNone/>
          <wp:docPr id="1" name="Grafik 5" descr="O:\KUNDEN\CONFRAD\VENISE\Lamb\Ausschreibung 2018-2020\PR\PM_Kick-Off Event\Vordruck_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9835" cy="1070737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6BF7"/>
    <w:multiLevelType w:val="hybridMultilevel"/>
    <w:tmpl w:val="09CC1B20"/>
    <w:lvl w:ilvl="0" w:tplc="156C2B72">
      <w:start w:val="1"/>
      <w:numFmt w:val="bullet"/>
      <w:lvlText w:val=""/>
      <w:lvlJc w:val="left"/>
      <w:pPr>
        <w:tabs>
          <w:tab w:val="num" w:pos="720"/>
        </w:tabs>
        <w:ind w:left="720" w:hanging="360"/>
      </w:pPr>
      <w:rPr>
        <w:rFonts w:ascii="Symbol" w:eastAsia="Times New Roman" w:hAnsi="Symbo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B061A18"/>
    <w:multiLevelType w:val="hybridMultilevel"/>
    <w:tmpl w:val="969EC954"/>
    <w:lvl w:ilvl="0" w:tplc="C3A65C98">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ECA2C53"/>
    <w:multiLevelType w:val="hybridMultilevel"/>
    <w:tmpl w:val="CBD408C8"/>
    <w:lvl w:ilvl="0" w:tplc="8F5C44B2">
      <w:numFmt w:val="bullet"/>
      <w:lvlText w:val=""/>
      <w:lvlJc w:val="left"/>
      <w:pPr>
        <w:ind w:left="720" w:hanging="360"/>
      </w:pPr>
      <w:rPr>
        <w:rFonts w:ascii="Symbol" w:eastAsiaTheme="minorHAnsi" w:hAnsi="Symbo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nsid w:val="372C5A15"/>
    <w:multiLevelType w:val="hybridMultilevel"/>
    <w:tmpl w:val="AAB46F7C"/>
    <w:lvl w:ilvl="0" w:tplc="A258A4A4">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5F7AD9"/>
    <w:multiLevelType w:val="hybridMultilevel"/>
    <w:tmpl w:val="3A344C02"/>
    <w:lvl w:ilvl="0" w:tplc="6526E11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850EA7"/>
    <w:multiLevelType w:val="hybridMultilevel"/>
    <w:tmpl w:val="93800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CC53FF"/>
    <w:multiLevelType w:val="hybridMultilevel"/>
    <w:tmpl w:val="5082F3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4A7D7087"/>
    <w:multiLevelType w:val="hybridMultilevel"/>
    <w:tmpl w:val="C0B8E514"/>
    <w:lvl w:ilvl="0" w:tplc="EBBAF56A">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BC57150"/>
    <w:multiLevelType w:val="hybridMultilevel"/>
    <w:tmpl w:val="F15035A8"/>
    <w:lvl w:ilvl="0" w:tplc="01C40390">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F5972C3"/>
    <w:multiLevelType w:val="hybridMultilevel"/>
    <w:tmpl w:val="84182FDA"/>
    <w:lvl w:ilvl="0" w:tplc="20D01136">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78D95D88"/>
    <w:multiLevelType w:val="hybridMultilevel"/>
    <w:tmpl w:val="8BEA020C"/>
    <w:lvl w:ilvl="0" w:tplc="72B8646A">
      <w:start w:val="1"/>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1"/>
  </w:num>
  <w:num w:numId="9">
    <w:abstractNumId w:val="6"/>
  </w:num>
  <w:num w:numId="10">
    <w:abstractNumId w:val="3"/>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233"/>
    <w:rsid w:val="00157233"/>
    <w:rsid w:val="00191C9D"/>
    <w:rsid w:val="0026412D"/>
    <w:rsid w:val="003146E7"/>
    <w:rsid w:val="003873B9"/>
    <w:rsid w:val="00432FBC"/>
    <w:rsid w:val="00516D8D"/>
    <w:rsid w:val="0053707A"/>
    <w:rsid w:val="005F2B67"/>
    <w:rsid w:val="00715E90"/>
    <w:rsid w:val="007C62FB"/>
    <w:rsid w:val="008417BC"/>
    <w:rsid w:val="00A1274C"/>
    <w:rsid w:val="00AF043E"/>
    <w:rsid w:val="00BB691F"/>
    <w:rsid w:val="00EB12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KUNDEN\CONFRAD\VENISE\Lamb\Ausschreibung%202018-2020\Rezepte\notepaper_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notepaper_vorlage_neu</Template>
  <TotalTime>0</TotalTime>
  <Pages>2</Pages>
  <Words>243</Words>
  <Characters>1341</Characters>
  <Application>Microsoft Office Word</Application>
  <DocSecurity>0</DocSecurity>
  <Lines>25</Lines>
  <Paragraphs>8</Paragraphs>
  <ScaleCrop>false</ScaleCrop>
  <HeadingPairs>
    <vt:vector size="2" baseType="variant">
      <vt:variant>
        <vt:lpstr>Titel</vt:lpstr>
      </vt:variant>
      <vt:variant>
        <vt:i4>1</vt:i4>
      </vt:variant>
    </vt:vector>
  </HeadingPairs>
  <TitlesOfParts>
    <vt:vector size="1" baseType="lpstr">
      <vt:lpstr/>
    </vt:vector>
  </TitlesOfParts>
  <Company>Hettenbach</Company>
  <LinksUpToDate>false</LinksUpToDate>
  <CharactersWithSpaces>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Bartnitzek</dc:creator>
  <cp:lastModifiedBy>Sarah Nave</cp:lastModifiedBy>
  <cp:revision>4</cp:revision>
  <dcterms:created xsi:type="dcterms:W3CDTF">2018-07-25T13:51:00Z</dcterms:created>
  <dcterms:modified xsi:type="dcterms:W3CDTF">2018-08-13T14:00:00Z</dcterms:modified>
</cp:coreProperties>
</file>