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E3C64" w:rsidRDefault="00BE3C64" w:rsidP="00674132">
      <w:pPr>
        <w:framePr w:w="481" w:h="1506" w:hSpace="141" w:wrap="around" w:vAnchor="text" w:hAnchor="page" w:x="442" w:y="11540"/>
        <w:jc w:val="right"/>
        <w:textDirection w:val="btLr"/>
        <w:rPr>
          <w:rFonts w:cs="Arial"/>
          <w:color w:val="808080"/>
          <w:sz w:val="12"/>
          <w:szCs w:val="12"/>
        </w:rPr>
      </w:pPr>
    </w:p>
    <w:p w14:paraId="131D8120" w14:textId="77777777" w:rsidR="00F53C14" w:rsidRPr="00962706" w:rsidRDefault="001A744D" w:rsidP="00674132">
      <w:pPr>
        <w:framePr w:w="481" w:h="1506" w:hSpace="141" w:wrap="around" w:vAnchor="text" w:hAnchor="page" w:x="442" w:y="11540"/>
        <w:jc w:val="right"/>
        <w:textDirection w:val="btLr"/>
        <w:rPr>
          <w:rFonts w:cs="Arial"/>
          <w:color w:val="808080"/>
          <w:sz w:val="12"/>
          <w:szCs w:val="12"/>
        </w:rPr>
      </w:pPr>
      <w:r>
        <w:rPr>
          <w:rFonts w:cs="Arial"/>
          <w:color w:val="808080"/>
          <w:sz w:val="12"/>
          <w:szCs w:val="12"/>
        </w:rPr>
        <w:t>0</w:t>
      </w:r>
      <w:r w:rsidR="00F53C14" w:rsidRPr="00962706">
        <w:rPr>
          <w:rFonts w:cs="Arial"/>
          <w:color w:val="808080"/>
          <w:sz w:val="12"/>
          <w:szCs w:val="12"/>
        </w:rPr>
        <w:t>557</w:t>
      </w:r>
      <w:proofErr w:type="gramStart"/>
      <w:r w:rsidR="00F53C14" w:rsidRPr="00962706">
        <w:rPr>
          <w:rFonts w:cs="Arial"/>
          <w:color w:val="808080"/>
          <w:sz w:val="12"/>
          <w:szCs w:val="12"/>
        </w:rPr>
        <w:t xml:space="preserve">DE </w:t>
      </w:r>
      <w:r>
        <w:rPr>
          <w:rFonts w:cs="Arial"/>
          <w:color w:val="808080"/>
          <w:sz w:val="12"/>
          <w:szCs w:val="12"/>
        </w:rPr>
        <w:t xml:space="preserve"> 06.18</w:t>
      </w:r>
      <w:proofErr w:type="gramEnd"/>
    </w:p>
    <w:p w14:paraId="4738AE66" w14:textId="17A8D6FF" w:rsidR="00D0078A" w:rsidRPr="00D0078A" w:rsidRDefault="00D0078A" w:rsidP="00D0078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Der nächste Schritt: </w:t>
      </w:r>
      <w:r w:rsidRPr="00D0078A">
        <w:rPr>
          <w:rFonts w:cs="Arial"/>
          <w:b/>
          <w:sz w:val="22"/>
          <w:szCs w:val="22"/>
        </w:rPr>
        <w:t>nevoPP ist das erste 100 % klimaneutrale Kunststoff-Abwassersystem</w:t>
      </w:r>
      <w:r w:rsidRPr="00D02827">
        <w:rPr>
          <w:rStyle w:val="Funotenzeichen"/>
          <w:rFonts w:eastAsiaTheme="minorHAnsi" w:cs="Arial"/>
          <w:color w:val="000000" w:themeColor="text1"/>
          <w:sz w:val="22"/>
          <w:szCs w:val="22"/>
        </w:rPr>
        <w:footnoteReference w:id="1"/>
      </w:r>
      <w:r w:rsidRPr="00D0078A">
        <w:rPr>
          <w:rFonts w:cs="Arial"/>
          <w:b/>
          <w:sz w:val="22"/>
          <w:szCs w:val="22"/>
        </w:rPr>
        <w:t xml:space="preserve"> . </w:t>
      </w:r>
    </w:p>
    <w:p w14:paraId="0A37501D" w14:textId="77777777" w:rsidR="00697B00" w:rsidRDefault="00697B00" w:rsidP="00697B00">
      <w:pPr>
        <w:rPr>
          <w:rFonts w:eastAsiaTheme="minorHAnsi" w:cs="Arial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E57AE" w14:paraId="0281E021" w14:textId="77777777" w:rsidTr="00463D8B">
        <w:tc>
          <w:tcPr>
            <w:tcW w:w="4813" w:type="dxa"/>
            <w:vAlign w:val="center"/>
          </w:tcPr>
          <w:p w14:paraId="1547B743" w14:textId="5D4E7EDE" w:rsidR="000E57AE" w:rsidRDefault="00BC5618" w:rsidP="00BC5618">
            <w:pPr>
              <w:jc w:val="center"/>
              <w:rPr>
                <w:rFonts w:eastAsiaTheme="minorHAnsi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65E397" wp14:editId="706FEFBD">
                  <wp:extent cx="2407763" cy="1605677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763" cy="160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D808D3F" w14:textId="297EC20C" w:rsidR="000E57AE" w:rsidRPr="00D0078A" w:rsidRDefault="000E57AE" w:rsidP="000E57AE">
            <w:pPr>
              <w:spacing w:line="360" w:lineRule="auto"/>
              <w:rPr>
                <w:rFonts w:eastAsiaTheme="minorHAnsi" w:cs="Arial"/>
                <w:color w:val="000000" w:themeColor="text1"/>
              </w:rPr>
            </w:pPr>
            <w:r w:rsidRPr="00D0078A">
              <w:rPr>
                <w:rFonts w:eastAsiaTheme="minorHAnsi" w:cs="Arial"/>
                <w:color w:val="000000" w:themeColor="text1"/>
              </w:rPr>
              <w:t>nevoPP ist das erste 100 % klimaneutrale Kunststoff-Abwassersystem</w:t>
            </w:r>
            <w:r w:rsidR="00D0078A" w:rsidRPr="00D0078A">
              <w:rPr>
                <w:rFonts w:eastAsiaTheme="minorHAnsi" w:cs="Arial"/>
                <w:color w:val="000000" w:themeColor="text1"/>
                <w:vertAlign w:val="superscript"/>
              </w:rPr>
              <w:t>1</w:t>
            </w:r>
            <w:r w:rsidR="00D0078A" w:rsidRPr="00D0078A">
              <w:rPr>
                <w:rFonts w:eastAsiaTheme="minorHAnsi" w:cs="Arial"/>
                <w:color w:val="000000" w:themeColor="text1"/>
              </w:rPr>
              <w:t xml:space="preserve"> </w:t>
            </w:r>
            <w:r w:rsidR="00BE55E0" w:rsidRPr="00D0078A">
              <w:rPr>
                <w:rFonts w:eastAsiaTheme="minorHAnsi" w:cs="Arial"/>
                <w:color w:val="000000" w:themeColor="text1"/>
              </w:rPr>
              <w:t>(Bild mit System-Bauteilen)</w:t>
            </w:r>
            <w:r w:rsidRPr="00D0078A">
              <w:rPr>
                <w:rFonts w:eastAsiaTheme="minorHAnsi" w:cs="Arial"/>
                <w:color w:val="000000" w:themeColor="text1"/>
              </w:rPr>
              <w:t>. Es steht für konsequente Nachhaltigkeit und Kreislaufwirtschaft im Tiefbau.</w:t>
            </w:r>
          </w:p>
          <w:p w14:paraId="47B7A080" w14:textId="77777777" w:rsidR="000E57AE" w:rsidRPr="00D0078A" w:rsidRDefault="000E57AE" w:rsidP="000E57AE">
            <w:r w:rsidRPr="00D0078A">
              <w:rPr>
                <w:rFonts w:cs="Arial"/>
                <w:color w:val="000000" w:themeColor="text1"/>
              </w:rPr>
              <w:t xml:space="preserve">© </w:t>
            </w:r>
            <w:r w:rsidRPr="00D0078A">
              <w:t>REHAU</w:t>
            </w:r>
          </w:p>
          <w:p w14:paraId="7B4E3631" w14:textId="77777777" w:rsidR="000E57AE" w:rsidRPr="00D0078A" w:rsidRDefault="000E57AE" w:rsidP="00697B00">
            <w:pPr>
              <w:rPr>
                <w:rFonts w:eastAsiaTheme="minorHAnsi" w:cs="Arial"/>
                <w:b/>
              </w:rPr>
            </w:pPr>
          </w:p>
        </w:tc>
      </w:tr>
      <w:tr w:rsidR="000E57AE" w14:paraId="64F5D74E" w14:textId="77777777" w:rsidTr="00463D8B">
        <w:tc>
          <w:tcPr>
            <w:tcW w:w="4813" w:type="dxa"/>
            <w:vAlign w:val="center"/>
          </w:tcPr>
          <w:p w14:paraId="4B7FFBDF" w14:textId="1297EB02" w:rsidR="000E57AE" w:rsidRDefault="00BC5618" w:rsidP="00BC5618">
            <w:pPr>
              <w:jc w:val="center"/>
              <w:rPr>
                <w:rFonts w:eastAsiaTheme="minorHAnsi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91F638C" wp14:editId="29475BD9">
                  <wp:extent cx="2449952" cy="1470137"/>
                  <wp:effectExtent l="0" t="0" r="762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952" cy="147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C5FE9BB" w14:textId="77777777" w:rsidR="004F78BB" w:rsidRPr="00D0078A" w:rsidRDefault="004F78BB" w:rsidP="000E57AE">
            <w:pPr>
              <w:spacing w:line="360" w:lineRule="auto"/>
              <w:rPr>
                <w:rFonts w:cs="Arial"/>
                <w:color w:val="000000"/>
                <w:shd w:val="clear" w:color="auto" w:fill="FFFFFF"/>
              </w:rPr>
            </w:pPr>
          </w:p>
          <w:p w14:paraId="71EC44CB" w14:textId="0E0B238F" w:rsidR="000E57AE" w:rsidRPr="00D0078A" w:rsidRDefault="006710AA" w:rsidP="000E57AE">
            <w:pPr>
              <w:spacing w:line="360" w:lineRule="auto"/>
              <w:rPr>
                <w:rFonts w:cs="Arial"/>
                <w:color w:val="000000"/>
                <w:shd w:val="clear" w:color="auto" w:fill="FFFFFF"/>
              </w:rPr>
            </w:pPr>
            <w:r w:rsidRPr="00D0078A">
              <w:rPr>
                <w:rFonts w:cs="Arial"/>
                <w:color w:val="000000"/>
                <w:shd w:val="clear" w:color="auto" w:fill="FFFFFF"/>
              </w:rPr>
              <w:t>RE</w:t>
            </w:r>
            <w:bookmarkStart w:id="0" w:name="_GoBack"/>
            <w:bookmarkEnd w:id="0"/>
            <w:r w:rsidRPr="00D0078A">
              <w:rPr>
                <w:rFonts w:cs="Arial"/>
                <w:color w:val="000000"/>
                <w:shd w:val="clear" w:color="auto" w:fill="FFFFFF"/>
              </w:rPr>
              <w:t>HAU hat die Wertschöpfungskette bei Kunststoff-Abwassersystemen neu gedacht. M</w:t>
            </w:r>
            <w:r w:rsidR="00FD2048" w:rsidRPr="00D0078A">
              <w:rPr>
                <w:rFonts w:cs="Arial"/>
                <w:color w:val="000000"/>
                <w:shd w:val="clear" w:color="auto" w:fill="FFFFFF"/>
              </w:rPr>
              <w:t>it klimaneutralen</w:t>
            </w:r>
            <w:r w:rsidR="00FD2048" w:rsidRPr="00D0078A">
              <w:rPr>
                <w:rFonts w:eastAsiaTheme="minorHAnsi"/>
                <w:color w:val="000000" w:themeColor="text1"/>
                <w:vertAlign w:val="superscript"/>
              </w:rPr>
              <w:t>1</w:t>
            </w:r>
            <w:r w:rsidR="00FD2048" w:rsidRPr="00D0078A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Pr="00D0078A">
              <w:rPr>
                <w:rFonts w:cs="Arial"/>
                <w:color w:val="000000"/>
                <w:shd w:val="clear" w:color="auto" w:fill="FFFFFF"/>
              </w:rPr>
              <w:t>Kanalrohren und -schächten aus Polypropylen kommen Kommunen einen entscheidenden Schritt in Richtung Nachhaltigkeit voran.</w:t>
            </w:r>
          </w:p>
          <w:p w14:paraId="10181037" w14:textId="43F44AF5" w:rsidR="000E57AE" w:rsidRDefault="000E57AE" w:rsidP="000E57AE">
            <w:r w:rsidRPr="00D0078A">
              <w:rPr>
                <w:rFonts w:cs="Arial"/>
                <w:color w:val="000000" w:themeColor="text1"/>
              </w:rPr>
              <w:t xml:space="preserve">© </w:t>
            </w:r>
            <w:r w:rsidRPr="00D0078A">
              <w:t>REHAU</w:t>
            </w:r>
          </w:p>
          <w:p w14:paraId="33FD7C99" w14:textId="65CDA4B3" w:rsidR="00D0078A" w:rsidRPr="00D0078A" w:rsidRDefault="00D0078A" w:rsidP="000E57AE"/>
          <w:p w14:paraId="07EE8876" w14:textId="77777777" w:rsidR="000E57AE" w:rsidRPr="00D0078A" w:rsidRDefault="000E57AE" w:rsidP="00697B00">
            <w:pPr>
              <w:rPr>
                <w:rFonts w:eastAsiaTheme="minorHAnsi" w:cs="Arial"/>
                <w:b/>
              </w:rPr>
            </w:pPr>
          </w:p>
        </w:tc>
      </w:tr>
      <w:tr w:rsidR="000E57AE" w14:paraId="76292265" w14:textId="77777777" w:rsidTr="00463D8B">
        <w:tc>
          <w:tcPr>
            <w:tcW w:w="4813" w:type="dxa"/>
            <w:vAlign w:val="center"/>
          </w:tcPr>
          <w:p w14:paraId="4651AD44" w14:textId="44C86E5E" w:rsidR="000E57AE" w:rsidRDefault="004F78BB" w:rsidP="00BC5618">
            <w:pPr>
              <w:jc w:val="center"/>
              <w:rPr>
                <w:rFonts w:eastAsiaTheme="minorHAnsi" w:cs="Arial"/>
                <w:b/>
                <w:sz w:val="22"/>
                <w:szCs w:val="22"/>
              </w:rPr>
            </w:pPr>
            <w:r>
              <w:rPr>
                <w:rFonts w:eastAsiaTheme="minorHAnsi" w:cs="Arial"/>
                <w:b/>
                <w:noProof/>
                <w:sz w:val="22"/>
                <w:szCs w:val="22"/>
              </w:rPr>
              <w:drawing>
                <wp:inline distT="0" distB="0" distL="0" distR="0" wp14:anchorId="583ED4C1" wp14:editId="63DC753B">
                  <wp:extent cx="1546917" cy="2318165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duktion_nev oPP_Rehau_Viechtach_0324_082_72dp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928" cy="234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6D87C5D" w14:textId="77777777" w:rsidR="00D0078A" w:rsidRDefault="00D0078A" w:rsidP="006710AA">
            <w:pPr>
              <w:spacing w:line="360" w:lineRule="auto"/>
              <w:rPr>
                <w:rFonts w:cs="Arial"/>
                <w:color w:val="000000"/>
                <w:shd w:val="clear" w:color="auto" w:fill="FFFFFF"/>
              </w:rPr>
            </w:pPr>
          </w:p>
          <w:p w14:paraId="16CD3697" w14:textId="013845C0" w:rsidR="000E57AE" w:rsidRPr="00D0078A" w:rsidRDefault="006710AA" w:rsidP="006710AA">
            <w:pPr>
              <w:spacing w:line="360" w:lineRule="auto"/>
              <w:rPr>
                <w:rFonts w:cs="Arial"/>
                <w:color w:val="000000"/>
                <w:shd w:val="clear" w:color="auto" w:fill="FFFFFF"/>
              </w:rPr>
            </w:pPr>
            <w:r w:rsidRPr="00D0078A">
              <w:rPr>
                <w:rFonts w:cs="Arial"/>
                <w:color w:val="000000"/>
                <w:shd w:val="clear" w:color="auto" w:fill="FFFFFF"/>
              </w:rPr>
              <w:t xml:space="preserve">Bis zu </w:t>
            </w:r>
            <w:r w:rsidR="000F1E92" w:rsidRPr="00D0078A">
              <w:rPr>
                <w:rFonts w:cs="Arial"/>
                <w:color w:val="000000"/>
                <w:shd w:val="clear" w:color="auto" w:fill="FFFFFF"/>
              </w:rPr>
              <w:t>80 Prozent</w:t>
            </w:r>
            <w:r w:rsidRPr="00D0078A">
              <w:rPr>
                <w:rFonts w:cs="Arial"/>
                <w:color w:val="000000"/>
                <w:shd w:val="clear" w:color="auto" w:fill="FFFFFF"/>
              </w:rPr>
              <w:t xml:space="preserve"> des verwendeten Polypropylens kommen aus Industrierezyklaten, z.B. Produktionsresten für Bau- und Verpackungsanwendungen. Dank dauerhafter Verbindung von Neumaterial an der Oberfläche und Rezyklat im Kern, können die Vorteile von Vollwandprodukten umgesetzt werden.</w:t>
            </w:r>
          </w:p>
          <w:p w14:paraId="4670F30D" w14:textId="3E8B0B07" w:rsidR="006710AA" w:rsidRPr="00D0078A" w:rsidRDefault="006710AA" w:rsidP="006710AA">
            <w:r w:rsidRPr="00D0078A">
              <w:rPr>
                <w:rFonts w:cs="Arial"/>
                <w:color w:val="000000" w:themeColor="text1"/>
              </w:rPr>
              <w:t xml:space="preserve">© </w:t>
            </w:r>
            <w:r w:rsidRPr="00D0078A">
              <w:t>REHAU</w:t>
            </w:r>
          </w:p>
        </w:tc>
      </w:tr>
      <w:tr w:rsidR="000E57AE" w14:paraId="28F92590" w14:textId="77777777" w:rsidTr="00463D8B">
        <w:tc>
          <w:tcPr>
            <w:tcW w:w="4813" w:type="dxa"/>
            <w:vAlign w:val="center"/>
          </w:tcPr>
          <w:p w14:paraId="23197361" w14:textId="0DC502A4" w:rsidR="000E57AE" w:rsidRDefault="00BC5618" w:rsidP="00BC5618">
            <w:pPr>
              <w:jc w:val="center"/>
              <w:rPr>
                <w:rFonts w:eastAsiaTheme="minorHAnsi" w:cs="Arial"/>
                <w:b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A03161C" wp14:editId="57EE5B28">
                  <wp:extent cx="2543175" cy="1695450"/>
                  <wp:effectExtent l="0" t="0" r="952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25" cy="169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7469FFD" w14:textId="175D2EA8" w:rsidR="000E57AE" w:rsidRPr="00D0078A" w:rsidRDefault="006710AA" w:rsidP="006710AA">
            <w:pPr>
              <w:spacing w:line="360" w:lineRule="auto"/>
              <w:rPr>
                <w:rFonts w:cs="Arial"/>
                <w:color w:val="000000"/>
                <w:shd w:val="clear" w:color="auto" w:fill="FFFFFF"/>
              </w:rPr>
            </w:pPr>
            <w:r w:rsidRPr="00D0078A">
              <w:rPr>
                <w:rFonts w:cs="Arial"/>
                <w:color w:val="000000"/>
                <w:shd w:val="clear" w:color="auto" w:fill="FFFFFF"/>
              </w:rPr>
              <w:t>Gegenüber der bewährten AWA PP-Serie können die CO</w:t>
            </w:r>
            <w:r w:rsidRPr="00D0078A">
              <w:rPr>
                <w:rFonts w:cs="Arial"/>
                <w:color w:val="000000"/>
                <w:shd w:val="clear" w:color="auto" w:fill="FFFFFF"/>
                <w:vertAlign w:val="subscript"/>
              </w:rPr>
              <w:t>2</w:t>
            </w:r>
            <w:r w:rsidRPr="00D0078A">
              <w:rPr>
                <w:rFonts w:cs="Arial"/>
                <w:color w:val="000000"/>
                <w:shd w:val="clear" w:color="auto" w:fill="FFFFFF"/>
              </w:rPr>
              <w:t xml:space="preserve">-Emissionen </w:t>
            </w:r>
            <w:r w:rsidR="00EE7A5A" w:rsidRPr="00D0078A">
              <w:rPr>
                <w:rFonts w:cs="Arial"/>
                <w:color w:val="000000"/>
                <w:shd w:val="clear" w:color="auto" w:fill="FFFFFF"/>
              </w:rPr>
              <w:t xml:space="preserve">mit nevoPP </w:t>
            </w:r>
            <w:r w:rsidRPr="00D0078A">
              <w:rPr>
                <w:rFonts w:cs="Arial"/>
                <w:color w:val="000000"/>
                <w:shd w:val="clear" w:color="auto" w:fill="FFFFFF"/>
              </w:rPr>
              <w:t>u</w:t>
            </w:r>
            <w:r w:rsidR="00FD2048" w:rsidRPr="00D0078A">
              <w:rPr>
                <w:rFonts w:cs="Arial"/>
                <w:color w:val="000000"/>
                <w:shd w:val="clear" w:color="auto" w:fill="FFFFFF"/>
              </w:rPr>
              <w:t>m bis zu 43 % reduziert werden</w:t>
            </w:r>
            <w:r w:rsidR="00FD2048" w:rsidRPr="00D0078A">
              <w:rPr>
                <w:rStyle w:val="Funotenzeichen"/>
                <w:rFonts w:cs="Arial"/>
                <w:color w:val="000000"/>
                <w:shd w:val="clear" w:color="auto" w:fill="FFFFFF"/>
              </w:rPr>
              <w:footnoteReference w:id="2"/>
            </w:r>
            <w:r w:rsidR="00FD2048" w:rsidRPr="00D0078A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Pr="00D0078A">
              <w:rPr>
                <w:rFonts w:cs="Arial"/>
                <w:color w:val="000000"/>
                <w:shd w:val="clear" w:color="auto" w:fill="FFFFFF"/>
              </w:rPr>
              <w:t>– bedingt durch die Verwendung von PP-</w:t>
            </w:r>
            <w:proofErr w:type="spellStart"/>
            <w:r w:rsidRPr="00D0078A">
              <w:rPr>
                <w:rFonts w:cs="Arial"/>
                <w:color w:val="000000"/>
                <w:shd w:val="clear" w:color="auto" w:fill="FFFFFF"/>
              </w:rPr>
              <w:t>Rezyklaten</w:t>
            </w:r>
            <w:proofErr w:type="spellEnd"/>
            <w:r w:rsidRPr="00D0078A">
              <w:rPr>
                <w:rFonts w:cs="Arial"/>
                <w:color w:val="000000"/>
                <w:shd w:val="clear" w:color="auto" w:fill="FFFFFF"/>
              </w:rPr>
              <w:t>.</w:t>
            </w:r>
          </w:p>
          <w:p w14:paraId="226C1F4A" w14:textId="6B0732E3" w:rsidR="006710AA" w:rsidRPr="00D0078A" w:rsidRDefault="006710AA" w:rsidP="006710AA">
            <w:pPr>
              <w:spacing w:line="360" w:lineRule="auto"/>
              <w:rPr>
                <w:rFonts w:eastAsiaTheme="minorHAnsi" w:cs="Arial"/>
                <w:b/>
              </w:rPr>
            </w:pPr>
            <w:r w:rsidRPr="00D0078A">
              <w:rPr>
                <w:rFonts w:cs="Arial"/>
                <w:color w:val="000000"/>
                <w:shd w:val="clear" w:color="auto" w:fill="FFFFFF"/>
              </w:rPr>
              <w:t>© REHAU</w:t>
            </w:r>
          </w:p>
        </w:tc>
      </w:tr>
      <w:tr w:rsidR="000E57AE" w14:paraId="31978FE4" w14:textId="77777777" w:rsidTr="00463D8B">
        <w:tc>
          <w:tcPr>
            <w:tcW w:w="4813" w:type="dxa"/>
            <w:vAlign w:val="center"/>
          </w:tcPr>
          <w:p w14:paraId="7922CA51" w14:textId="636CC804" w:rsidR="000E57AE" w:rsidRDefault="00BC5618" w:rsidP="00BC5618">
            <w:pPr>
              <w:jc w:val="center"/>
              <w:rPr>
                <w:rFonts w:eastAsiaTheme="minorHAnsi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423451" wp14:editId="1B072BBF">
                  <wp:extent cx="2565837" cy="1710558"/>
                  <wp:effectExtent l="0" t="0" r="6350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527" cy="172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21ADDFA" w14:textId="77777777" w:rsidR="00BE55E0" w:rsidRPr="00D0078A" w:rsidRDefault="00BE55E0" w:rsidP="006710AA">
            <w:pPr>
              <w:spacing w:line="360" w:lineRule="auto"/>
              <w:rPr>
                <w:rFonts w:cs="Arial"/>
                <w:color w:val="000000"/>
                <w:shd w:val="clear" w:color="auto" w:fill="FFFFFF"/>
              </w:rPr>
            </w:pPr>
          </w:p>
          <w:p w14:paraId="1D5ADAB3" w14:textId="67480CAB" w:rsidR="000E57AE" w:rsidRPr="00D0078A" w:rsidRDefault="006710AA" w:rsidP="006710AA">
            <w:pPr>
              <w:spacing w:line="360" w:lineRule="auto"/>
              <w:rPr>
                <w:rFonts w:cs="Arial"/>
                <w:color w:val="000000"/>
                <w:shd w:val="clear" w:color="auto" w:fill="FFFFFF"/>
              </w:rPr>
            </w:pPr>
            <w:r w:rsidRPr="00D0078A">
              <w:rPr>
                <w:rFonts w:cs="Arial"/>
                <w:color w:val="000000"/>
                <w:shd w:val="clear" w:color="auto" w:fill="FFFFFF"/>
              </w:rPr>
              <w:t>Zur Herstellung der nevoPP-Kanalrohre und -schächte wird ausschließlich Strom aus erneuerbaren Energien eingesetzt. Die Verbrauchs- und CO</w:t>
            </w:r>
            <w:r w:rsidRPr="00D0078A">
              <w:rPr>
                <w:rFonts w:cs="Arial"/>
                <w:color w:val="000000"/>
                <w:shd w:val="clear" w:color="auto" w:fill="FFFFFF"/>
                <w:vertAlign w:val="subscript"/>
              </w:rPr>
              <w:t>2</w:t>
            </w:r>
            <w:r w:rsidRPr="00D0078A">
              <w:rPr>
                <w:rFonts w:cs="Arial"/>
                <w:color w:val="000000"/>
                <w:shd w:val="clear" w:color="auto" w:fill="FFFFFF"/>
              </w:rPr>
              <w:t>-Ziele des Produktionswerks sind nach Energiemanagementsystem ISO 50001 und Umweltmanagementsystem ISO 14001 zu 100 % transparent.</w:t>
            </w:r>
          </w:p>
          <w:p w14:paraId="3C6C924F" w14:textId="77777777" w:rsidR="006710AA" w:rsidRDefault="006710AA" w:rsidP="006710AA">
            <w:pPr>
              <w:spacing w:line="360" w:lineRule="auto"/>
              <w:rPr>
                <w:rFonts w:cs="Arial"/>
                <w:color w:val="000000"/>
                <w:shd w:val="clear" w:color="auto" w:fill="FFFFFF"/>
              </w:rPr>
            </w:pPr>
            <w:r w:rsidRPr="00D0078A">
              <w:rPr>
                <w:rFonts w:cs="Arial"/>
                <w:color w:val="000000"/>
                <w:shd w:val="clear" w:color="auto" w:fill="FFFFFF"/>
              </w:rPr>
              <w:t>© REHAU</w:t>
            </w:r>
          </w:p>
          <w:p w14:paraId="46B890CB" w14:textId="4813D8AF" w:rsidR="00D0078A" w:rsidRPr="00D0078A" w:rsidRDefault="00D0078A" w:rsidP="006710AA">
            <w:pPr>
              <w:spacing w:line="360" w:lineRule="auto"/>
              <w:rPr>
                <w:rFonts w:eastAsiaTheme="minorHAnsi" w:cs="Arial"/>
                <w:b/>
              </w:rPr>
            </w:pPr>
          </w:p>
        </w:tc>
      </w:tr>
      <w:tr w:rsidR="000E57AE" w14:paraId="12FA881F" w14:textId="77777777" w:rsidTr="00463D8B">
        <w:tc>
          <w:tcPr>
            <w:tcW w:w="4813" w:type="dxa"/>
            <w:vAlign w:val="center"/>
          </w:tcPr>
          <w:p w14:paraId="1E77F6FF" w14:textId="5F2310D7" w:rsidR="000E57AE" w:rsidRDefault="00D0078A" w:rsidP="00BC5618">
            <w:pPr>
              <w:jc w:val="center"/>
              <w:rPr>
                <w:rFonts w:eastAsiaTheme="minorHAnsi" w:cs="Arial"/>
                <w:b/>
                <w:sz w:val="22"/>
                <w:szCs w:val="22"/>
              </w:rPr>
            </w:pPr>
            <w:r>
              <w:rPr>
                <w:rFonts w:eastAsiaTheme="minorHAnsi" w:cs="Arial"/>
                <w:b/>
                <w:noProof/>
                <w:sz w:val="22"/>
                <w:szCs w:val="22"/>
              </w:rPr>
              <w:drawing>
                <wp:inline distT="0" distB="0" distL="0" distR="0" wp14:anchorId="5F49E04B" wp14:editId="60B5E6D4">
                  <wp:extent cx="2057264" cy="3082590"/>
                  <wp:effectExtent l="0" t="0" r="635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voPP_REHAU 230280_Keyvisual_Schritt_72dpi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41" cy="310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6D39F80" w14:textId="6C297368" w:rsidR="00BE55E0" w:rsidRDefault="00BE55E0" w:rsidP="006710AA">
            <w:pPr>
              <w:spacing w:line="360" w:lineRule="auto"/>
              <w:rPr>
                <w:rFonts w:eastAsiaTheme="minorHAnsi" w:cs="Arial"/>
              </w:rPr>
            </w:pPr>
          </w:p>
          <w:p w14:paraId="30791884" w14:textId="77777777" w:rsidR="00D0078A" w:rsidRPr="00D0078A" w:rsidRDefault="00D0078A" w:rsidP="006710AA">
            <w:pPr>
              <w:spacing w:line="360" w:lineRule="auto"/>
              <w:rPr>
                <w:rFonts w:eastAsiaTheme="minorHAnsi" w:cs="Arial"/>
              </w:rPr>
            </w:pPr>
          </w:p>
          <w:p w14:paraId="39EE452D" w14:textId="6956C9FC" w:rsidR="000E57AE" w:rsidRPr="00D0078A" w:rsidRDefault="00D0078A" w:rsidP="006710AA">
            <w:pPr>
              <w:spacing w:line="360" w:lineRule="auto"/>
              <w:rPr>
                <w:rFonts w:eastAsiaTheme="minorHAnsi" w:cs="Arial"/>
              </w:rPr>
            </w:pPr>
            <w:r w:rsidRPr="00D0078A">
              <w:rPr>
                <w:rFonts w:eastAsiaTheme="minorHAnsi" w:cs="Arial"/>
              </w:rPr>
              <w:t xml:space="preserve">Kommunen kommen bei der Verwendung von nevoPP einen entscheidenden Schritt in Richtung Nachhaltigkeit voran. Bei der Entwicklung des neuen Abwassersystems hat REHAU </w:t>
            </w:r>
            <w:r w:rsidR="006710AA" w:rsidRPr="00D0078A">
              <w:rPr>
                <w:rFonts w:eastAsiaTheme="minorHAnsi" w:cs="Arial"/>
              </w:rPr>
              <w:t xml:space="preserve">die Anforderungen mit Kommunen analysiert und den Weg für die Innovationen bereitet. Das </w:t>
            </w:r>
            <w:r w:rsidRPr="00D0078A">
              <w:rPr>
                <w:rFonts w:eastAsiaTheme="minorHAnsi" w:cs="Arial"/>
              </w:rPr>
              <w:t>System</w:t>
            </w:r>
            <w:r w:rsidR="006710AA" w:rsidRPr="00D0078A">
              <w:rPr>
                <w:rFonts w:eastAsiaTheme="minorHAnsi" w:cs="Arial"/>
              </w:rPr>
              <w:t xml:space="preserve"> wurde mit kommunalen Partnern in der Praxis getestet, bevor es auf den Markt kam.</w:t>
            </w:r>
            <w:r w:rsidR="00BE55E0" w:rsidRPr="00D0078A">
              <w:rPr>
                <w:rFonts w:eastAsiaTheme="minorHAnsi" w:cs="Arial"/>
              </w:rPr>
              <w:t xml:space="preserve"> </w:t>
            </w:r>
          </w:p>
          <w:p w14:paraId="3F789447" w14:textId="77777777" w:rsidR="006710AA" w:rsidRPr="00D0078A" w:rsidRDefault="006710AA" w:rsidP="006710AA">
            <w:pPr>
              <w:spacing w:line="360" w:lineRule="auto"/>
              <w:rPr>
                <w:rFonts w:eastAsiaTheme="minorHAnsi" w:cs="Arial"/>
              </w:rPr>
            </w:pPr>
          </w:p>
          <w:p w14:paraId="7B4B4DF4" w14:textId="41501118" w:rsidR="006710AA" w:rsidRPr="00D0078A" w:rsidRDefault="006710AA" w:rsidP="006710AA">
            <w:pPr>
              <w:spacing w:line="360" w:lineRule="auto"/>
              <w:rPr>
                <w:rFonts w:eastAsiaTheme="minorHAnsi" w:cs="Arial"/>
                <w:b/>
              </w:rPr>
            </w:pPr>
            <w:r w:rsidRPr="00D0078A">
              <w:rPr>
                <w:rFonts w:cs="Arial"/>
                <w:color w:val="000000"/>
                <w:shd w:val="clear" w:color="auto" w:fill="FFFFFF"/>
              </w:rPr>
              <w:t>© REHAU</w:t>
            </w:r>
          </w:p>
        </w:tc>
      </w:tr>
    </w:tbl>
    <w:p w14:paraId="5DAB6C7B" w14:textId="762587FC" w:rsidR="00297528" w:rsidRDefault="00297528" w:rsidP="00D0078A">
      <w:pPr>
        <w:rPr>
          <w:rFonts w:eastAsiaTheme="minorHAnsi" w:cs="Arial"/>
          <w:b/>
          <w:sz w:val="22"/>
          <w:szCs w:val="22"/>
        </w:rPr>
      </w:pPr>
    </w:p>
    <w:sectPr w:rsidR="00297528" w:rsidSect="0092437B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552" w:right="851" w:bottom="1701" w:left="1418" w:header="567" w:footer="851" w:gutter="0"/>
      <w:cols w:space="720"/>
      <w:formProt w:val="0"/>
      <w:titlePg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B9FF4D" w16cex:dateUtc="2023-04-25T09:17:09.343Z"/>
  <w16cex:commentExtensible w16cex:durableId="5D0F6C72" w16cex:dateUtc="2023-04-25T09:17:24.72Z"/>
  <w16cex:commentExtensible w16cex:durableId="31CCF31B" w16cex:dateUtc="2023-04-25T09:17:39.755Z"/>
  <w16cex:commentExtensible w16cex:durableId="1E53B318" w16cex:dateUtc="2024-05-02T13:34:31.353Z"/>
  <w16cex:commentExtensible w16cex:durableId="48C56259" w16cex:dateUtc="2024-05-02T13:46:44.03Z"/>
  <w16cex:commentExtensible w16cex:durableId="4E62666F" w16cex:dateUtc="2024-05-02T13:50:03.4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3D7427" w16cid:durableId="7DB9FF4D"/>
  <w16cid:commentId w16cid:paraId="3924AFE7" w16cid:durableId="5D0F6C72"/>
  <w16cid:commentId w16cid:paraId="6CFBD2C1" w16cid:durableId="31CCF31B"/>
  <w16cid:commentId w16cid:paraId="27E40D46" w16cid:durableId="1E53B318"/>
  <w16cid:commentId w16cid:paraId="4535B62F" w16cid:durableId="48C56259"/>
  <w16cid:commentId w16cid:paraId="5747EB79" w16cid:durableId="4E6266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A12B" w14:textId="77777777" w:rsidR="00A71619" w:rsidRDefault="00A71619">
      <w:r>
        <w:separator/>
      </w:r>
    </w:p>
  </w:endnote>
  <w:endnote w:type="continuationSeparator" w:id="0">
    <w:p w14:paraId="2946DB82" w14:textId="77777777" w:rsidR="00A71619" w:rsidRDefault="00A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ix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4958" w14:textId="2F8929D0" w:rsidR="000D234B" w:rsidRPr="00962706" w:rsidRDefault="009F5F7F" w:rsidP="000D234B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FC80F" wp14:editId="77CAD49E">
              <wp:simplePos x="0" y="0"/>
              <wp:positionH relativeFrom="column">
                <wp:posOffset>5432425</wp:posOffset>
              </wp:positionH>
              <wp:positionV relativeFrom="paragraph">
                <wp:posOffset>583565</wp:posOffset>
              </wp:positionV>
              <wp:extent cx="685800" cy="1714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B7F4F" w14:textId="3D098021" w:rsidR="004E7089" w:rsidRPr="00E375CA" w:rsidRDefault="004E7089" w:rsidP="004E7089">
                          <w:pPr>
                            <w:pStyle w:val="Kopfzeile"/>
                            <w:jc w:val="righ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D1288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D1288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6B699379" w14:textId="77777777" w:rsidR="004E7089" w:rsidRPr="00962706" w:rsidRDefault="004E708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FC80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7.75pt;margin-top:45.95pt;width:54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O3AwIAAOMDAAAOAAAAZHJzL2Uyb0RvYy54bWysU9tu2zAMfR+wfxD0vtjJljY14hRduw4D&#10;ugvQ7gMUXWJhkqhJSuzs60vJSRp0b8P8IFAmechDHi2vB2vIToaowbV0OqkpkY6D0G7T0p9P9+8W&#10;lMTEnGAGnGzpXkZ6vXr7Ztn7Rs6gAyNkIAjiYtP7lnYp+aaqIu+kZXECXjp0KgiWJbyGTSUC6xHd&#10;mmpW1xdVD0H4AFzGiH/vRiddFXylJE/flYoyEdNS7C2VM5Rznc9qtWTNJjDfaX5og/1DF5Zph0VP&#10;UHcsMbIN+i8oq3mACCpNONgKlNJcFg7IZlq/YvPYMS8LFxxO9Kcxxf8Hy7/tfgSiRUvf15eUOGZx&#10;SU9ySEoaQWZ5Pr2PDYY9egxMw0cYcM+Fa/QPwH9F4uC2Y24jb0KAvpNMYH/TnFmdpY44MYOs+68g&#10;sAzbJihAgwo2Dw/HQRAd97Q/7QZbIRx/Xizmixo9HF3Ty+mHedldxZpjsg8xfZZgSTZaGnD1BZzt&#10;HmLKzbDmGJJrObjXxpT1G0f6ll7NZ/OScOaxOqE6jbYtxeL4jXrJHD85UZIT02a0sYBxB9KZ58g4&#10;DesBA/Mk1iD2SD/AqEJ8NWh0EP5Q0qMCWxp/b1mQlJgvDkeY5Xo0wtFYHw3mOKa2NFEymrepyHrk&#10;doOjVbrQfql86A2VVKZxUH2W6vm9RL28zdUzAAAA//8DAFBLAwQUAAYACAAAACEAmjwevN4AAAAK&#10;AQAADwAAAGRycy9kb3ducmV2LnhtbEyPwU6EMBCG7ya+QzMm3tyCBkKRstkYPZkYWTx4LLQLzdIp&#10;0u4uvr3jSY8z8+Wf76+2q5vY2SzBepSQbhJgBnuvLQ4SPtqXuwJYiAq1mjwaCd8mwLa+vqpUqf0F&#10;G3Pex4FRCIZSSRhjnEvOQz8ap8LGzwbpdvCLU5HGZeB6URcKdxO/T5KcO2WRPoxqNk+j6Y/7k5Ow&#10;+8Tm2X69de/NobFtKxJ8zY9S3t6su0dg0azxD4ZffVKHmpw6f0Id2CShyLKMUAkiFcAIEPkDLToi&#10;00IAryv+v0L9AwAA//8DAFBLAQItABQABgAIAAAAIQC2gziS/gAAAOEBAAATAAAAAAAAAAAAAAAA&#10;AAAAAABbQ29udGVudF9UeXBlc10ueG1sUEsBAi0AFAAGAAgAAAAhADj9If/WAAAAlAEAAAsAAAAA&#10;AAAAAAAAAAAALwEAAF9yZWxzLy5yZWxzUEsBAi0AFAAGAAgAAAAhAI2147cDAgAA4wMAAA4AAAAA&#10;AAAAAAAAAAAALgIAAGRycy9lMm9Eb2MueG1sUEsBAi0AFAAGAAgAAAAhAJo8HrzeAAAACgEAAA8A&#10;AAAAAAAAAAAAAAAAXQQAAGRycy9kb3ducmV2LnhtbFBLBQYAAAAABAAEAPMAAABoBQAAAAA=&#10;" filled="f" stroked="f">
              <v:textbox inset="0,0,0,0">
                <w:txbxContent>
                  <w:p w14:paraId="380B7F4F" w14:textId="3D098021" w:rsidR="004E7089" w:rsidRPr="00E375CA" w:rsidRDefault="004E7089" w:rsidP="004E7089">
                    <w:pPr>
                      <w:pStyle w:val="Kopfzeile"/>
                      <w:jc w:val="right"/>
                      <w:rPr>
                        <w:rFonts w:cs="Arial"/>
                        <w:sz w:val="12"/>
                        <w:szCs w:val="12"/>
                      </w:rPr>
                    </w:pP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Seite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PAGE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2D1288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 von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NUMPAGES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2D1288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6B699379" w14:textId="77777777" w:rsidR="004E7089" w:rsidRPr="00962706" w:rsidRDefault="004E7089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D234B" w:rsidRPr="000D234B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cs="Arial"/>
        <w:color w:val="000000"/>
        <w:sz w:val="12"/>
        <w:szCs w:val="12"/>
      </w:rPr>
      <w:t xml:space="preserve">REHAU </w:t>
    </w:r>
    <w:r w:rsidR="000D234B">
      <w:rPr>
        <w:rFonts w:cs="Arial"/>
        <w:color w:val="000000"/>
        <w:sz w:val="12"/>
        <w:szCs w:val="12"/>
      </w:rPr>
      <w:t>Industries SE &amp; Co. KG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Presse- und Öffentlichkeitsarbeit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="000D234B" w:rsidRPr="00962706">
      <w:rPr>
        <w:rFonts w:cs="Arial"/>
        <w:color w:val="000000"/>
        <w:sz w:val="12"/>
        <w:szCs w:val="12"/>
      </w:rPr>
      <w:t>Rheniumhaus</w:t>
    </w:r>
    <w:proofErr w:type="spellEnd"/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>
      <w:rPr>
        <w:rFonts w:cs="Arial"/>
        <w:color w:val="000000"/>
        <w:sz w:val="12"/>
        <w:szCs w:val="12"/>
      </w:rPr>
      <w:t>Otto-Hahn-Str 2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95111</w:t>
    </w:r>
    <w:r w:rsidR="000D234B">
      <w:rPr>
        <w:rFonts w:cs="Arial"/>
        <w:color w:val="000000"/>
        <w:sz w:val="12"/>
        <w:szCs w:val="12"/>
      </w:rPr>
      <w:t xml:space="preserve"> Rehau</w:t>
    </w:r>
    <w:r w:rsidR="000D234B"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0D234B">
      <w:rPr>
        <w:rFonts w:cs="Arial"/>
        <w:color w:val="000000"/>
        <w:sz w:val="12"/>
        <w:szCs w:val="12"/>
      </w:rPr>
      <w:t xml:space="preserve">-1441, </w:t>
    </w:r>
    <w:r w:rsidR="000D234B" w:rsidRPr="00962706">
      <w:rPr>
        <w:rFonts w:cs="Arial"/>
        <w:color w:val="000000"/>
        <w:sz w:val="12"/>
        <w:szCs w:val="12"/>
      </w:rPr>
      <w:t>-2385</w:t>
    </w:r>
    <w:r w:rsidR="000D234B">
      <w:rPr>
        <w:rFonts w:cs="Arial"/>
        <w:color w:val="000000"/>
        <w:sz w:val="12"/>
        <w:szCs w:val="12"/>
      </w:rPr>
      <w:t xml:space="preserve"> und +49 6074 4090 -286</w:t>
    </w:r>
    <w:r w:rsidR="000D234B" w:rsidRPr="00962706">
      <w:rPr>
        <w:rFonts w:cs="Arial"/>
        <w:color w:val="000000"/>
        <w:sz w:val="12"/>
        <w:szCs w:val="12"/>
      </w:rPr>
      <w:br/>
    </w:r>
    <w:hyperlink r:id="rId1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9873ED">
      <w:rPr>
        <w:rStyle w:val="Hyperlink"/>
        <w:rFonts w:cs="Arial"/>
        <w:color w:val="000000"/>
        <w:sz w:val="12"/>
        <w:szCs w:val="12"/>
        <w:u w:val="none"/>
      </w:rPr>
      <w:t>bs.rehau.de</w:t>
    </w:r>
  </w:p>
  <w:p w14:paraId="1F72F646" w14:textId="77777777" w:rsidR="00F53C14" w:rsidRPr="00E375CA" w:rsidRDefault="00F53C14" w:rsidP="00F53C14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64A5" w14:textId="064D8D63" w:rsidR="00DD7B22" w:rsidRPr="00962706" w:rsidRDefault="00DD7B22" w:rsidP="00DD7B22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 w:rsidRPr="00962706">
      <w:rPr>
        <w:rFonts w:cs="Arial"/>
        <w:color w:val="000000"/>
        <w:sz w:val="12"/>
        <w:szCs w:val="12"/>
      </w:rPr>
      <w:t xml:space="preserve">REHAU </w:t>
    </w:r>
    <w:r w:rsidR="00FB57B6">
      <w:rPr>
        <w:rFonts w:cs="Arial"/>
        <w:color w:val="000000"/>
        <w:sz w:val="12"/>
        <w:szCs w:val="12"/>
      </w:rPr>
      <w:t>Industries SE &amp; Co. KG</w:t>
    </w:r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Presse- und Öffentlichkeitsarbeit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Pr="00962706">
      <w:rPr>
        <w:rFonts w:cs="Arial"/>
        <w:color w:val="000000"/>
        <w:sz w:val="12"/>
        <w:szCs w:val="12"/>
      </w:rPr>
      <w:t>Rheniumhaus</w:t>
    </w:r>
    <w:proofErr w:type="spellEnd"/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r w:rsidR="009F5F7F">
      <w:rPr>
        <w:rFonts w:cs="Arial"/>
        <w:color w:val="000000"/>
        <w:sz w:val="12"/>
        <w:szCs w:val="12"/>
      </w:rPr>
      <w:t>Otto-Hahn-Str 2</w:t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="009F5F7F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t>95111</w:t>
    </w:r>
    <w:r w:rsidR="00C75044">
      <w:rPr>
        <w:rFonts w:cs="Arial"/>
        <w:color w:val="000000"/>
        <w:sz w:val="12"/>
        <w:szCs w:val="12"/>
      </w:rPr>
      <w:t xml:space="preserve"> Rehau</w:t>
    </w:r>
    <w:r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674132">
      <w:rPr>
        <w:rFonts w:cs="Arial"/>
        <w:color w:val="000000"/>
        <w:sz w:val="12"/>
        <w:szCs w:val="12"/>
      </w:rPr>
      <w:t xml:space="preserve">-1441, </w:t>
    </w:r>
    <w:r w:rsidRPr="00962706">
      <w:rPr>
        <w:rFonts w:cs="Arial"/>
        <w:color w:val="000000"/>
        <w:sz w:val="12"/>
        <w:szCs w:val="12"/>
      </w:rPr>
      <w:t>-2385</w:t>
    </w:r>
    <w:r w:rsidR="00CD031F">
      <w:rPr>
        <w:rFonts w:cs="Arial"/>
        <w:color w:val="000000"/>
        <w:sz w:val="12"/>
        <w:szCs w:val="12"/>
      </w:rPr>
      <w:t xml:space="preserve"> und +49 6074 4090 -286</w:t>
    </w:r>
    <w:r w:rsidRPr="00962706">
      <w:rPr>
        <w:rFonts w:cs="Arial"/>
        <w:color w:val="000000"/>
        <w:sz w:val="12"/>
        <w:szCs w:val="12"/>
      </w:rPr>
      <w:br/>
    </w:r>
    <w:hyperlink r:id="rId1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E04675">
      <w:rPr>
        <w:rFonts w:cs="Arial"/>
        <w:color w:val="000000"/>
        <w:sz w:val="12"/>
        <w:szCs w:val="12"/>
      </w:rPr>
      <w:t xml:space="preserve"> </w:t>
    </w:r>
    <w:r w:rsidR="009873ED">
      <w:rPr>
        <w:rFonts w:cs="Arial"/>
        <w:sz w:val="12"/>
        <w:szCs w:val="12"/>
      </w:rPr>
      <w:t>bs.rehau.de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CC1D" w14:textId="77777777" w:rsidR="00A71619" w:rsidRDefault="00A71619">
      <w:r>
        <w:separator/>
      </w:r>
    </w:p>
  </w:footnote>
  <w:footnote w:type="continuationSeparator" w:id="0">
    <w:p w14:paraId="110FFD37" w14:textId="77777777" w:rsidR="00A71619" w:rsidRDefault="00A71619">
      <w:r>
        <w:continuationSeparator/>
      </w:r>
    </w:p>
  </w:footnote>
  <w:footnote w:id="1">
    <w:p w14:paraId="434CA0C5" w14:textId="77777777" w:rsidR="00D0078A" w:rsidRDefault="00D0078A" w:rsidP="00D0078A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BrixSans-Light" w:hAnsi="BrixSans-Light" w:cs="BrixSans-Light"/>
          <w:sz w:val="12"/>
          <w:szCs w:val="12"/>
        </w:rPr>
        <w:t>Abwassersystem ohne Formteile. Klimaneutralität extern zertifiziert durch TÜV Rheinland, einschließlich Kompensation</w:t>
      </w:r>
    </w:p>
  </w:footnote>
  <w:footnote w:id="2">
    <w:p w14:paraId="6E2EE59E" w14:textId="46A8A45B" w:rsidR="00FD2048" w:rsidRDefault="00FD204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E5F16">
        <w:rPr>
          <w:rFonts w:ascii="BrixSans-Light" w:hAnsi="BrixSans-Light" w:cs="BrixSans-Light"/>
          <w:sz w:val="12"/>
          <w:szCs w:val="12"/>
        </w:rPr>
        <w:t xml:space="preserve">Berechnung auf Basis vorläufiger EPD-Werte, ermittelt durch „SKZ – Das Kunststoffzentrum“. </w:t>
      </w:r>
      <w:r w:rsidRPr="00D56FE9">
        <w:rPr>
          <w:rFonts w:ascii="BrixSans-Light" w:hAnsi="BrixSans-Light" w:cs="BrixSans-Light"/>
          <w:sz w:val="12"/>
          <w:szCs w:val="12"/>
        </w:rPr>
        <w:t xml:space="preserve">Berechnungsgrundlage </w:t>
      </w:r>
      <w:r>
        <w:rPr>
          <w:rFonts w:ascii="BrixSans-Light" w:hAnsi="BrixSans-Light" w:cs="BrixSans-Light"/>
          <w:sz w:val="12"/>
          <w:szCs w:val="12"/>
        </w:rPr>
        <w:t>sind</w:t>
      </w:r>
      <w:r w:rsidRPr="00D56FE9">
        <w:rPr>
          <w:rFonts w:ascii="BrixSans-Light" w:hAnsi="BrixSans-Light" w:cs="BrixSans-Light"/>
          <w:sz w:val="12"/>
          <w:szCs w:val="12"/>
        </w:rPr>
        <w:t xml:space="preserve"> 50 km DN 250 Rohre und 500 Schächte.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06E5ECFA" w14:textId="77777777" w:rsidR="00E03D35" w:rsidRDefault="005E263D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72576" behindDoc="1" locked="0" layoutInCell="1" allowOverlap="1" wp14:anchorId="27FF84F7" wp14:editId="109CBA32">
              <wp:simplePos x="0" y="0"/>
              <wp:positionH relativeFrom="column">
                <wp:posOffset>4273550</wp:posOffset>
              </wp:positionH>
              <wp:positionV relativeFrom="paragraph">
                <wp:posOffset>-151130</wp:posOffset>
              </wp:positionV>
              <wp:extent cx="2167200" cy="1058400"/>
              <wp:effectExtent l="0" t="0" r="5080" b="8890"/>
              <wp:wrapTight wrapText="bothSides">
                <wp:wrapPolygon edited="0">
                  <wp:start x="0" y="0"/>
                  <wp:lineTo x="0" y="21393"/>
                  <wp:lineTo x="21461" y="21393"/>
                  <wp:lineTo x="21461" y="0"/>
                  <wp:lineTo x="0" y="0"/>
                </wp:wrapPolygon>
              </wp:wrapTight>
              <wp:docPr id="31" name="Grafik 3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7200" cy="105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DEEC669" w14:textId="77777777" w:rsidR="00E03D35" w:rsidRDefault="00E03D35">
        <w:pPr>
          <w:pStyle w:val="Kopfzeile"/>
        </w:pPr>
      </w:p>
      <w:p w14:paraId="3656B9AB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45FB0818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049F31CB" w14:textId="77777777" w:rsidR="004E7089" w:rsidRDefault="00EF7786">
        <w:pPr>
          <w:pStyle w:val="Kopfzeile"/>
          <w:rPr>
            <w:rFonts w:ascii="Arial Narrow" w:hAnsi="Arial Narrow"/>
          </w:rPr>
        </w:pPr>
      </w:p>
    </w:sdtContent>
  </w:sdt>
  <w:p w14:paraId="53128261" w14:textId="77777777" w:rsidR="003102D9" w:rsidRDefault="003102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9D8B" w14:textId="77777777" w:rsidR="00457227" w:rsidRDefault="00FF157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3B4BA430" wp14:editId="5FE6A9C4">
          <wp:simplePos x="0" y="0"/>
          <wp:positionH relativeFrom="column">
            <wp:posOffset>4275510</wp:posOffset>
          </wp:positionH>
          <wp:positionV relativeFrom="paragraph">
            <wp:posOffset>-153615</wp:posOffset>
          </wp:positionV>
          <wp:extent cx="2167200" cy="1058400"/>
          <wp:effectExtent l="0" t="0" r="5080" b="8890"/>
          <wp:wrapTight wrapText="bothSides">
            <wp:wrapPolygon edited="0">
              <wp:start x="0" y="0"/>
              <wp:lineTo x="0" y="21393"/>
              <wp:lineTo x="21461" y="21393"/>
              <wp:lineTo x="21461" y="0"/>
              <wp:lineTo x="0" y="0"/>
            </wp:wrapPolygon>
          </wp:wrapTight>
          <wp:docPr id="288" name="Grafik 2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F7F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2F0BA65C" wp14:editId="6CF9EF4F">
              <wp:simplePos x="0" y="0"/>
              <wp:positionH relativeFrom="column">
                <wp:posOffset>3687445</wp:posOffset>
              </wp:positionH>
              <wp:positionV relativeFrom="page">
                <wp:posOffset>1749425</wp:posOffset>
              </wp:positionV>
              <wp:extent cx="2446655" cy="146050"/>
              <wp:effectExtent l="0" t="0" r="0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5931B" w14:textId="16533C86" w:rsidR="00F06830" w:rsidRDefault="00FB57B6" w:rsidP="00F0683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2D1288">
                            <w:rPr>
                              <w:noProof/>
                            </w:rPr>
                            <w:t>27.05.2024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0BA6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35pt;margin-top:137.75pt;width:192.65pt;height:11.5pt;z-index:-251648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c1BQIAAOkDAAAOAAAAZHJzL2Uyb0RvYy54bWysU8GO0zAQvSPxD5bvNGnVVkvUdLXsUoS0&#10;sEi7fMDUcRoL22Nst0n5esZO263ghsjBGseeN/PePK9uB6PZQfqg0NZ8Oik5k1Zgo+yu5t9fNu9u&#10;OAsRbAMaraz5UQZ+u377ZtW7Ss6wQ91IzwjEhqp3Ne9idFVRBNFJA2GCTlo6bNEbiLT1u6Lx0BO6&#10;0cWsLJdFj75xHoUMgf4+jId8nfHbVor41LZBRqZrTr3FvPq8btNarFdQ7Ty4TolTG/APXRhQlope&#10;oB4gAtt79ReUUcJjwDZOBJoC21YJmTkQm2n5B5vnDpzMXEic4C4yhf8HK74evnmmmpq/58yCoRG9&#10;yCG2UjdsltTpXajo0rOja3H4gANNOTMN7hHFj8As3ndgd/LOe+w7CQ11N02ZxVXqiBMSyLb/gg2V&#10;gX3EDDS03iTpSAxG6DSl42Uy1AoT9HM2ny+XiwVngs6m82W5yKMroDpnOx/iJ4mGpaDmniaf0eHw&#10;GGLqBqrzlVTM4kZpnaevLeuJ/mK2yAlXJ0ZFMqdWpuY3ZfpGuySSH22TkyMoPcZUQNsT60R0pByH&#10;7ZDlzZIkRbbYHEkGj6MX6e1Q0KH/xVlPPqx5+LkHLznTny1JmUx7Dvw52J4DsIJSax45G8P7mM2d&#10;KAZ3RxJvVGb/WvnUIvkpi3LyfjLs9T7fen2h698AAAD//wMAUEsDBBQABgAIAAAAIQDUazEB3wAA&#10;AAsBAAAPAAAAZHJzL2Rvd25yZXYueG1sTI9NT8MwDIbvSPyHyEhcEEuZ1o+VphNC2hGkjnFPW9NW&#10;a5zSZFn595gTO9p+9Pp5i91iRhFwdoMlBU+rCARSY9uBOgXHj/1jBsJ5Ta0eLaGCH3SwK29vCp23&#10;9kIVhoPvBIeQy7WC3vspl9I1PRrtVnZC4tuXnY32PM6dbGd94XAzynUUJdLogfhDryd87bE5Hc5G&#10;wVt3DO8na+qwr74fwpBuPquNVer+bnl5BuFx8f8w/OmzOpTsVNsztU6MCuIsShlVsE7jGAQT2yTh&#10;djVvtlkMsizkdYfyFwAA//8DAFBLAQItABQABgAIAAAAIQC2gziS/gAAAOEBAAATAAAAAAAAAAAA&#10;AAAAAAAAAABbQ29udGVudF9UeXBlc10ueG1sUEsBAi0AFAAGAAgAAAAhADj9If/WAAAAlAEAAAsA&#10;AAAAAAAAAAAAAAAALwEAAF9yZWxzLy5yZWxzUEsBAi0AFAAGAAgAAAAhAB2mpzUFAgAA6QMAAA4A&#10;AAAAAAAAAAAAAAAALgIAAGRycy9lMm9Eb2MueG1sUEsBAi0AFAAGAAgAAAAhANRrMQHfAAAACwEA&#10;AA8AAAAAAAAAAAAAAAAAXwQAAGRycy9kb3ducmV2LnhtbFBLBQYAAAAABAAEAPMAAABrBQAAAAA=&#10;" filled="f" stroked="f">
              <v:textbox style="mso-fit-shape-to-text:t" inset="0,0,0,0">
                <w:txbxContent>
                  <w:p w14:paraId="7AA5931B" w14:textId="16533C86" w:rsidR="00F06830" w:rsidRDefault="00FB57B6" w:rsidP="00F0683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2D1288">
                      <w:rPr>
                        <w:noProof/>
                      </w:rPr>
                      <w:t>27.05.2024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6830">
      <w:rPr>
        <w:noProof/>
      </w:rPr>
      <w:t xml:space="preserve"> </w:t>
    </w:r>
  </w:p>
  <w:p w14:paraId="62486C05" w14:textId="77777777" w:rsidR="00457227" w:rsidRDefault="00457227">
    <w:pPr>
      <w:pStyle w:val="Kopfzeile"/>
      <w:rPr>
        <w:noProof/>
      </w:rPr>
    </w:pPr>
  </w:p>
  <w:p w14:paraId="4101652C" w14:textId="77777777" w:rsidR="00457227" w:rsidRDefault="00457227">
    <w:pPr>
      <w:pStyle w:val="Kopfzeile"/>
      <w:rPr>
        <w:noProof/>
      </w:rPr>
    </w:pPr>
  </w:p>
  <w:p w14:paraId="4B99056E" w14:textId="77777777" w:rsidR="00457227" w:rsidRDefault="00457227">
    <w:pPr>
      <w:pStyle w:val="Kopfzeile"/>
      <w:rPr>
        <w:noProof/>
      </w:rPr>
    </w:pPr>
  </w:p>
  <w:p w14:paraId="1299C43A" w14:textId="77777777" w:rsidR="00457227" w:rsidRDefault="00457227">
    <w:pPr>
      <w:pStyle w:val="Kopfzeile"/>
      <w:rPr>
        <w:noProof/>
      </w:rPr>
    </w:pPr>
  </w:p>
  <w:p w14:paraId="4DDBEF00" w14:textId="77777777" w:rsidR="00457227" w:rsidRDefault="00457227">
    <w:pPr>
      <w:pStyle w:val="Kopfzeile"/>
      <w:rPr>
        <w:noProof/>
      </w:rPr>
    </w:pPr>
  </w:p>
  <w:p w14:paraId="3461D779" w14:textId="77777777" w:rsidR="00457227" w:rsidRDefault="00457227">
    <w:pPr>
      <w:pStyle w:val="Kopfzeile"/>
      <w:rPr>
        <w:noProof/>
      </w:rPr>
    </w:pPr>
  </w:p>
  <w:p w14:paraId="3CF2D8B6" w14:textId="77777777" w:rsidR="00457227" w:rsidRDefault="00457227">
    <w:pPr>
      <w:pStyle w:val="Kopfzeile"/>
      <w:rPr>
        <w:noProof/>
      </w:rPr>
    </w:pPr>
  </w:p>
  <w:p w14:paraId="5543782E" w14:textId="77777777" w:rsidR="00457227" w:rsidRDefault="005E0490">
    <w:pPr>
      <w:pStyle w:val="Kopfzeile"/>
      <w:rPr>
        <w:noProof/>
      </w:rPr>
    </w:pPr>
    <w:r>
      <w:rPr>
        <w:rFonts w:ascii="Arial Narrow" w:hAnsi="Arial Narrow"/>
        <w:noProof/>
        <w:color w:val="333333"/>
        <w:sz w:val="40"/>
        <w:szCs w:val="4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5EAC60" wp14:editId="0A07B053">
              <wp:simplePos x="0" y="0"/>
              <wp:positionH relativeFrom="column">
                <wp:posOffset>-5080</wp:posOffset>
              </wp:positionH>
              <wp:positionV relativeFrom="paragraph">
                <wp:posOffset>119380</wp:posOffset>
              </wp:positionV>
              <wp:extent cx="5105400" cy="291465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4D83B" w14:textId="38C13A2A" w:rsidR="00093176" w:rsidRPr="002779A4" w:rsidRDefault="00D0078A" w:rsidP="00F06830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Abbildungen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B5EAC60" id="_x0000_s1028" type="#_x0000_t202" style="position:absolute;margin-left:-.4pt;margin-top:9.4pt;width:402pt;height:22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0SBAIAAOkDAAAOAAAAZHJzL2Uyb0RvYy54bWysU9tu2zAMfR+wfxD0vtgJmmI14hRduwwD&#10;ugvQ7gMYSY6FSaImKbG7rx8lJ1mwvQ3zg0Cb4iHP4fHqdrSGHVSIGl3L57OaM+UESu12Lf/2vHnz&#10;lrOYwEkw6FTLX1Tkt+vXr1aDb9QCezRSBUYgLjaDb3mfkm+qKopeWYgz9MpRssNgIdFr2FUywEDo&#10;1lSLur6uBgzSBxQqRvr6MCX5uuB3nRLpS9dFlZhpOc2WyhnKuc1ntV5Bswvgey2OY8A/TGFBO2p6&#10;hnqABGwf9F9QVouAEbs0E2gr7DotVOFAbOb1H2yeevCqcCFxoj/LFP8frPh8+BqYli2nRTmwtKJn&#10;NaZOGckWWZ3Bx4YuPXm6lsZ3ONKWC9PoH1F8j8zhfQ9up+5CwKFXIGm6ea6sLkonnJhBtsMnlNQG&#10;9gkL0NgFm6UjMRih05ZezpuhUZigj8t5vbyqKSUot7iZX10vSwtoTtU+xPRBoWU5aHmgzRd0ODzG&#10;lKeB5nQlN3O40caU7RvHhpbfLBfLUnCRsTqROY22pE6dn8kumeR7J0txAm2mmBoYd2SdiU6U07gd&#10;i7xnMbcoX0iGgJMX6d+hoMfwk7OBfNjy+GMPQXFmPjqSMpv2FIRTsD0F4ASVtjxxNoX3qZg7U4z+&#10;jiTe6MI+72LqfByR/FREOXo/G/byvdz6/YeufwEAAP//AwBQSwMEFAAGAAgAAAAhAL9q6B/aAAAA&#10;BwEAAA8AAABkcnMvZG93bnJldi54bWxMjsFOwzAQRO9I/IO1SNyoQ4GShjgVqsSFGy1wduJtYmGv&#10;09htzd+zPdHTanZGM69eZe/EEadoAym4nxUgkLpgLPUKPrdvdyWImDQZ7QKhgl+MsGqur2pdmXCi&#10;DzxuUi+4hGKlFQwpjZWUsRvQ6zgLIxJ7uzB5nVhOvTSTPnG5d3JeFAvptSVeGPSI6wG7n83BK9gb&#10;2eb3fW/y+unbflnXLrvtpNTtTX59AZEwp/8wnPEZHRpmasOBTBROwRk88bvky3ZZPMxBtAoWj88g&#10;m1pe8jd/AAAA//8DAFBLAQItABQABgAIAAAAIQC2gziS/gAAAOEBAAATAAAAAAAAAAAAAAAAAAAA&#10;AABbQ29udGVudF9UeXBlc10ueG1sUEsBAi0AFAAGAAgAAAAhADj9If/WAAAAlAEAAAsAAAAAAAAA&#10;AAAAAAAALwEAAF9yZWxzLy5yZWxzUEsBAi0AFAAGAAgAAAAhAL0svRIEAgAA6QMAAA4AAAAAAAAA&#10;AAAAAAAALgIAAGRycy9lMm9Eb2MueG1sUEsBAi0AFAAGAAgAAAAhAL9q6B/aAAAABwEAAA8AAAAA&#10;AAAAAAAAAAAAXgQAAGRycy9kb3ducmV2LnhtbFBLBQYAAAAABAAEAPMAAABlBQAAAAA=&#10;" filled="f" stroked="f">
              <v:textbox style="mso-fit-shape-to-text:t" inset="0,0,0,0">
                <w:txbxContent>
                  <w:p w14:paraId="02C4D83B" w14:textId="38C13A2A" w:rsidR="00093176" w:rsidRPr="002779A4" w:rsidRDefault="00D0078A" w:rsidP="00F06830">
                    <w:pP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>Abbildungen</w:t>
                    </w:r>
                  </w:p>
                </w:txbxContent>
              </v:textbox>
            </v:shape>
          </w:pict>
        </mc:Fallback>
      </mc:AlternateContent>
    </w:r>
  </w:p>
  <w:p w14:paraId="0FB78278" w14:textId="77777777" w:rsidR="00457227" w:rsidRDefault="00F45AA7" w:rsidP="00F45AA7">
    <w:pPr>
      <w:pStyle w:val="Kopfzeile"/>
      <w:tabs>
        <w:tab w:val="clear" w:pos="4536"/>
        <w:tab w:val="left" w:pos="9072"/>
      </w:tabs>
      <w:rPr>
        <w:noProof/>
      </w:rPr>
    </w:pPr>
    <w:r>
      <w:rPr>
        <w:noProof/>
      </w:rPr>
      <w:tab/>
    </w:r>
  </w:p>
  <w:p w14:paraId="1FC39945" w14:textId="77777777" w:rsidR="00457227" w:rsidRDefault="00457227">
    <w:pPr>
      <w:pStyle w:val="Kopfzeile"/>
      <w:rPr>
        <w:noProof/>
      </w:rPr>
    </w:pPr>
  </w:p>
  <w:p w14:paraId="0562CB0E" w14:textId="77777777" w:rsidR="00457227" w:rsidRDefault="00457227">
    <w:pPr>
      <w:pStyle w:val="Kopfzeile"/>
      <w:rPr>
        <w:noProof/>
      </w:rPr>
    </w:pPr>
  </w:p>
  <w:p w14:paraId="34CE0A41" w14:textId="77777777" w:rsidR="00457227" w:rsidRDefault="00457227">
    <w:pPr>
      <w:pStyle w:val="Kopfzeile"/>
      <w:rPr>
        <w:noProof/>
      </w:rPr>
    </w:pPr>
  </w:p>
  <w:p w14:paraId="62EBF3C5" w14:textId="77777777" w:rsidR="00F53C14" w:rsidRDefault="00F53C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F239E"/>
    <w:multiLevelType w:val="hybridMultilevel"/>
    <w:tmpl w:val="41A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62509"/>
    <w:multiLevelType w:val="hybridMultilevel"/>
    <w:tmpl w:val="16F28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>
      <o:colormru v:ext="edit" colors="#7096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3D"/>
    <w:rsid w:val="0000443A"/>
    <w:rsid w:val="00037630"/>
    <w:rsid w:val="0004170F"/>
    <w:rsid w:val="000473A6"/>
    <w:rsid w:val="00063338"/>
    <w:rsid w:val="00063541"/>
    <w:rsid w:val="00066521"/>
    <w:rsid w:val="00067083"/>
    <w:rsid w:val="00072357"/>
    <w:rsid w:val="00072A79"/>
    <w:rsid w:val="00077CE4"/>
    <w:rsid w:val="00093176"/>
    <w:rsid w:val="00093A89"/>
    <w:rsid w:val="00095AEF"/>
    <w:rsid w:val="000B3D3F"/>
    <w:rsid w:val="000B753F"/>
    <w:rsid w:val="000C1B34"/>
    <w:rsid w:val="000C51E2"/>
    <w:rsid w:val="000D234B"/>
    <w:rsid w:val="000D32F7"/>
    <w:rsid w:val="000D6160"/>
    <w:rsid w:val="000E3191"/>
    <w:rsid w:val="000E57AE"/>
    <w:rsid w:val="000F1E92"/>
    <w:rsid w:val="001001CA"/>
    <w:rsid w:val="001141CB"/>
    <w:rsid w:val="0011505E"/>
    <w:rsid w:val="001165E8"/>
    <w:rsid w:val="00124499"/>
    <w:rsid w:val="00125FA8"/>
    <w:rsid w:val="00133001"/>
    <w:rsid w:val="00140181"/>
    <w:rsid w:val="001438F7"/>
    <w:rsid w:val="001511FA"/>
    <w:rsid w:val="00153E27"/>
    <w:rsid w:val="00162CBA"/>
    <w:rsid w:val="00163570"/>
    <w:rsid w:val="001637AD"/>
    <w:rsid w:val="001724AD"/>
    <w:rsid w:val="00174FFD"/>
    <w:rsid w:val="001828B3"/>
    <w:rsid w:val="00182E07"/>
    <w:rsid w:val="00185F57"/>
    <w:rsid w:val="001A0837"/>
    <w:rsid w:val="001A6D43"/>
    <w:rsid w:val="001A744D"/>
    <w:rsid w:val="001B4DB5"/>
    <w:rsid w:val="001C6322"/>
    <w:rsid w:val="001D6835"/>
    <w:rsid w:val="001F74CD"/>
    <w:rsid w:val="0020525C"/>
    <w:rsid w:val="002151E3"/>
    <w:rsid w:val="00222BF3"/>
    <w:rsid w:val="0023056E"/>
    <w:rsid w:val="00231F11"/>
    <w:rsid w:val="0023241F"/>
    <w:rsid w:val="00232E1D"/>
    <w:rsid w:val="00236E3B"/>
    <w:rsid w:val="002420F6"/>
    <w:rsid w:val="00257439"/>
    <w:rsid w:val="00264E25"/>
    <w:rsid w:val="00266486"/>
    <w:rsid w:val="0027205F"/>
    <w:rsid w:val="002735D5"/>
    <w:rsid w:val="002779A4"/>
    <w:rsid w:val="00297528"/>
    <w:rsid w:val="002A2F7C"/>
    <w:rsid w:val="002A5E8C"/>
    <w:rsid w:val="002B49B9"/>
    <w:rsid w:val="002C3B37"/>
    <w:rsid w:val="002C5E20"/>
    <w:rsid w:val="002C7F9C"/>
    <w:rsid w:val="002D0152"/>
    <w:rsid w:val="002D0748"/>
    <w:rsid w:val="002D1288"/>
    <w:rsid w:val="002D3495"/>
    <w:rsid w:val="002D7FE0"/>
    <w:rsid w:val="002E0DD8"/>
    <w:rsid w:val="002E6A57"/>
    <w:rsid w:val="002E77D9"/>
    <w:rsid w:val="002F762D"/>
    <w:rsid w:val="002F7C67"/>
    <w:rsid w:val="00300CD5"/>
    <w:rsid w:val="0030153B"/>
    <w:rsid w:val="003102D9"/>
    <w:rsid w:val="00317785"/>
    <w:rsid w:val="00332337"/>
    <w:rsid w:val="0033610E"/>
    <w:rsid w:val="003446DF"/>
    <w:rsid w:val="00344C25"/>
    <w:rsid w:val="003459DF"/>
    <w:rsid w:val="00356D4D"/>
    <w:rsid w:val="00366C26"/>
    <w:rsid w:val="00373723"/>
    <w:rsid w:val="00376A88"/>
    <w:rsid w:val="003935A9"/>
    <w:rsid w:val="003A431F"/>
    <w:rsid w:val="003A6823"/>
    <w:rsid w:val="003A768C"/>
    <w:rsid w:val="003C3613"/>
    <w:rsid w:val="003D5375"/>
    <w:rsid w:val="00404916"/>
    <w:rsid w:val="00406B48"/>
    <w:rsid w:val="00407940"/>
    <w:rsid w:val="00415789"/>
    <w:rsid w:val="004204D9"/>
    <w:rsid w:val="00422052"/>
    <w:rsid w:val="00424B5C"/>
    <w:rsid w:val="0043032A"/>
    <w:rsid w:val="00434A0B"/>
    <w:rsid w:val="004445CE"/>
    <w:rsid w:val="00446726"/>
    <w:rsid w:val="00457227"/>
    <w:rsid w:val="004618A5"/>
    <w:rsid w:val="00463D8B"/>
    <w:rsid w:val="00466384"/>
    <w:rsid w:val="00470A89"/>
    <w:rsid w:val="00473775"/>
    <w:rsid w:val="004877C5"/>
    <w:rsid w:val="00491A25"/>
    <w:rsid w:val="0049642D"/>
    <w:rsid w:val="004A76A3"/>
    <w:rsid w:val="004B2F34"/>
    <w:rsid w:val="004B311B"/>
    <w:rsid w:val="004C28CB"/>
    <w:rsid w:val="004C6003"/>
    <w:rsid w:val="004D7137"/>
    <w:rsid w:val="004D77AC"/>
    <w:rsid w:val="004D7EDF"/>
    <w:rsid w:val="004E51EC"/>
    <w:rsid w:val="004E60A8"/>
    <w:rsid w:val="004E7089"/>
    <w:rsid w:val="004F69F9"/>
    <w:rsid w:val="004F78BB"/>
    <w:rsid w:val="00505BF2"/>
    <w:rsid w:val="00507D62"/>
    <w:rsid w:val="005162E5"/>
    <w:rsid w:val="00522584"/>
    <w:rsid w:val="00522B59"/>
    <w:rsid w:val="00527A76"/>
    <w:rsid w:val="0053195A"/>
    <w:rsid w:val="00534B78"/>
    <w:rsid w:val="005403C7"/>
    <w:rsid w:val="00545C8A"/>
    <w:rsid w:val="00550DF1"/>
    <w:rsid w:val="00553E34"/>
    <w:rsid w:val="005569B3"/>
    <w:rsid w:val="00563781"/>
    <w:rsid w:val="00583380"/>
    <w:rsid w:val="00584C29"/>
    <w:rsid w:val="00596E4F"/>
    <w:rsid w:val="005979F2"/>
    <w:rsid w:val="005A34A1"/>
    <w:rsid w:val="005A4528"/>
    <w:rsid w:val="005A6FC5"/>
    <w:rsid w:val="005C1134"/>
    <w:rsid w:val="005C1BFE"/>
    <w:rsid w:val="005C23B9"/>
    <w:rsid w:val="005D225D"/>
    <w:rsid w:val="005E0490"/>
    <w:rsid w:val="005E1521"/>
    <w:rsid w:val="005E263D"/>
    <w:rsid w:val="005E6F1E"/>
    <w:rsid w:val="005F12D8"/>
    <w:rsid w:val="005F2A34"/>
    <w:rsid w:val="0060049E"/>
    <w:rsid w:val="0060124D"/>
    <w:rsid w:val="0061381A"/>
    <w:rsid w:val="006147C8"/>
    <w:rsid w:val="00620563"/>
    <w:rsid w:val="006249D5"/>
    <w:rsid w:val="006317DD"/>
    <w:rsid w:val="006374EE"/>
    <w:rsid w:val="00637CD8"/>
    <w:rsid w:val="006430BB"/>
    <w:rsid w:val="0065191B"/>
    <w:rsid w:val="006548AA"/>
    <w:rsid w:val="00655120"/>
    <w:rsid w:val="00656F0E"/>
    <w:rsid w:val="0066361E"/>
    <w:rsid w:val="00666608"/>
    <w:rsid w:val="00667867"/>
    <w:rsid w:val="006710AA"/>
    <w:rsid w:val="00672680"/>
    <w:rsid w:val="00674132"/>
    <w:rsid w:val="0067752C"/>
    <w:rsid w:val="0069546F"/>
    <w:rsid w:val="00697B00"/>
    <w:rsid w:val="006A1095"/>
    <w:rsid w:val="006A3DC7"/>
    <w:rsid w:val="006B285E"/>
    <w:rsid w:val="006E2AFD"/>
    <w:rsid w:val="006E52B0"/>
    <w:rsid w:val="006E5354"/>
    <w:rsid w:val="006E67CD"/>
    <w:rsid w:val="006E704B"/>
    <w:rsid w:val="006E76BB"/>
    <w:rsid w:val="006F1239"/>
    <w:rsid w:val="006F4A04"/>
    <w:rsid w:val="006F688E"/>
    <w:rsid w:val="00701092"/>
    <w:rsid w:val="00707E93"/>
    <w:rsid w:val="00713D9D"/>
    <w:rsid w:val="007155FC"/>
    <w:rsid w:val="0072356E"/>
    <w:rsid w:val="007252C5"/>
    <w:rsid w:val="007335A0"/>
    <w:rsid w:val="00735B53"/>
    <w:rsid w:val="0073797D"/>
    <w:rsid w:val="007439D0"/>
    <w:rsid w:val="00746749"/>
    <w:rsid w:val="00750C56"/>
    <w:rsid w:val="00754D6E"/>
    <w:rsid w:val="00755BB8"/>
    <w:rsid w:val="0076542B"/>
    <w:rsid w:val="00765D6E"/>
    <w:rsid w:val="00767409"/>
    <w:rsid w:val="0076759F"/>
    <w:rsid w:val="0077005F"/>
    <w:rsid w:val="00782B63"/>
    <w:rsid w:val="00785178"/>
    <w:rsid w:val="0078602D"/>
    <w:rsid w:val="00790313"/>
    <w:rsid w:val="00795A13"/>
    <w:rsid w:val="00797767"/>
    <w:rsid w:val="007C240E"/>
    <w:rsid w:val="007D6CA8"/>
    <w:rsid w:val="007D7279"/>
    <w:rsid w:val="007E28BA"/>
    <w:rsid w:val="007E4F7C"/>
    <w:rsid w:val="007E763E"/>
    <w:rsid w:val="007F5B89"/>
    <w:rsid w:val="00820D8D"/>
    <w:rsid w:val="00826F7F"/>
    <w:rsid w:val="008330BB"/>
    <w:rsid w:val="00833AF7"/>
    <w:rsid w:val="00842ABF"/>
    <w:rsid w:val="00856D04"/>
    <w:rsid w:val="00875A9E"/>
    <w:rsid w:val="0087635B"/>
    <w:rsid w:val="008A0053"/>
    <w:rsid w:val="008A411F"/>
    <w:rsid w:val="008B1182"/>
    <w:rsid w:val="008B212B"/>
    <w:rsid w:val="008B536C"/>
    <w:rsid w:val="008D2732"/>
    <w:rsid w:val="008D2F34"/>
    <w:rsid w:val="008D608C"/>
    <w:rsid w:val="008D6972"/>
    <w:rsid w:val="008E3A41"/>
    <w:rsid w:val="008E77D7"/>
    <w:rsid w:val="008F082D"/>
    <w:rsid w:val="00915D43"/>
    <w:rsid w:val="009219B3"/>
    <w:rsid w:val="0092437B"/>
    <w:rsid w:val="0092522C"/>
    <w:rsid w:val="009255E0"/>
    <w:rsid w:val="00941845"/>
    <w:rsid w:val="00944521"/>
    <w:rsid w:val="00957EEC"/>
    <w:rsid w:val="00961778"/>
    <w:rsid w:val="00962706"/>
    <w:rsid w:val="009727E2"/>
    <w:rsid w:val="0097379F"/>
    <w:rsid w:val="009873ED"/>
    <w:rsid w:val="00991B68"/>
    <w:rsid w:val="00995965"/>
    <w:rsid w:val="00995F99"/>
    <w:rsid w:val="009A6778"/>
    <w:rsid w:val="009B3A9B"/>
    <w:rsid w:val="009B4EC5"/>
    <w:rsid w:val="009C3387"/>
    <w:rsid w:val="009C54F9"/>
    <w:rsid w:val="009D052C"/>
    <w:rsid w:val="009E6A13"/>
    <w:rsid w:val="009F0930"/>
    <w:rsid w:val="009F3BDA"/>
    <w:rsid w:val="009F4E92"/>
    <w:rsid w:val="009F5F7F"/>
    <w:rsid w:val="009F7514"/>
    <w:rsid w:val="00A009F1"/>
    <w:rsid w:val="00A113D0"/>
    <w:rsid w:val="00A12F13"/>
    <w:rsid w:val="00A159B2"/>
    <w:rsid w:val="00A2624F"/>
    <w:rsid w:val="00A358E7"/>
    <w:rsid w:val="00A40EFD"/>
    <w:rsid w:val="00A42F14"/>
    <w:rsid w:val="00A5140B"/>
    <w:rsid w:val="00A57896"/>
    <w:rsid w:val="00A624DC"/>
    <w:rsid w:val="00A71619"/>
    <w:rsid w:val="00A7230D"/>
    <w:rsid w:val="00A80264"/>
    <w:rsid w:val="00A84AEC"/>
    <w:rsid w:val="00A90470"/>
    <w:rsid w:val="00AA1D1F"/>
    <w:rsid w:val="00AA6ACB"/>
    <w:rsid w:val="00AB1804"/>
    <w:rsid w:val="00AC08BB"/>
    <w:rsid w:val="00AC1F5D"/>
    <w:rsid w:val="00AC20B6"/>
    <w:rsid w:val="00AC2FF9"/>
    <w:rsid w:val="00AC5F17"/>
    <w:rsid w:val="00AD3762"/>
    <w:rsid w:val="00AE1C4E"/>
    <w:rsid w:val="00AE5F12"/>
    <w:rsid w:val="00AE76B2"/>
    <w:rsid w:val="00AF1F22"/>
    <w:rsid w:val="00AF6FE3"/>
    <w:rsid w:val="00B01670"/>
    <w:rsid w:val="00B049AF"/>
    <w:rsid w:val="00B05C65"/>
    <w:rsid w:val="00B05D59"/>
    <w:rsid w:val="00B11EE3"/>
    <w:rsid w:val="00B46DA0"/>
    <w:rsid w:val="00B54D08"/>
    <w:rsid w:val="00B55756"/>
    <w:rsid w:val="00B601DA"/>
    <w:rsid w:val="00B60886"/>
    <w:rsid w:val="00B61133"/>
    <w:rsid w:val="00B61ADF"/>
    <w:rsid w:val="00B65FCF"/>
    <w:rsid w:val="00B71C2E"/>
    <w:rsid w:val="00B75707"/>
    <w:rsid w:val="00B812DB"/>
    <w:rsid w:val="00B83CA2"/>
    <w:rsid w:val="00B868E6"/>
    <w:rsid w:val="00B90A4A"/>
    <w:rsid w:val="00BB42DF"/>
    <w:rsid w:val="00BC2640"/>
    <w:rsid w:val="00BC3557"/>
    <w:rsid w:val="00BC5618"/>
    <w:rsid w:val="00BC74AC"/>
    <w:rsid w:val="00BD22C5"/>
    <w:rsid w:val="00BD4D84"/>
    <w:rsid w:val="00BD7F78"/>
    <w:rsid w:val="00BE1511"/>
    <w:rsid w:val="00BE3C64"/>
    <w:rsid w:val="00BE55E0"/>
    <w:rsid w:val="00BE568D"/>
    <w:rsid w:val="00BE5B1B"/>
    <w:rsid w:val="00BF4F77"/>
    <w:rsid w:val="00C0121D"/>
    <w:rsid w:val="00C03AA4"/>
    <w:rsid w:val="00C0656E"/>
    <w:rsid w:val="00C11A0F"/>
    <w:rsid w:val="00C11FD3"/>
    <w:rsid w:val="00C13DAE"/>
    <w:rsid w:val="00C20133"/>
    <w:rsid w:val="00C2403A"/>
    <w:rsid w:val="00C2722F"/>
    <w:rsid w:val="00C308C6"/>
    <w:rsid w:val="00C314F0"/>
    <w:rsid w:val="00C32F08"/>
    <w:rsid w:val="00C35B9B"/>
    <w:rsid w:val="00C37E3E"/>
    <w:rsid w:val="00C44069"/>
    <w:rsid w:val="00C454C7"/>
    <w:rsid w:val="00C457CD"/>
    <w:rsid w:val="00C74D2E"/>
    <w:rsid w:val="00C75044"/>
    <w:rsid w:val="00C768CD"/>
    <w:rsid w:val="00C77D8E"/>
    <w:rsid w:val="00C872D0"/>
    <w:rsid w:val="00C92E4A"/>
    <w:rsid w:val="00C95161"/>
    <w:rsid w:val="00CA096E"/>
    <w:rsid w:val="00CA30E8"/>
    <w:rsid w:val="00CB2AC2"/>
    <w:rsid w:val="00CC63F3"/>
    <w:rsid w:val="00CD031F"/>
    <w:rsid w:val="00CD3EEA"/>
    <w:rsid w:val="00CE47C9"/>
    <w:rsid w:val="00CF10EC"/>
    <w:rsid w:val="00CF6279"/>
    <w:rsid w:val="00CF7940"/>
    <w:rsid w:val="00CF7A13"/>
    <w:rsid w:val="00CF7ADD"/>
    <w:rsid w:val="00D0078A"/>
    <w:rsid w:val="00D028F5"/>
    <w:rsid w:val="00D02D8D"/>
    <w:rsid w:val="00D06E4B"/>
    <w:rsid w:val="00D1570F"/>
    <w:rsid w:val="00D35C30"/>
    <w:rsid w:val="00D4264C"/>
    <w:rsid w:val="00D46C2B"/>
    <w:rsid w:val="00D61626"/>
    <w:rsid w:val="00D629DE"/>
    <w:rsid w:val="00D71363"/>
    <w:rsid w:val="00D74DE8"/>
    <w:rsid w:val="00D803E7"/>
    <w:rsid w:val="00D80E0F"/>
    <w:rsid w:val="00D8717F"/>
    <w:rsid w:val="00D87F3F"/>
    <w:rsid w:val="00D93482"/>
    <w:rsid w:val="00DA12C7"/>
    <w:rsid w:val="00DA5061"/>
    <w:rsid w:val="00DB5E36"/>
    <w:rsid w:val="00DB7D97"/>
    <w:rsid w:val="00DD7B22"/>
    <w:rsid w:val="00DE21B9"/>
    <w:rsid w:val="00DE67B7"/>
    <w:rsid w:val="00DF7E5E"/>
    <w:rsid w:val="00E03D35"/>
    <w:rsid w:val="00E04675"/>
    <w:rsid w:val="00E10220"/>
    <w:rsid w:val="00E23227"/>
    <w:rsid w:val="00E358F4"/>
    <w:rsid w:val="00E375CA"/>
    <w:rsid w:val="00E37F5D"/>
    <w:rsid w:val="00E54065"/>
    <w:rsid w:val="00E64CD0"/>
    <w:rsid w:val="00E739A6"/>
    <w:rsid w:val="00E77B44"/>
    <w:rsid w:val="00E77E5F"/>
    <w:rsid w:val="00E80A16"/>
    <w:rsid w:val="00E80F7D"/>
    <w:rsid w:val="00E86AD6"/>
    <w:rsid w:val="00E95CCE"/>
    <w:rsid w:val="00EA0C12"/>
    <w:rsid w:val="00EA6D53"/>
    <w:rsid w:val="00EB101D"/>
    <w:rsid w:val="00EB3C1F"/>
    <w:rsid w:val="00EB6772"/>
    <w:rsid w:val="00EC4243"/>
    <w:rsid w:val="00ED283A"/>
    <w:rsid w:val="00ED2968"/>
    <w:rsid w:val="00ED5170"/>
    <w:rsid w:val="00EE2CF1"/>
    <w:rsid w:val="00EE53ED"/>
    <w:rsid w:val="00EE7A5A"/>
    <w:rsid w:val="00EF0424"/>
    <w:rsid w:val="00EF7786"/>
    <w:rsid w:val="00F04612"/>
    <w:rsid w:val="00F050E8"/>
    <w:rsid w:val="00F06830"/>
    <w:rsid w:val="00F075EE"/>
    <w:rsid w:val="00F13A15"/>
    <w:rsid w:val="00F1438D"/>
    <w:rsid w:val="00F14700"/>
    <w:rsid w:val="00F17EE5"/>
    <w:rsid w:val="00F23875"/>
    <w:rsid w:val="00F263FF"/>
    <w:rsid w:val="00F418D1"/>
    <w:rsid w:val="00F45AA7"/>
    <w:rsid w:val="00F52916"/>
    <w:rsid w:val="00F53C14"/>
    <w:rsid w:val="00F601DC"/>
    <w:rsid w:val="00F63F7F"/>
    <w:rsid w:val="00F707CD"/>
    <w:rsid w:val="00F768B9"/>
    <w:rsid w:val="00F77465"/>
    <w:rsid w:val="00F85520"/>
    <w:rsid w:val="00F87B9B"/>
    <w:rsid w:val="00F92F2C"/>
    <w:rsid w:val="00FA0447"/>
    <w:rsid w:val="00FA36E4"/>
    <w:rsid w:val="00FB0AC9"/>
    <w:rsid w:val="00FB57B6"/>
    <w:rsid w:val="00FC0206"/>
    <w:rsid w:val="00FD18F3"/>
    <w:rsid w:val="00FD2048"/>
    <w:rsid w:val="00FD30BA"/>
    <w:rsid w:val="00FE2A5C"/>
    <w:rsid w:val="00FE4ABA"/>
    <w:rsid w:val="00FF1571"/>
    <w:rsid w:val="15CE266E"/>
    <w:rsid w:val="292A3079"/>
    <w:rsid w:val="4D05056E"/>
    <w:rsid w:val="64D8610C"/>
    <w:rsid w:val="7C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70965e"/>
    </o:shapedefaults>
    <o:shapelayout v:ext="edit">
      <o:idmap v:ext="edit" data="1"/>
    </o:shapelayout>
  </w:shapeDefaults>
  <w:decimalSymbol w:val=","/>
  <w:listSeparator w:val=";"/>
  <w14:docId w14:val="57491F0C"/>
  <w15:docId w15:val="{9707E0DA-A7E3-48E5-8B09-E2388F03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0AA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AD3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872D0"/>
    <w:pPr>
      <w:spacing w:after="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C872D0"/>
    <w:rPr>
      <w:rFonts w:ascii="Arial" w:eastAsiaTheme="minorHAnsi" w:hAnsi="Arial" w:cstheme="minorBidi"/>
      <w:b/>
      <w:bCs/>
      <w:lang w:eastAsia="en-US"/>
    </w:rPr>
  </w:style>
  <w:style w:type="table" w:styleId="Tabellenraster">
    <w:name w:val="Table Grid"/>
    <w:basedOn w:val="NormaleTabelle"/>
    <w:rsid w:val="00BE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E6A57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ja-JP"/>
    </w:rPr>
  </w:style>
  <w:style w:type="paragraph" w:styleId="Funotentext">
    <w:name w:val="footnote text"/>
    <w:basedOn w:val="Standard"/>
    <w:link w:val="FunotentextZchn"/>
    <w:semiHidden/>
    <w:unhideWhenUsed/>
    <w:rsid w:val="000E57AE"/>
  </w:style>
  <w:style w:type="character" w:customStyle="1" w:styleId="FunotentextZchn">
    <w:name w:val="Fußnotentext Zchn"/>
    <w:basedOn w:val="Absatz-Standardschriftart"/>
    <w:link w:val="Funotentext"/>
    <w:semiHidden/>
    <w:rsid w:val="000E57AE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0E5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e98d6eff04ca49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4061ce6fab4e4a9d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rehau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reha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A55AF196804B97EE6AE882FBD901" ma:contentTypeVersion="13" ma:contentTypeDescription="Create a new document." ma:contentTypeScope="" ma:versionID="4997276b95512e9d5389f1e5ebe1b58d">
  <xsd:schema xmlns:xsd="http://www.w3.org/2001/XMLSchema" xmlns:xs="http://www.w3.org/2001/XMLSchema" xmlns:p="http://schemas.microsoft.com/office/2006/metadata/properties" xmlns:ns2="e56d591b-197e-4919-acc6-41aff7d9cd72" xmlns:ns3="16afe56f-0849-4c0f-8842-b2dd57a24824" targetNamespace="http://schemas.microsoft.com/office/2006/metadata/properties" ma:root="true" ma:fieldsID="a80bebfa6380b1074e400f5285fc5f12" ns2:_="" ns3:_="">
    <xsd:import namespace="e56d591b-197e-4919-acc6-41aff7d9cd72"/>
    <xsd:import namespace="16afe56f-0849-4c0f-8842-b2dd57a24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591b-197e-4919-acc6-41aff7d9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961d09-c89e-404e-a27a-00367904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e56f-0849-4c0f-8842-b2dd57a248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5c206f-5328-47b3-8c13-70e14a6c18ed}" ma:internalName="TaxCatchAll" ma:showField="CatchAllData" ma:web="16afe56f-0849-4c0f-8842-b2dd57a24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d591b-197e-4919-acc6-41aff7d9cd72">
      <Terms xmlns="http://schemas.microsoft.com/office/infopath/2007/PartnerControls"/>
    </lcf76f155ced4ddcb4097134ff3c332f>
    <TaxCatchAll xmlns="16afe56f-0849-4c0f-8842-b2dd57a248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6E1E-C1C9-44B1-A8C8-30FC03CD9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591b-197e-4919-acc6-41aff7d9cd72"/>
    <ds:schemaRef ds:uri="16afe56f-0849-4c0f-8842-b2dd57a24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80867-8C95-428D-B0FC-466314FEB7E8}">
  <ds:schemaRefs>
    <ds:schemaRef ds:uri="http://schemas.microsoft.com/office/2006/documentManagement/types"/>
    <ds:schemaRef ds:uri="http://purl.org/dc/terms/"/>
    <ds:schemaRef ds:uri="16afe56f-0849-4c0f-8842-b2dd57a2482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56d591b-197e-4919-acc6-41aff7d9cd7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68F85-CB40-4F47-8F35-6CB4A867A2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c434286-1dad-42db-a12c-ebf6360a61a3}" enabled="1" method="Standard" siteId="{8015e684-befa-475d-802b-fd235c2bdf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REHAU AG &amp; Co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Aleksander Manko</dc:creator>
  <cp:lastModifiedBy>Simone Langenstein</cp:lastModifiedBy>
  <cp:revision>5</cp:revision>
  <cp:lastPrinted>2023-07-18T15:49:00Z</cp:lastPrinted>
  <dcterms:created xsi:type="dcterms:W3CDTF">2024-05-21T14:32:00Z</dcterms:created>
  <dcterms:modified xsi:type="dcterms:W3CDTF">2024-05-27T08:44:00Z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0x0101000611A55AF196804B97EE6AE882FBD901</vt:lpwstr>
  </property>
  <property fmtid="{D5CDD505-2E9C-101B-9397-08002B2CF9AE}" pid="4" name="MediaServiceImageTags">
    <vt:lpwstr/>
  </property>
</Properties>
</file>