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F0A9" w14:textId="1075ACF0" w:rsidR="00A80C4F" w:rsidRPr="008A1C31" w:rsidRDefault="00A80C4F" w:rsidP="00657B94">
      <w:pPr>
        <w:pStyle w:val="berschrift2"/>
        <w:spacing w:after="240"/>
        <w:rPr>
          <w:szCs w:val="24"/>
        </w:rPr>
      </w:pPr>
      <w:r>
        <w:t>LAUDA amplia la propria gamma di apparecchi di termostatazione a refrigerante naturale</w:t>
      </w:r>
    </w:p>
    <w:p w14:paraId="7EC5E541" w14:textId="45F96C24" w:rsidR="00A80C4F" w:rsidRPr="00BC352F" w:rsidRDefault="00BC352F" w:rsidP="00657B94">
      <w:pPr>
        <w:spacing w:after="240" w:line="240" w:lineRule="auto"/>
        <w:rPr>
          <w:rFonts w:ascii="Brandon Grotesque Office Light" w:hAnsi="Brandon Grotesque Office Light"/>
          <w:sz w:val="16"/>
        </w:rPr>
      </w:pPr>
      <w:r>
        <w:rPr>
          <w:rFonts w:asciiTheme="majorHAnsi" w:hAnsiTheme="majorHAnsi"/>
          <w:sz w:val="40"/>
        </w:rPr>
        <w:t>L’azienda leader di mercato nella tecnologia di termostatazione prosegue la transizione nella tecnica di refrigerazione</w:t>
      </w:r>
    </w:p>
    <w:p w14:paraId="3BDC0483" w14:textId="796893B7" w:rsidR="00657B94" w:rsidRDefault="00657B94" w:rsidP="00657B94">
      <w:pPr>
        <w:spacing w:after="240"/>
        <w:rPr>
          <w:rFonts w:ascii="Brandon Grotesque Office Light" w:hAnsi="Brandon Grotesque Office Light"/>
        </w:rPr>
      </w:pPr>
      <w:r>
        <w:rPr>
          <w:rFonts w:ascii="Brandon Grotesque Office Light" w:hAnsi="Brandon Grotesque Office Light"/>
        </w:rPr>
        <w:t>Lauda-Königshofen, 0</w:t>
      </w:r>
      <w:r w:rsidR="004D70D9">
        <w:rPr>
          <w:rFonts w:ascii="Brandon Grotesque Office Light" w:hAnsi="Brandon Grotesque Office Light"/>
        </w:rPr>
        <w:t>9</w:t>
      </w:r>
      <w:r>
        <w:rPr>
          <w:rFonts w:ascii="Brandon Grotesque Office Light" w:hAnsi="Brandon Grotesque Office Light"/>
        </w:rPr>
        <w:t>.06.2026 – LAUDA DR. R. WOBSER GMBH &amp; CO. KG amplia in modo coerente la propria gamma di apparecchi di termostatazione a refrigerante naturale. Dopo l’introduzione del primo termostato da processo a CO₂ e dei bagni a circolazione Universa a refrigerante naturale, ora l’azienda leader mondiale in fatto di temperature esatte integra versioni di questo tipo anche nelle proprie linee ormai consolidate di apparecchi Alpha, Integral, Ultracool, Microcool e Variocool.</w:t>
      </w:r>
    </w:p>
    <w:p w14:paraId="02A5FAF9" w14:textId="06C98EAD" w:rsidR="00657B94" w:rsidRPr="00657B94" w:rsidRDefault="00207695" w:rsidP="00657B94">
      <w:pPr>
        <w:spacing w:after="240"/>
        <w:rPr>
          <w:rFonts w:ascii="Brandon Grotesque Office Light" w:hAnsi="Brandon Grotesque Office Light"/>
          <w:b/>
          <w:bCs/>
        </w:rPr>
      </w:pPr>
      <w:r>
        <w:rPr>
          <w:rFonts w:ascii="Brandon Grotesque Office Light" w:hAnsi="Brandon Grotesque Office Light"/>
          <w:b/>
        </w:rPr>
        <w:t>I refrigeranti naturali rappresentano un punto centrale strategico</w:t>
      </w:r>
    </w:p>
    <w:p w14:paraId="3FB53C54" w14:textId="65ADC20C"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rPr>
        <w:t>La graduale riduzione dei gas serra fluorurati grazie al Regolamento europeo in materia e ai regolamenti internazionali ha provocato una forte curiosità nei confronti dell’utilizzo delle tecnologie basate sui refrigeranti naturali. Già diversi anni fa LAUDA aveva iniziato a convertire sistematicamente la propria gamma di apparecchi e di soluzioni di impiantistica industriale, ed ora prosegue con coerenza in questa direzione con un ampliamento completo della propria gamma di prodotti.</w:t>
      </w:r>
    </w:p>
    <w:p w14:paraId="26D84499" w14:textId="09AB8611"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rPr>
        <w:t>Mentre l’utilizzo dei gas fluorurati continua a essere consentito nei casi definiti dai regolamenti, il passaggio verso alternative naturali si concretizza grazie ad accordi a livello nazionale ed internazionale, ed inoltre con l’impegno di LAUDA in questo senso. Le alternative naturali sono rappresentate da due classi di refrigeranti:</w:t>
      </w:r>
    </w:p>
    <w:p w14:paraId="400CB937" w14:textId="3EDDE785" w:rsidR="008C1EFD" w:rsidRPr="008C1EFD" w:rsidRDefault="008C1EFD" w:rsidP="008C1EFD">
      <w:pPr>
        <w:numPr>
          <w:ilvl w:val="0"/>
          <w:numId w:val="17"/>
        </w:numPr>
        <w:spacing w:after="240"/>
        <w:rPr>
          <w:rFonts w:ascii="Brandon Grotesque Office Light" w:hAnsi="Brandon Grotesque Office Light"/>
        </w:rPr>
      </w:pPr>
      <w:r>
        <w:rPr>
          <w:rFonts w:ascii="Brandon Grotesque Office Light" w:hAnsi="Brandon Grotesque Office Light"/>
          <w:b/>
        </w:rPr>
        <w:t>I refrigeranti A1</w:t>
      </w:r>
      <w:r>
        <w:rPr>
          <w:rFonts w:ascii="Brandon Grotesque Office Light" w:hAnsi="Brandon Grotesque Office Light"/>
        </w:rPr>
        <w:t> come la CO₂ (R744): performance stabile, particolarmente efficienti dal punto di vista energetico a temperature sotto i 0 °C, adatti per applicazioni con un elevato fabbisogno di potenza refrigerante</w:t>
      </w:r>
    </w:p>
    <w:p w14:paraId="51CC7281" w14:textId="54F820B7" w:rsidR="00D37E9C" w:rsidRPr="00D37E9C" w:rsidRDefault="00D37E9C" w:rsidP="00D37E9C">
      <w:pPr>
        <w:numPr>
          <w:ilvl w:val="0"/>
          <w:numId w:val="17"/>
        </w:numPr>
        <w:spacing w:after="240"/>
        <w:rPr>
          <w:rFonts w:ascii="Brandon Grotesque Office Light" w:hAnsi="Brandon Grotesque Office Light"/>
        </w:rPr>
      </w:pPr>
      <w:r>
        <w:rPr>
          <w:rFonts w:ascii="Brandon Grotesque Office Light" w:hAnsi="Brandon Grotesque Office Light"/>
          <w:b/>
        </w:rPr>
        <w:t>I refrigeranti A3</w:t>
      </w:r>
      <w:r>
        <w:rPr>
          <w:rFonts w:ascii="Brandon Grotesque Office Light" w:hAnsi="Brandon Grotesque Office Light"/>
        </w:rPr>
        <w:t> come il propano (R290) o il propilene (R1270): universali, valore di GWP (Global Warming Potential) molto basso, elevata efficienza energetica, utilizzabili in tutti gli intervalli di temperatura, anche sotto i -50 °C, dotati di una tecnologia di sicurezza integrata per grandi volumi di refrigerante</w:t>
      </w:r>
    </w:p>
    <w:p w14:paraId="069754C5" w14:textId="7167DE1E" w:rsidR="00D37E9C" w:rsidRPr="00286FDB" w:rsidRDefault="00286FDB" w:rsidP="004758F8">
      <w:pPr>
        <w:spacing w:after="240"/>
        <w:rPr>
          <w:rFonts w:ascii="Brandon Grotesque Office Light" w:hAnsi="Brandon Grotesque Office Light"/>
        </w:rPr>
      </w:pPr>
      <w:r>
        <w:rPr>
          <w:rFonts w:ascii="Brandon Grotesque Office Light" w:hAnsi="Brandon Grotesque Office Light"/>
        </w:rPr>
        <w:t>A seconda della categoria di apparecchio e delle esigenze individuali di impiego, nei propri apparecchi di termostatazione LAUDA utilizza ogni volta il refrigerante più adatto per poter proporre alla clientela soluzioni ottimizzate sia dal punto di vista redditivo che energetico.</w:t>
      </w:r>
    </w:p>
    <w:p w14:paraId="746D90DC" w14:textId="77777777" w:rsidR="00D37E9C" w:rsidRPr="00D37E9C" w:rsidRDefault="00D37E9C" w:rsidP="00D37E9C">
      <w:pPr>
        <w:spacing w:after="240"/>
        <w:rPr>
          <w:rFonts w:ascii="Brandon Grotesque Office Light" w:hAnsi="Brandon Grotesque Office Light"/>
          <w:b/>
          <w:bCs/>
        </w:rPr>
      </w:pPr>
      <w:r>
        <w:rPr>
          <w:rFonts w:ascii="Brandon Grotesque Office Light" w:hAnsi="Brandon Grotesque Office Light"/>
          <w:b/>
        </w:rPr>
        <w:t>Applicazioni da laboratorio: compatte, efficienti e idonee per il trasporto per via aerea</w:t>
      </w:r>
    </w:p>
    <w:p w14:paraId="500DA0A2" w14:textId="3704605E"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rPr>
        <w:t xml:space="preserve">Per quanto riguarda i termostati per bagno, per l’impiego in laboratorio LAUDA propone radiatori a circolazione e termostati da processo compatti che utilizzano i performanti refrigeranti naturali A3 come il propano (R290). Grazie a un volume di refrigerante ridotto e inferiore ai 100 g, questi modelli sono idonei per il trasporto per via aerea e non </w:t>
      </w:r>
      <w:r>
        <w:rPr>
          <w:rFonts w:ascii="Brandon Grotesque Office Light" w:hAnsi="Brandon Grotesque Office Light"/>
        </w:rPr>
        <w:lastRenderedPageBreak/>
        <w:t>richiedono ulteriori tecniche di sicurezza, il che ne consente l’utilizzo in tutto il mondo senza particolari requisiti infrastrutturali.</w:t>
      </w:r>
    </w:p>
    <w:p w14:paraId="2A9BFFB8" w14:textId="3A7709AB" w:rsidR="005C2583" w:rsidRDefault="00D37E9C" w:rsidP="00D37E9C">
      <w:pPr>
        <w:spacing w:after="240"/>
        <w:rPr>
          <w:rFonts w:ascii="Brandon Grotesque Office Light" w:hAnsi="Brandon Grotesque Office Light"/>
        </w:rPr>
      </w:pPr>
      <w:r>
        <w:rPr>
          <w:rFonts w:ascii="Brandon Grotesque Office Light" w:hAnsi="Brandon Grotesque Office Light"/>
          <w:b/>
        </w:rPr>
        <w:t>Termostati da bagno – LAUDA Alpha:</w:t>
      </w:r>
      <w:r>
        <w:rPr>
          <w:rFonts w:ascii="Brandon Grotesque Office Light" w:hAnsi="Brandon Grotesque Office Light"/>
        </w:rPr>
        <w:t> i termostati da bagno della serie Alpha sono apparecchi entry-level che consentono di accedere al mondo della termostatazione ad un prezzo conveniente.  Utilizzano il propano dall’impronta di CO2 ridotta e il loro rapporto qualità/prezzo/dimensioni è davvero convincente. A temperature inferiori a 0 °C, questi nuovi termostati raggiungono addirittura una potenza refrigerante maggiore rispetto ai prodotti che utilizzano i gas fluorurati. Se sono necessarie maggiori prestazioni e funzioni, la linea Universa di LAUDA, da quest’anno completamente introdotta, copre un’ampia gamma di casi.</w:t>
      </w:r>
    </w:p>
    <w:p w14:paraId="0DF1DC03" w14:textId="7613B6D6" w:rsidR="00401A99" w:rsidRDefault="00D37E9C" w:rsidP="00657B94">
      <w:pPr>
        <w:spacing w:after="240"/>
        <w:rPr>
          <w:rFonts w:ascii="Brandon Grotesque Office Light" w:hAnsi="Brandon Grotesque Office Light"/>
        </w:rPr>
      </w:pPr>
      <w:r>
        <w:rPr>
          <w:rFonts w:ascii="Brandon Grotesque Office Light" w:hAnsi="Brandon Grotesque Office Light"/>
          <w:b/>
        </w:rPr>
        <w:t>Radiatori a circolazione – LAUDA Microcool:</w:t>
      </w:r>
      <w:r>
        <w:rPr>
          <w:rFonts w:ascii="Brandon Grotesque Office Light" w:hAnsi="Brandon Grotesque Office Light"/>
        </w:rPr>
        <w:t> la linea di apparecchi Microcool propone quattro modelli a refrigerante naturale con un intervallo di temperatura compreso tra -10 e 40 °C e un intervallo di potenza refrigerante compreso tra 0,35 e 2 kW. Il nuovo Microcool MC 2000 possiede una potenza refrigerante di 2 kW ed è quindi il modello più potente della serie. Questi apparecchi si distinguono per l’accoppiamento magnetico tra pompa e motore elettrico che evita i problemi di tenuta dello stelo della pompa.</w:t>
      </w:r>
    </w:p>
    <w:p w14:paraId="63872238" w14:textId="01937863" w:rsidR="00D37E9C" w:rsidRDefault="00D37E9C" w:rsidP="00657B94">
      <w:pPr>
        <w:spacing w:after="240"/>
        <w:rPr>
          <w:rFonts w:ascii="Brandon Grotesque Office Light" w:hAnsi="Brandon Grotesque Office Light"/>
        </w:rPr>
      </w:pPr>
      <w:r>
        <w:rPr>
          <w:rFonts w:ascii="Brandon Grotesque Office Light" w:hAnsi="Brandon Grotesque Office Light"/>
          <w:b/>
        </w:rPr>
        <w:t>Termostati da processo – LAUDA Variocool:</w:t>
      </w:r>
      <w:r>
        <w:rPr>
          <w:rFonts w:ascii="Brandon Grotesque Office Light" w:hAnsi="Brandon Grotesque Office Light"/>
        </w:rPr>
        <w:t> gli apparecchi a propano del tipo Variocool VC 1200 e VC 2000 consentono di lavorare con un intervallo di temperatura ampliato compreso tra -25 e 80 °C, sono dotati di una potenza refrigerante maggiore nell’intervallo di temperatura inferiore e possiedono un compressore con regolazione del numero di giri per un funzionamento parsimonioso e supersilenzioso.</w:t>
      </w:r>
    </w:p>
    <w:p w14:paraId="6565F8DE" w14:textId="570333C7" w:rsidR="00D37E9C" w:rsidRDefault="00D37E9C" w:rsidP="00657B94">
      <w:pPr>
        <w:spacing w:after="240"/>
        <w:rPr>
          <w:rFonts w:ascii="Brandon Grotesque Office Light" w:hAnsi="Brandon Grotesque Office Light"/>
          <w:b/>
          <w:bCs/>
        </w:rPr>
      </w:pPr>
      <w:r>
        <w:rPr>
          <w:rFonts w:ascii="Brandon Grotesque Office Light" w:hAnsi="Brandon Grotesque Office Light"/>
          <w:b/>
        </w:rPr>
        <w:t>Applicazioni industriali e di processo: elevata potenza con tecnica di sicurezza integrata</w:t>
      </w:r>
    </w:p>
    <w:p w14:paraId="63CEC526" w14:textId="74048AAC"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rPr>
        <w:t>Per le applicazioni con un maggiore fabbisogno di potenza refrigerante, ad esempio in produzione o nei processi industriali, sono disponibili potenti apparecchi e impianti a refrigeranti naturali come la CO</w:t>
      </w:r>
      <w:r>
        <w:rPr>
          <w:rFonts w:ascii="Brandon Grotesque Office Light" w:hAnsi="Brandon Grotesque Office Light"/>
          <w:vertAlign w:val="subscript"/>
        </w:rPr>
        <w:t>2</w:t>
      </w:r>
      <w:r>
        <w:rPr>
          <w:rFonts w:ascii="Brandon Grotesque Office Light" w:hAnsi="Brandon Grotesque Office Light"/>
        </w:rPr>
        <w:t xml:space="preserve"> (R744), il propano (R290) o il propilene (R1270). Negli apparecchi riempiti con un volume di refrigerante A3 maggiore di 150 g, LAUDA prevede di serie l’integrazione della necessaria tecnica di sicurezza. Un’alimentazione di tensione e una ventilazione sicure, sensori di rilevamento del gas integrati e meccanismi di spegnimento di sicurezza garantiscono un esercizio affidabile. </w:t>
      </w:r>
    </w:p>
    <w:p w14:paraId="0E6E317A" w14:textId="1D024B8B"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b/>
        </w:rPr>
        <w:t>Radiatori a circolazione – LAUDA Ultracool:</w:t>
      </w:r>
      <w:r>
        <w:rPr>
          <w:rFonts w:ascii="Brandon Grotesque Office Light" w:hAnsi="Brandon Grotesque Office Light"/>
        </w:rPr>
        <w:t> della gamma dei performanti radiatori a circolazione Ultracool fanno ora parte ben otto modelli a propano. Nella maggior parte dei casi la loro potenza refrigerante è stata migliorata rispetto ai modelli precedenti a gas fluorurato, ed ora è compresa tra 2 e 80 kW. Anche i nuovi modelli dispongono di numerose opzioni, dalle pompe più potenti ai flussimetri, fino alle versioni più silenziose e in più sono anche idonei per l’installazione in esterni.</w:t>
      </w:r>
    </w:p>
    <w:p w14:paraId="40A62C53" w14:textId="4ABA82AD" w:rsidR="009C340E" w:rsidRPr="00286FDB" w:rsidRDefault="00D37E9C" w:rsidP="002C3D79">
      <w:pPr>
        <w:spacing w:after="240"/>
        <w:rPr>
          <w:b/>
        </w:rPr>
      </w:pPr>
      <w:r>
        <w:rPr>
          <w:rFonts w:ascii="Brandon Grotesque Office Light" w:hAnsi="Brandon Grotesque Office Light"/>
          <w:b/>
        </w:rPr>
        <w:t>Termostati da processo – LAUDA Integral:</w:t>
      </w:r>
      <w:r>
        <w:rPr>
          <w:rFonts w:ascii="Brandon Grotesque Office Light" w:hAnsi="Brandon Grotesque Office Light"/>
        </w:rPr>
        <w:t xml:space="preserve"> la potente linea di apparecchi Integral è stata ampliata con numerosi modelli a propano (R290), propilene (R1270) e CO₂ (R744). Le nuove versioni uniscono la consolidata tecnologia a flussimetro alla sovrapposizione olio freddo-refrigeranti rispettosi del clima e convincono per il potenziale di riscaldamento molto ridotto e per l’elevata efficienza energetica, anche a basse temperature. </w:t>
      </w:r>
      <w:bookmarkStart w:id="0" w:name="_Hlk101425681"/>
      <w:r>
        <w:rPr>
          <w:b/>
        </w:rPr>
        <w:br/>
      </w:r>
      <w:r>
        <w:rPr>
          <w:b/>
        </w:rPr>
        <w:br/>
        <w:t>Foto:</w:t>
      </w:r>
      <w:r>
        <w:rPr>
          <w:rFonts w:ascii="Brandon Grotesque Office Light" w:hAnsi="Brandon Grotesque Office Light"/>
        </w:rPr>
        <w:t xml:space="preserve"> LAUDA, azienda leader di mercato nella tecnologia di termostatazione, prosegue la transizione nella tecnica di refrigerazione. © LAUDA</w:t>
      </w:r>
    </w:p>
    <w:p w14:paraId="177E65C3" w14:textId="19143B83" w:rsidR="00286FDB" w:rsidRDefault="00286FDB" w:rsidP="00657B94">
      <w:pPr>
        <w:pStyle w:val="Untertitel"/>
        <w:spacing w:after="240"/>
        <w:rPr>
          <w:rFonts w:ascii="Brandon Grotesque Office Light" w:hAnsi="Brandon Grotesque Office Light"/>
          <w:szCs w:val="16"/>
        </w:rPr>
      </w:pPr>
      <w:r>
        <w:rPr>
          <w:rFonts w:ascii="Brandon Grotesque Office Light" w:hAnsi="Brandon Grotesque Office Light"/>
          <w:noProof/>
        </w:rPr>
        <w:drawing>
          <wp:anchor distT="0" distB="0" distL="114300" distR="114300" simplePos="0" relativeHeight="251660288" behindDoc="0" locked="0" layoutInCell="1" allowOverlap="1" wp14:anchorId="74217D79" wp14:editId="5D7F476F">
            <wp:simplePos x="0" y="0"/>
            <wp:positionH relativeFrom="margin">
              <wp:align>left</wp:align>
            </wp:positionH>
            <wp:positionV relativeFrom="paragraph">
              <wp:posOffset>138748</wp:posOffset>
            </wp:positionV>
            <wp:extent cx="1318161" cy="2037993"/>
            <wp:effectExtent l="0" t="0" r="0" b="635"/>
            <wp:wrapNone/>
            <wp:docPr id="175084363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8598" cy="2054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BC616" w14:textId="3FEEE92E" w:rsidR="00286FDB" w:rsidRDefault="00286FDB" w:rsidP="00657B94">
      <w:pPr>
        <w:pStyle w:val="Untertitel"/>
        <w:spacing w:after="240"/>
        <w:rPr>
          <w:rFonts w:ascii="Brandon Grotesque Office Light" w:hAnsi="Brandon Grotesque Office Light"/>
          <w:szCs w:val="16"/>
          <w:lang w:val="de-DE"/>
        </w:rPr>
      </w:pPr>
    </w:p>
    <w:p w14:paraId="4C74C45F" w14:textId="2B6133E6" w:rsidR="00286FDB" w:rsidRDefault="00286FDB" w:rsidP="00657B94">
      <w:pPr>
        <w:pStyle w:val="Untertitel"/>
        <w:spacing w:after="240"/>
        <w:rPr>
          <w:rFonts w:ascii="Brandon Grotesque Office Light" w:hAnsi="Brandon Grotesque Office Light"/>
          <w:szCs w:val="16"/>
          <w:lang w:val="de-DE"/>
        </w:rPr>
      </w:pPr>
    </w:p>
    <w:p w14:paraId="46829E3C" w14:textId="77777777" w:rsidR="00286FDB" w:rsidRDefault="00286FDB" w:rsidP="00657B94">
      <w:pPr>
        <w:pStyle w:val="Untertitel"/>
        <w:spacing w:after="240"/>
        <w:rPr>
          <w:rFonts w:ascii="Brandon Grotesque Office Light" w:hAnsi="Brandon Grotesque Office Light"/>
          <w:szCs w:val="16"/>
          <w:lang w:val="de-DE"/>
        </w:rPr>
      </w:pPr>
    </w:p>
    <w:p w14:paraId="383B88C7" w14:textId="77777777" w:rsidR="00286FDB" w:rsidRDefault="00286FDB" w:rsidP="00657B94">
      <w:pPr>
        <w:pStyle w:val="Untertitel"/>
        <w:spacing w:after="240"/>
        <w:rPr>
          <w:rFonts w:ascii="Brandon Grotesque Office Light" w:hAnsi="Brandon Grotesque Office Light"/>
          <w:szCs w:val="16"/>
          <w:lang w:val="de-DE"/>
        </w:rPr>
      </w:pPr>
    </w:p>
    <w:p w14:paraId="609F3544" w14:textId="77777777" w:rsidR="00286FDB" w:rsidRDefault="00286FDB" w:rsidP="00657B94">
      <w:pPr>
        <w:pStyle w:val="Untertitel"/>
        <w:spacing w:after="240"/>
        <w:rPr>
          <w:rFonts w:ascii="Brandon Grotesque Office Light" w:hAnsi="Brandon Grotesque Office Light"/>
          <w:szCs w:val="16"/>
          <w:lang w:val="de-DE"/>
        </w:rPr>
      </w:pPr>
    </w:p>
    <w:p w14:paraId="5023A4E9" w14:textId="77777777" w:rsidR="00286FDB" w:rsidRDefault="00286FDB" w:rsidP="00657B94">
      <w:pPr>
        <w:pStyle w:val="Untertitel"/>
        <w:spacing w:after="240"/>
        <w:rPr>
          <w:rFonts w:ascii="Brandon Grotesque Office Light" w:hAnsi="Brandon Grotesque Office Light"/>
          <w:szCs w:val="16"/>
          <w:lang w:val="de-DE"/>
        </w:rPr>
      </w:pPr>
    </w:p>
    <w:p w14:paraId="7A71C454" w14:textId="5E38BE6F" w:rsidR="009C340E" w:rsidRPr="00852416" w:rsidRDefault="009C340E" w:rsidP="00657B94">
      <w:pPr>
        <w:spacing w:after="240" w:line="240" w:lineRule="auto"/>
        <w:rPr>
          <w:rFonts w:ascii="Brandon Grotesque Office Light" w:hAnsi="Brandon Grotesque Office Light"/>
          <w:b/>
        </w:rPr>
      </w:pPr>
      <w:r>
        <w:rPr>
          <w:rFonts w:ascii="Brandon Grotesque Office Light" w:hAnsi="Brandon Grotesque Office Light"/>
          <w:b/>
          <w:noProof/>
        </w:rPr>
        <mc:AlternateContent>
          <mc:Choice Requires="wps">
            <w:drawing>
              <wp:anchor distT="0" distB="0" distL="114300" distR="114300" simplePos="0" relativeHeight="251659264" behindDoc="0" locked="0" layoutInCell="1" allowOverlap="1" wp14:anchorId="506D853B" wp14:editId="149D19CE">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E554E"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1BE170A0" w14:textId="27EFC525" w:rsidR="009C340E" w:rsidRPr="00157BCA" w:rsidRDefault="009C340E" w:rsidP="00657B94">
      <w:pPr>
        <w:spacing w:after="240" w:line="240" w:lineRule="auto"/>
        <w:rPr>
          <w:rFonts w:ascii="Brandon Grotesque Office Light" w:hAnsi="Brandon Grotesque Office Light"/>
          <w:b/>
          <w:bCs/>
        </w:rPr>
      </w:pPr>
      <w:r>
        <w:rPr>
          <w:rFonts w:ascii="Brandon Grotesque Office Light" w:hAnsi="Brandon Grotesque Office Light"/>
          <w:b/>
        </w:rPr>
        <w:t>Noi siamo LAUDA</w:t>
      </w:r>
      <w:r>
        <w:rPr>
          <w:rFonts w:ascii="Brandon Grotesque Office Light" w:hAnsi="Brandon Grotesque Office Light"/>
        </w:rPr>
        <w:t xml:space="preserve"> –</w:t>
      </w:r>
      <w:r>
        <w:rPr>
          <w:rFonts w:ascii="Brandon Grotesque Office Light" w:hAnsi="Brandon Grotesque Office Light"/>
          <w:b/>
        </w:rPr>
        <w:t xml:space="preserve"> </w:t>
      </w:r>
      <w:r>
        <w:rPr>
          <w:rFonts w:ascii="Brandon Grotesque Office Light" w:hAnsi="Brandon Grotesque Office Light"/>
        </w:rPr>
        <w:t xml:space="preserve">leader del mercato mondiale in fatto di temperature esatte. I nostri apparecchi e impianti di termostatazione sono il cuore di applicazioni importanti e contribuiscono quindi ad un futuro migliore. Siamo fornitori di soluzioni complete e garantiamo una temperatura ottimale nella ricerca, nella produzione e nel controllo qualità. Siamo il partner affidabile per la mobilità elettrica, l'idrogeno, il settore chimico, farmaceutico e delle biotecnologie, i semiconduttori e la tecnica medicale. Da oltre 70 anni rinnoviamo ogni giorno l'entusiasmo dei nostri clienti con una consulenza competente e soluzioni innovative. In tutto il mondo. </w:t>
      </w:r>
    </w:p>
    <w:p w14:paraId="32AA7594" w14:textId="612AEE96" w:rsidR="009C340E" w:rsidRPr="008A1C31" w:rsidRDefault="009C340E" w:rsidP="00657B94">
      <w:pPr>
        <w:spacing w:after="240" w:line="240" w:lineRule="auto"/>
        <w:rPr>
          <w:rFonts w:ascii="Brandon Grotesque Office Light" w:hAnsi="Brandon Grotesque Office Light"/>
        </w:rPr>
      </w:pPr>
      <w:r>
        <w:rPr>
          <w:rFonts w:ascii="Brandon Grotesque Office Light" w:hAnsi="Brandon Grotesque Office Light"/>
        </w:rPr>
        <w:t>Nell'azienda siamo sempre un passo avanti: quello decisivo. Esigiamo sempre il massimo dai nostri collaboratori e da noi stessi: per un futuro migliore da costruire insieme.</w:t>
      </w:r>
    </w:p>
    <w:p w14:paraId="242BFEB8" w14:textId="2924AAB9" w:rsidR="001408FC" w:rsidRPr="008A1C31" w:rsidRDefault="001408FC" w:rsidP="00657B94">
      <w:pPr>
        <w:spacing w:after="240" w:line="240" w:lineRule="auto"/>
        <w:rPr>
          <w:rFonts w:ascii="Brandon Grotesque Office Light" w:hAnsi="Brandon Grotesque Office Light"/>
          <w:b/>
          <w:bCs/>
        </w:rPr>
      </w:pPr>
      <w:r>
        <w:rPr>
          <w:rFonts w:ascii="Brandon Grotesque Office Light" w:hAnsi="Brandon Grotesque Office Light"/>
          <w:b/>
        </w:rPr>
        <w:t>Contatto stampa</w:t>
      </w:r>
    </w:p>
    <w:bookmarkEnd w:id="0"/>
    <w:p w14:paraId="46D7AA4A" w14:textId="58ABDE72" w:rsidR="001408FC" w:rsidRPr="008A1C31" w:rsidRDefault="001408FC" w:rsidP="00657B94">
      <w:pPr>
        <w:spacing w:after="240" w:line="240" w:lineRule="auto"/>
        <w:rPr>
          <w:rFonts w:ascii="Brandon Grotesque Office Light" w:hAnsi="Brandon Grotesque Office Light"/>
          <w:bCs/>
        </w:rPr>
      </w:pPr>
      <w:r>
        <w:rPr>
          <w:rFonts w:ascii="Brandon Grotesque Office Light" w:hAnsi="Brandon Grotesque Office Light"/>
        </w:rPr>
        <w:t>Mettiamo a disposizione della stampa informazioni dettagliate sulla nostra azienda, la LAUDA FabrikGalerie e i nostri progetti nel campo della promozione delle innovazioni, della digitalizzazione e della gestione delle idee. Saremo lieti di intrattenere un dialogo aperto: non esitate a contattarci!</w:t>
      </w:r>
    </w:p>
    <w:p w14:paraId="1EFB8D98" w14:textId="37EF60D5" w:rsidR="00A0331B" w:rsidRPr="00B558CE" w:rsidRDefault="00DE3FB4" w:rsidP="00657B94">
      <w:pPr>
        <w:spacing w:after="240" w:line="240" w:lineRule="auto"/>
        <w:rPr>
          <w:rFonts w:ascii="Brandon Grotesque Office Light" w:hAnsi="Brandon Grotesque Office Light"/>
          <w:b/>
          <w:color w:val="auto"/>
        </w:rPr>
      </w:pPr>
      <w:r>
        <w:rPr>
          <w:rFonts w:ascii="Brandon Grotesque Office Light" w:hAnsi="Brandon Grotesque Office Light"/>
          <w:color w:val="auto"/>
        </w:rPr>
        <w:t>JOSÉ-ANTONIO MORATA</w:t>
      </w:r>
      <w:r>
        <w:rPr>
          <w:rFonts w:ascii="Brandon Grotesque Office Light" w:hAnsi="Brandon Grotesque Office Light"/>
          <w:color w:val="auto"/>
        </w:rPr>
        <w:tab/>
      </w:r>
      <w:r>
        <w:rPr>
          <w:rFonts w:ascii="Brandon Grotesque Office Light" w:hAnsi="Brandon Grotesque Office Light"/>
          <w:color w:val="auto"/>
        </w:rPr>
        <w:tab/>
        <w:t>CHRISTOPH MUHR</w:t>
      </w:r>
    </w:p>
    <w:p w14:paraId="3373CEE5" w14:textId="0FD692A9" w:rsidR="00A0331B" w:rsidRPr="00A0331B" w:rsidRDefault="00DE3FB4" w:rsidP="00657B94">
      <w:pPr>
        <w:spacing w:after="240" w:line="240" w:lineRule="auto"/>
        <w:rPr>
          <w:rFonts w:ascii="Brandon Grotesque Office Light" w:hAnsi="Brandon Grotesque Office Light"/>
          <w:color w:val="auto"/>
        </w:rPr>
      </w:pPr>
      <w:r>
        <w:rPr>
          <w:rFonts w:ascii="Brandon Grotesque Office Light" w:hAnsi="Brandon Grotesque Office Light"/>
          <w:color w:val="auto"/>
        </w:rPr>
        <w:t>Direttore Marketing di prodotto</w:t>
      </w:r>
      <w:r>
        <w:rPr>
          <w:rFonts w:ascii="Brandon Grotesque Office Light" w:hAnsi="Brandon Grotesque Office Light"/>
          <w:color w:val="auto"/>
        </w:rPr>
        <w:tab/>
      </w:r>
      <w:r>
        <w:rPr>
          <w:rFonts w:ascii="Brandon Grotesque Office Light" w:hAnsi="Brandon Grotesque Office Light"/>
          <w:color w:val="auto"/>
        </w:rPr>
        <w:tab/>
      </w:r>
      <w:r>
        <w:rPr>
          <w:rFonts w:ascii="Brandon Grotesque Office Light" w:hAnsi="Brandon Grotesque Office Light"/>
          <w:color w:val="auto"/>
        </w:rPr>
        <w:tab/>
      </w:r>
      <w:r>
        <w:rPr>
          <w:rFonts w:ascii="Brandon Grotesque Office Light" w:hAnsi="Brandon Grotesque Office Light"/>
          <w:color w:val="auto"/>
        </w:rPr>
        <w:tab/>
        <w:t>Direttore Comunicazione aziendale</w:t>
      </w:r>
    </w:p>
    <w:p w14:paraId="7CD4F663" w14:textId="53947EE6" w:rsidR="00A0331B" w:rsidRPr="00CD31B3" w:rsidRDefault="00A0331B" w:rsidP="00657B94">
      <w:pPr>
        <w:spacing w:after="240" w:line="240" w:lineRule="auto"/>
        <w:rPr>
          <w:rFonts w:ascii="Brandon Grotesque Office Light" w:hAnsi="Brandon Grotesque Office Light"/>
          <w:color w:val="auto"/>
        </w:rPr>
      </w:pPr>
      <w:r>
        <w:rPr>
          <w:rFonts w:ascii="Brandon Grotesque Office Light" w:hAnsi="Brandon Grotesque Office Light"/>
          <w:color w:val="auto"/>
        </w:rPr>
        <w:t>T + 49 (0) 9343 503-398</w:t>
      </w:r>
      <w:r>
        <w:rPr>
          <w:rFonts w:ascii="Brandon Grotesque Office Light" w:hAnsi="Brandon Grotesque Office Light"/>
          <w:color w:val="auto"/>
        </w:rPr>
        <w:tab/>
      </w:r>
      <w:r>
        <w:rPr>
          <w:rFonts w:ascii="Brandon Grotesque Office Light" w:hAnsi="Brandon Grotesque Office Light"/>
          <w:color w:val="auto"/>
        </w:rPr>
        <w:tab/>
        <w:t xml:space="preserve">T + 49 (0) 9343 503-349  </w:t>
      </w:r>
    </w:p>
    <w:p w14:paraId="10FD33F2" w14:textId="7006EE71" w:rsidR="00A0331B" w:rsidRDefault="00DE3FB4" w:rsidP="00657B94">
      <w:pPr>
        <w:spacing w:after="240" w:line="240" w:lineRule="auto"/>
        <w:rPr>
          <w:rFonts w:ascii="Brandon Grotesque Office Light" w:hAnsi="Brandon Grotesque Office Light"/>
          <w:color w:val="auto"/>
        </w:rPr>
      </w:pPr>
      <w:r>
        <w:rPr>
          <w:rFonts w:ascii="Brandon Grotesque Office Light" w:hAnsi="Brandon Grotesque Office Light"/>
          <w:color w:val="auto"/>
        </w:rPr>
        <w:t>jose.morata@lauda.de</w:t>
      </w:r>
      <w:r>
        <w:rPr>
          <w:rFonts w:ascii="Brandon Grotesque Office Light" w:hAnsi="Brandon Grotesque Office Light"/>
          <w:color w:val="auto"/>
        </w:rPr>
        <w:tab/>
      </w:r>
      <w:r>
        <w:rPr>
          <w:rFonts w:ascii="Brandon Grotesque Office Light" w:hAnsi="Brandon Grotesque Office Light"/>
          <w:color w:val="auto"/>
        </w:rPr>
        <w:tab/>
      </w:r>
      <w:r>
        <w:rPr>
          <w:rFonts w:ascii="Brandon Grotesque Office Light" w:hAnsi="Brandon Grotesque Office Light"/>
          <w:color w:val="auto"/>
        </w:rPr>
        <w:tab/>
        <w:t>christoph.muhr@lauda.de</w:t>
      </w:r>
    </w:p>
    <w:p w14:paraId="5D084B8F" w14:textId="77777777" w:rsidR="002C3D79" w:rsidRPr="00CD31B3" w:rsidRDefault="002C3D79" w:rsidP="00657B94">
      <w:pPr>
        <w:spacing w:after="240" w:line="240" w:lineRule="auto"/>
        <w:rPr>
          <w:rFonts w:ascii="Brandon Grotesque Office Light" w:hAnsi="Brandon Grotesque Office Light"/>
          <w:color w:val="auto"/>
          <w:lang w:val="de-DE"/>
        </w:rPr>
      </w:pPr>
    </w:p>
    <w:p w14:paraId="3A8AD824" w14:textId="583D8B92" w:rsidR="00246D13" w:rsidRPr="008A1C31" w:rsidRDefault="001408FC" w:rsidP="00657B94">
      <w:pPr>
        <w:spacing w:after="240" w:line="240" w:lineRule="auto"/>
        <w:jc w:val="center"/>
        <w:rPr>
          <w:rFonts w:ascii="Brandon Grotesque Office Light" w:hAnsi="Brandon Grotesque Office Light"/>
          <w:sz w:val="16"/>
          <w:szCs w:val="16"/>
        </w:rPr>
      </w:pPr>
      <w:r>
        <w:rPr>
          <w:rFonts w:ascii="Brandon Grotesque Office Light" w:hAnsi="Brandon Grotesque Office Light"/>
          <w:sz w:val="16"/>
        </w:rPr>
        <w:t>LAUDA DR. R. WOBSER GMBH &amp; CO. KG, Laudaplatz 1, 97922 Lauda-Königshofen, Germania/Germany. Società in accomandita: Sede di Lauda-Königshofen, registro delle imprese di Mannheim, HRA 560069. Scio accomandatario: LAUDA DR. R. WOBSER Verwaltungs-GmbH, sede di Lauda-Königshofen, registro delle imprese di Mannheim, HRB 560226. Amministratori delegati/Managing Directors: Dott. Gunther Wobser (presidente/President e CEO), dott. Mario Englert (CFO), dott. Marc Stricker (COO)</w:t>
      </w:r>
    </w:p>
    <w:sectPr w:rsidR="00246D13" w:rsidRPr="008A1C31"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07D8" w14:textId="77777777" w:rsidR="00037676" w:rsidRDefault="00037676" w:rsidP="001A7663">
      <w:pPr>
        <w:spacing w:line="240" w:lineRule="auto"/>
      </w:pPr>
      <w:r>
        <w:separator/>
      </w:r>
    </w:p>
  </w:endnote>
  <w:endnote w:type="continuationSeparator" w:id="0">
    <w:p w14:paraId="134B339F" w14:textId="77777777" w:rsidR="00037676" w:rsidRDefault="00037676"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altName w:val="Calibri"/>
    <w:panose1 w:val="020B0303020203060202"/>
    <w:charset w:val="00"/>
    <w:family w:val="swiss"/>
    <w:pitch w:val="variable"/>
    <w:sig w:usb0="A00000AF" w:usb1="5000205B" w:usb2="00000000" w:usb3="00000000" w:csb0="0000009B" w:csb1="00000000"/>
  </w:font>
  <w:font w:name="Brandon Grotesque Light">
    <w:altName w:val="Arial"/>
    <w:panose1 w:val="00000000000000000000"/>
    <w:charset w:val="00"/>
    <w:family w:val="swiss"/>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139DA" w14:textId="77777777" w:rsidR="00037676" w:rsidRDefault="00037676" w:rsidP="001A7663">
      <w:pPr>
        <w:spacing w:line="240" w:lineRule="auto"/>
      </w:pPr>
      <w:r>
        <w:separator/>
      </w:r>
    </w:p>
  </w:footnote>
  <w:footnote w:type="continuationSeparator" w:id="0">
    <w:p w14:paraId="0DB32738" w14:textId="77777777" w:rsidR="00037676" w:rsidRDefault="00037676"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5F84AA5"/>
    <w:multiLevelType w:val="hybridMultilevel"/>
    <w:tmpl w:val="C55AC9F8"/>
    <w:lvl w:ilvl="0" w:tplc="B4E43448">
      <w:start w:val="1"/>
      <w:numFmt w:val="bullet"/>
      <w:lvlText w:val="•"/>
      <w:lvlJc w:val="left"/>
      <w:pPr>
        <w:tabs>
          <w:tab w:val="num" w:pos="720"/>
        </w:tabs>
        <w:ind w:left="720" w:hanging="360"/>
      </w:pPr>
      <w:rPr>
        <w:rFonts w:ascii="Arial" w:hAnsi="Arial" w:hint="default"/>
      </w:rPr>
    </w:lvl>
    <w:lvl w:ilvl="1" w:tplc="F5E026DA" w:tentative="1">
      <w:start w:val="1"/>
      <w:numFmt w:val="bullet"/>
      <w:lvlText w:val="•"/>
      <w:lvlJc w:val="left"/>
      <w:pPr>
        <w:tabs>
          <w:tab w:val="num" w:pos="1440"/>
        </w:tabs>
        <w:ind w:left="1440" w:hanging="360"/>
      </w:pPr>
      <w:rPr>
        <w:rFonts w:ascii="Arial" w:hAnsi="Arial" w:hint="default"/>
      </w:rPr>
    </w:lvl>
    <w:lvl w:ilvl="2" w:tplc="0540A0B8" w:tentative="1">
      <w:start w:val="1"/>
      <w:numFmt w:val="bullet"/>
      <w:lvlText w:val="•"/>
      <w:lvlJc w:val="left"/>
      <w:pPr>
        <w:tabs>
          <w:tab w:val="num" w:pos="2160"/>
        </w:tabs>
        <w:ind w:left="2160" w:hanging="360"/>
      </w:pPr>
      <w:rPr>
        <w:rFonts w:ascii="Arial" w:hAnsi="Arial" w:hint="default"/>
      </w:rPr>
    </w:lvl>
    <w:lvl w:ilvl="3" w:tplc="1B82B02E" w:tentative="1">
      <w:start w:val="1"/>
      <w:numFmt w:val="bullet"/>
      <w:lvlText w:val="•"/>
      <w:lvlJc w:val="left"/>
      <w:pPr>
        <w:tabs>
          <w:tab w:val="num" w:pos="2880"/>
        </w:tabs>
        <w:ind w:left="2880" w:hanging="360"/>
      </w:pPr>
      <w:rPr>
        <w:rFonts w:ascii="Arial" w:hAnsi="Arial" w:hint="default"/>
      </w:rPr>
    </w:lvl>
    <w:lvl w:ilvl="4" w:tplc="698483CC" w:tentative="1">
      <w:start w:val="1"/>
      <w:numFmt w:val="bullet"/>
      <w:lvlText w:val="•"/>
      <w:lvlJc w:val="left"/>
      <w:pPr>
        <w:tabs>
          <w:tab w:val="num" w:pos="3600"/>
        </w:tabs>
        <w:ind w:left="3600" w:hanging="360"/>
      </w:pPr>
      <w:rPr>
        <w:rFonts w:ascii="Arial" w:hAnsi="Arial" w:hint="default"/>
      </w:rPr>
    </w:lvl>
    <w:lvl w:ilvl="5" w:tplc="AF7A6286" w:tentative="1">
      <w:start w:val="1"/>
      <w:numFmt w:val="bullet"/>
      <w:lvlText w:val="•"/>
      <w:lvlJc w:val="left"/>
      <w:pPr>
        <w:tabs>
          <w:tab w:val="num" w:pos="4320"/>
        </w:tabs>
        <w:ind w:left="4320" w:hanging="360"/>
      </w:pPr>
      <w:rPr>
        <w:rFonts w:ascii="Arial" w:hAnsi="Arial" w:hint="default"/>
      </w:rPr>
    </w:lvl>
    <w:lvl w:ilvl="6" w:tplc="2132E6B0" w:tentative="1">
      <w:start w:val="1"/>
      <w:numFmt w:val="bullet"/>
      <w:lvlText w:val="•"/>
      <w:lvlJc w:val="left"/>
      <w:pPr>
        <w:tabs>
          <w:tab w:val="num" w:pos="5040"/>
        </w:tabs>
        <w:ind w:left="5040" w:hanging="360"/>
      </w:pPr>
      <w:rPr>
        <w:rFonts w:ascii="Arial" w:hAnsi="Arial" w:hint="default"/>
      </w:rPr>
    </w:lvl>
    <w:lvl w:ilvl="7" w:tplc="6A2EBDB8" w:tentative="1">
      <w:start w:val="1"/>
      <w:numFmt w:val="bullet"/>
      <w:lvlText w:val="•"/>
      <w:lvlJc w:val="left"/>
      <w:pPr>
        <w:tabs>
          <w:tab w:val="num" w:pos="5760"/>
        </w:tabs>
        <w:ind w:left="5760" w:hanging="360"/>
      </w:pPr>
      <w:rPr>
        <w:rFonts w:ascii="Arial" w:hAnsi="Arial" w:hint="default"/>
      </w:rPr>
    </w:lvl>
    <w:lvl w:ilvl="8" w:tplc="D2BAAF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251616"/>
    <w:multiLevelType w:val="hybridMultilevel"/>
    <w:tmpl w:val="07D6D6CC"/>
    <w:lvl w:ilvl="0" w:tplc="F03820B6">
      <w:start w:val="1"/>
      <w:numFmt w:val="bullet"/>
      <w:lvlText w:val=""/>
      <w:lvlJc w:val="left"/>
      <w:pPr>
        <w:ind w:left="1080" w:hanging="360"/>
      </w:pPr>
      <w:rPr>
        <w:rFonts w:ascii="Symbol" w:hAnsi="Symbol"/>
      </w:rPr>
    </w:lvl>
    <w:lvl w:ilvl="1" w:tplc="43DEE74C">
      <w:start w:val="1"/>
      <w:numFmt w:val="bullet"/>
      <w:lvlText w:val=""/>
      <w:lvlJc w:val="left"/>
      <w:pPr>
        <w:ind w:left="1080" w:hanging="360"/>
      </w:pPr>
      <w:rPr>
        <w:rFonts w:ascii="Symbol" w:hAnsi="Symbol"/>
      </w:rPr>
    </w:lvl>
    <w:lvl w:ilvl="2" w:tplc="E0E8C362">
      <w:start w:val="1"/>
      <w:numFmt w:val="bullet"/>
      <w:lvlText w:val=""/>
      <w:lvlJc w:val="left"/>
      <w:pPr>
        <w:ind w:left="1080" w:hanging="360"/>
      </w:pPr>
      <w:rPr>
        <w:rFonts w:ascii="Symbol" w:hAnsi="Symbol"/>
      </w:rPr>
    </w:lvl>
    <w:lvl w:ilvl="3" w:tplc="0BC00ACC">
      <w:start w:val="1"/>
      <w:numFmt w:val="bullet"/>
      <w:lvlText w:val=""/>
      <w:lvlJc w:val="left"/>
      <w:pPr>
        <w:ind w:left="1080" w:hanging="360"/>
      </w:pPr>
      <w:rPr>
        <w:rFonts w:ascii="Symbol" w:hAnsi="Symbol"/>
      </w:rPr>
    </w:lvl>
    <w:lvl w:ilvl="4" w:tplc="ADFC2F3A">
      <w:start w:val="1"/>
      <w:numFmt w:val="bullet"/>
      <w:lvlText w:val=""/>
      <w:lvlJc w:val="left"/>
      <w:pPr>
        <w:ind w:left="1080" w:hanging="360"/>
      </w:pPr>
      <w:rPr>
        <w:rFonts w:ascii="Symbol" w:hAnsi="Symbol"/>
      </w:rPr>
    </w:lvl>
    <w:lvl w:ilvl="5" w:tplc="2222BF08">
      <w:start w:val="1"/>
      <w:numFmt w:val="bullet"/>
      <w:lvlText w:val=""/>
      <w:lvlJc w:val="left"/>
      <w:pPr>
        <w:ind w:left="1080" w:hanging="360"/>
      </w:pPr>
      <w:rPr>
        <w:rFonts w:ascii="Symbol" w:hAnsi="Symbol"/>
      </w:rPr>
    </w:lvl>
    <w:lvl w:ilvl="6" w:tplc="368E3F52">
      <w:start w:val="1"/>
      <w:numFmt w:val="bullet"/>
      <w:lvlText w:val=""/>
      <w:lvlJc w:val="left"/>
      <w:pPr>
        <w:ind w:left="1080" w:hanging="360"/>
      </w:pPr>
      <w:rPr>
        <w:rFonts w:ascii="Symbol" w:hAnsi="Symbol"/>
      </w:rPr>
    </w:lvl>
    <w:lvl w:ilvl="7" w:tplc="BDF4DD08">
      <w:start w:val="1"/>
      <w:numFmt w:val="bullet"/>
      <w:lvlText w:val=""/>
      <w:lvlJc w:val="left"/>
      <w:pPr>
        <w:ind w:left="1080" w:hanging="360"/>
      </w:pPr>
      <w:rPr>
        <w:rFonts w:ascii="Symbol" w:hAnsi="Symbol"/>
      </w:rPr>
    </w:lvl>
    <w:lvl w:ilvl="8" w:tplc="0E4A8688">
      <w:start w:val="1"/>
      <w:numFmt w:val="bullet"/>
      <w:lvlText w:val=""/>
      <w:lvlJc w:val="left"/>
      <w:pPr>
        <w:ind w:left="1080" w:hanging="360"/>
      </w:pPr>
      <w:rPr>
        <w:rFonts w:ascii="Symbol" w:hAnsi="Symbol"/>
      </w:rPr>
    </w:lvl>
  </w:abstractNum>
  <w:abstractNum w:abstractNumId="6" w15:restartNumberingAfterBreak="0">
    <w:nsid w:val="43C75F66"/>
    <w:multiLevelType w:val="multilevel"/>
    <w:tmpl w:val="127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E10E57"/>
    <w:multiLevelType w:val="multilevel"/>
    <w:tmpl w:val="B6E8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F210DF"/>
    <w:multiLevelType w:val="multilevel"/>
    <w:tmpl w:val="D2AA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10"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A23E19"/>
    <w:multiLevelType w:val="multilevel"/>
    <w:tmpl w:val="2792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CF77E8A"/>
    <w:multiLevelType w:val="hybridMultilevel"/>
    <w:tmpl w:val="6B8C5260"/>
    <w:lvl w:ilvl="0" w:tplc="C3BCAC78">
      <w:start w:val="1"/>
      <w:numFmt w:val="bullet"/>
      <w:lvlText w:val="•"/>
      <w:lvlJc w:val="left"/>
      <w:pPr>
        <w:tabs>
          <w:tab w:val="num" w:pos="720"/>
        </w:tabs>
        <w:ind w:left="720" w:hanging="360"/>
      </w:pPr>
      <w:rPr>
        <w:rFonts w:ascii="Arial" w:hAnsi="Arial" w:hint="default"/>
      </w:rPr>
    </w:lvl>
    <w:lvl w:ilvl="1" w:tplc="F65CC0BA">
      <w:start w:val="1"/>
      <w:numFmt w:val="bullet"/>
      <w:lvlText w:val="•"/>
      <w:lvlJc w:val="left"/>
      <w:pPr>
        <w:tabs>
          <w:tab w:val="num" w:pos="1440"/>
        </w:tabs>
        <w:ind w:left="1440" w:hanging="360"/>
      </w:pPr>
      <w:rPr>
        <w:rFonts w:ascii="Arial" w:hAnsi="Arial" w:hint="default"/>
      </w:rPr>
    </w:lvl>
    <w:lvl w:ilvl="2" w:tplc="24368100" w:tentative="1">
      <w:start w:val="1"/>
      <w:numFmt w:val="bullet"/>
      <w:lvlText w:val="•"/>
      <w:lvlJc w:val="left"/>
      <w:pPr>
        <w:tabs>
          <w:tab w:val="num" w:pos="2160"/>
        </w:tabs>
        <w:ind w:left="2160" w:hanging="360"/>
      </w:pPr>
      <w:rPr>
        <w:rFonts w:ascii="Arial" w:hAnsi="Arial" w:hint="default"/>
      </w:rPr>
    </w:lvl>
    <w:lvl w:ilvl="3" w:tplc="7152D84E" w:tentative="1">
      <w:start w:val="1"/>
      <w:numFmt w:val="bullet"/>
      <w:lvlText w:val="•"/>
      <w:lvlJc w:val="left"/>
      <w:pPr>
        <w:tabs>
          <w:tab w:val="num" w:pos="2880"/>
        </w:tabs>
        <w:ind w:left="2880" w:hanging="360"/>
      </w:pPr>
      <w:rPr>
        <w:rFonts w:ascii="Arial" w:hAnsi="Arial" w:hint="default"/>
      </w:rPr>
    </w:lvl>
    <w:lvl w:ilvl="4" w:tplc="A476CFA4" w:tentative="1">
      <w:start w:val="1"/>
      <w:numFmt w:val="bullet"/>
      <w:lvlText w:val="•"/>
      <w:lvlJc w:val="left"/>
      <w:pPr>
        <w:tabs>
          <w:tab w:val="num" w:pos="3600"/>
        </w:tabs>
        <w:ind w:left="3600" w:hanging="360"/>
      </w:pPr>
      <w:rPr>
        <w:rFonts w:ascii="Arial" w:hAnsi="Arial" w:hint="default"/>
      </w:rPr>
    </w:lvl>
    <w:lvl w:ilvl="5" w:tplc="3B628F06" w:tentative="1">
      <w:start w:val="1"/>
      <w:numFmt w:val="bullet"/>
      <w:lvlText w:val="•"/>
      <w:lvlJc w:val="left"/>
      <w:pPr>
        <w:tabs>
          <w:tab w:val="num" w:pos="4320"/>
        </w:tabs>
        <w:ind w:left="4320" w:hanging="360"/>
      </w:pPr>
      <w:rPr>
        <w:rFonts w:ascii="Arial" w:hAnsi="Arial" w:hint="default"/>
      </w:rPr>
    </w:lvl>
    <w:lvl w:ilvl="6" w:tplc="4F865322" w:tentative="1">
      <w:start w:val="1"/>
      <w:numFmt w:val="bullet"/>
      <w:lvlText w:val="•"/>
      <w:lvlJc w:val="left"/>
      <w:pPr>
        <w:tabs>
          <w:tab w:val="num" w:pos="5040"/>
        </w:tabs>
        <w:ind w:left="5040" w:hanging="360"/>
      </w:pPr>
      <w:rPr>
        <w:rFonts w:ascii="Arial" w:hAnsi="Arial" w:hint="default"/>
      </w:rPr>
    </w:lvl>
    <w:lvl w:ilvl="7" w:tplc="BEF69CAE" w:tentative="1">
      <w:start w:val="1"/>
      <w:numFmt w:val="bullet"/>
      <w:lvlText w:val="•"/>
      <w:lvlJc w:val="left"/>
      <w:pPr>
        <w:tabs>
          <w:tab w:val="num" w:pos="5760"/>
        </w:tabs>
        <w:ind w:left="5760" w:hanging="360"/>
      </w:pPr>
      <w:rPr>
        <w:rFonts w:ascii="Arial" w:hAnsi="Arial" w:hint="default"/>
      </w:rPr>
    </w:lvl>
    <w:lvl w:ilvl="8" w:tplc="26E44E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E3F43CF"/>
    <w:multiLevelType w:val="hybridMultilevel"/>
    <w:tmpl w:val="591E60B8"/>
    <w:lvl w:ilvl="0" w:tplc="CF9AE252">
      <w:start w:val="1"/>
      <w:numFmt w:val="bullet"/>
      <w:lvlText w:val=""/>
      <w:lvlJc w:val="left"/>
      <w:pPr>
        <w:tabs>
          <w:tab w:val="num" w:pos="720"/>
        </w:tabs>
        <w:ind w:left="720" w:hanging="360"/>
      </w:pPr>
      <w:rPr>
        <w:rFonts w:ascii="Wingdings" w:hAnsi="Wingdings" w:hint="default"/>
      </w:rPr>
    </w:lvl>
    <w:lvl w:ilvl="1" w:tplc="02360C9E" w:tentative="1">
      <w:start w:val="1"/>
      <w:numFmt w:val="bullet"/>
      <w:lvlText w:val=""/>
      <w:lvlJc w:val="left"/>
      <w:pPr>
        <w:tabs>
          <w:tab w:val="num" w:pos="1440"/>
        </w:tabs>
        <w:ind w:left="1440" w:hanging="360"/>
      </w:pPr>
      <w:rPr>
        <w:rFonts w:ascii="Wingdings" w:hAnsi="Wingdings" w:hint="default"/>
      </w:rPr>
    </w:lvl>
    <w:lvl w:ilvl="2" w:tplc="558E7EBA" w:tentative="1">
      <w:start w:val="1"/>
      <w:numFmt w:val="bullet"/>
      <w:lvlText w:val=""/>
      <w:lvlJc w:val="left"/>
      <w:pPr>
        <w:tabs>
          <w:tab w:val="num" w:pos="2160"/>
        </w:tabs>
        <w:ind w:left="2160" w:hanging="360"/>
      </w:pPr>
      <w:rPr>
        <w:rFonts w:ascii="Wingdings" w:hAnsi="Wingdings" w:hint="default"/>
      </w:rPr>
    </w:lvl>
    <w:lvl w:ilvl="3" w:tplc="07F486E0" w:tentative="1">
      <w:start w:val="1"/>
      <w:numFmt w:val="bullet"/>
      <w:lvlText w:val=""/>
      <w:lvlJc w:val="left"/>
      <w:pPr>
        <w:tabs>
          <w:tab w:val="num" w:pos="2880"/>
        </w:tabs>
        <w:ind w:left="2880" w:hanging="360"/>
      </w:pPr>
      <w:rPr>
        <w:rFonts w:ascii="Wingdings" w:hAnsi="Wingdings" w:hint="default"/>
      </w:rPr>
    </w:lvl>
    <w:lvl w:ilvl="4" w:tplc="CEBA4A7C" w:tentative="1">
      <w:start w:val="1"/>
      <w:numFmt w:val="bullet"/>
      <w:lvlText w:val=""/>
      <w:lvlJc w:val="left"/>
      <w:pPr>
        <w:tabs>
          <w:tab w:val="num" w:pos="3600"/>
        </w:tabs>
        <w:ind w:left="3600" w:hanging="360"/>
      </w:pPr>
      <w:rPr>
        <w:rFonts w:ascii="Wingdings" w:hAnsi="Wingdings" w:hint="default"/>
      </w:rPr>
    </w:lvl>
    <w:lvl w:ilvl="5" w:tplc="F6C0B24C" w:tentative="1">
      <w:start w:val="1"/>
      <w:numFmt w:val="bullet"/>
      <w:lvlText w:val=""/>
      <w:lvlJc w:val="left"/>
      <w:pPr>
        <w:tabs>
          <w:tab w:val="num" w:pos="4320"/>
        </w:tabs>
        <w:ind w:left="4320" w:hanging="360"/>
      </w:pPr>
      <w:rPr>
        <w:rFonts w:ascii="Wingdings" w:hAnsi="Wingdings" w:hint="default"/>
      </w:rPr>
    </w:lvl>
    <w:lvl w:ilvl="6" w:tplc="920ECAF4" w:tentative="1">
      <w:start w:val="1"/>
      <w:numFmt w:val="bullet"/>
      <w:lvlText w:val=""/>
      <w:lvlJc w:val="left"/>
      <w:pPr>
        <w:tabs>
          <w:tab w:val="num" w:pos="5040"/>
        </w:tabs>
        <w:ind w:left="5040" w:hanging="360"/>
      </w:pPr>
      <w:rPr>
        <w:rFonts w:ascii="Wingdings" w:hAnsi="Wingdings" w:hint="default"/>
      </w:rPr>
    </w:lvl>
    <w:lvl w:ilvl="7" w:tplc="8A5E9C1E" w:tentative="1">
      <w:start w:val="1"/>
      <w:numFmt w:val="bullet"/>
      <w:lvlText w:val=""/>
      <w:lvlJc w:val="left"/>
      <w:pPr>
        <w:tabs>
          <w:tab w:val="num" w:pos="5760"/>
        </w:tabs>
        <w:ind w:left="5760" w:hanging="360"/>
      </w:pPr>
      <w:rPr>
        <w:rFonts w:ascii="Wingdings" w:hAnsi="Wingdings" w:hint="default"/>
      </w:rPr>
    </w:lvl>
    <w:lvl w:ilvl="8" w:tplc="9DE00D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9268F5"/>
    <w:multiLevelType w:val="multilevel"/>
    <w:tmpl w:val="BB78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DA0372"/>
    <w:multiLevelType w:val="hybridMultilevel"/>
    <w:tmpl w:val="1A14CCF2"/>
    <w:lvl w:ilvl="0" w:tplc="B388E1E2">
      <w:numFmt w:val="bullet"/>
      <w:lvlText w:val="-"/>
      <w:lvlJc w:val="left"/>
      <w:pPr>
        <w:ind w:left="720" w:hanging="360"/>
      </w:pPr>
      <w:rPr>
        <w:rFonts w:ascii="Brandon Grotesque Office Light" w:eastAsiaTheme="minorHAnsi" w:hAnsi="Brandon Grotesque Offic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3822585">
    <w:abstractNumId w:val="12"/>
  </w:num>
  <w:num w:numId="2" w16cid:durableId="876089591">
    <w:abstractNumId w:val="1"/>
  </w:num>
  <w:num w:numId="3" w16cid:durableId="1623463236">
    <w:abstractNumId w:val="10"/>
  </w:num>
  <w:num w:numId="4" w16cid:durableId="1163811962">
    <w:abstractNumId w:val="4"/>
  </w:num>
  <w:num w:numId="5" w16cid:durableId="775053341">
    <w:abstractNumId w:val="2"/>
  </w:num>
  <w:num w:numId="6" w16cid:durableId="127475569">
    <w:abstractNumId w:val="9"/>
  </w:num>
  <w:num w:numId="7" w16cid:durableId="1307122339">
    <w:abstractNumId w:val="0"/>
  </w:num>
  <w:num w:numId="8" w16cid:durableId="1996644158">
    <w:abstractNumId w:val="8"/>
  </w:num>
  <w:num w:numId="9" w16cid:durableId="1456176654">
    <w:abstractNumId w:val="5"/>
  </w:num>
  <w:num w:numId="10" w16cid:durableId="547302078">
    <w:abstractNumId w:val="13"/>
  </w:num>
  <w:num w:numId="11" w16cid:durableId="828833893">
    <w:abstractNumId w:val="14"/>
  </w:num>
  <w:num w:numId="12" w16cid:durableId="968972867">
    <w:abstractNumId w:val="3"/>
  </w:num>
  <w:num w:numId="13" w16cid:durableId="1811707813">
    <w:abstractNumId w:val="16"/>
  </w:num>
  <w:num w:numId="14" w16cid:durableId="537739673">
    <w:abstractNumId w:val="15"/>
  </w:num>
  <w:num w:numId="15" w16cid:durableId="412121048">
    <w:abstractNumId w:val="6"/>
  </w:num>
  <w:num w:numId="16" w16cid:durableId="1818299764">
    <w:abstractNumId w:val="7"/>
  </w:num>
  <w:num w:numId="17" w16cid:durableId="1863862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053F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4B86"/>
    <w:rsid w:val="00036288"/>
    <w:rsid w:val="00036E70"/>
    <w:rsid w:val="00037676"/>
    <w:rsid w:val="00037A5A"/>
    <w:rsid w:val="0004193F"/>
    <w:rsid w:val="000428ED"/>
    <w:rsid w:val="0004316A"/>
    <w:rsid w:val="00043694"/>
    <w:rsid w:val="0004389B"/>
    <w:rsid w:val="000457F6"/>
    <w:rsid w:val="0004588B"/>
    <w:rsid w:val="0004654A"/>
    <w:rsid w:val="00046E2B"/>
    <w:rsid w:val="00046F0C"/>
    <w:rsid w:val="000502B9"/>
    <w:rsid w:val="00052155"/>
    <w:rsid w:val="0005238D"/>
    <w:rsid w:val="00055412"/>
    <w:rsid w:val="00062200"/>
    <w:rsid w:val="00063F58"/>
    <w:rsid w:val="00064EF9"/>
    <w:rsid w:val="00072AB2"/>
    <w:rsid w:val="00074AEA"/>
    <w:rsid w:val="00075EE4"/>
    <w:rsid w:val="00075FE5"/>
    <w:rsid w:val="00076952"/>
    <w:rsid w:val="0007732B"/>
    <w:rsid w:val="00077D80"/>
    <w:rsid w:val="00080D14"/>
    <w:rsid w:val="00081610"/>
    <w:rsid w:val="000845E5"/>
    <w:rsid w:val="000865AD"/>
    <w:rsid w:val="00086D9D"/>
    <w:rsid w:val="00087B84"/>
    <w:rsid w:val="0009212B"/>
    <w:rsid w:val="000940F3"/>
    <w:rsid w:val="000945BC"/>
    <w:rsid w:val="00097B47"/>
    <w:rsid w:val="000A55C4"/>
    <w:rsid w:val="000A59E1"/>
    <w:rsid w:val="000A5C8B"/>
    <w:rsid w:val="000A6E6E"/>
    <w:rsid w:val="000A6EE1"/>
    <w:rsid w:val="000A7BBE"/>
    <w:rsid w:val="000B1653"/>
    <w:rsid w:val="000B19FA"/>
    <w:rsid w:val="000B2B07"/>
    <w:rsid w:val="000B62BF"/>
    <w:rsid w:val="000B6D1D"/>
    <w:rsid w:val="000B7FB5"/>
    <w:rsid w:val="000C0B97"/>
    <w:rsid w:val="000C12B8"/>
    <w:rsid w:val="000C1ABD"/>
    <w:rsid w:val="000C45F0"/>
    <w:rsid w:val="000C4BE7"/>
    <w:rsid w:val="000C51D0"/>
    <w:rsid w:val="000C6191"/>
    <w:rsid w:val="000C6F77"/>
    <w:rsid w:val="000C7AE0"/>
    <w:rsid w:val="000D0163"/>
    <w:rsid w:val="000D0350"/>
    <w:rsid w:val="000D1893"/>
    <w:rsid w:val="000D1EB2"/>
    <w:rsid w:val="000D2BBD"/>
    <w:rsid w:val="000D5B90"/>
    <w:rsid w:val="000D6912"/>
    <w:rsid w:val="000E0B80"/>
    <w:rsid w:val="000E374D"/>
    <w:rsid w:val="000E4791"/>
    <w:rsid w:val="000E7FA7"/>
    <w:rsid w:val="000F24C7"/>
    <w:rsid w:val="000F282C"/>
    <w:rsid w:val="000F47A2"/>
    <w:rsid w:val="001001D8"/>
    <w:rsid w:val="001011D4"/>
    <w:rsid w:val="00101D19"/>
    <w:rsid w:val="001026FE"/>
    <w:rsid w:val="00103FA7"/>
    <w:rsid w:val="00105047"/>
    <w:rsid w:val="001050D7"/>
    <w:rsid w:val="00105183"/>
    <w:rsid w:val="001056CD"/>
    <w:rsid w:val="00106787"/>
    <w:rsid w:val="00110B0C"/>
    <w:rsid w:val="0011125F"/>
    <w:rsid w:val="00111DEB"/>
    <w:rsid w:val="001132D0"/>
    <w:rsid w:val="001141E2"/>
    <w:rsid w:val="001146E3"/>
    <w:rsid w:val="00114820"/>
    <w:rsid w:val="00115C09"/>
    <w:rsid w:val="00117659"/>
    <w:rsid w:val="001225FF"/>
    <w:rsid w:val="00123250"/>
    <w:rsid w:val="0012376E"/>
    <w:rsid w:val="00123FA8"/>
    <w:rsid w:val="001276E5"/>
    <w:rsid w:val="00132D07"/>
    <w:rsid w:val="00134956"/>
    <w:rsid w:val="00135097"/>
    <w:rsid w:val="0013645B"/>
    <w:rsid w:val="001408FC"/>
    <w:rsid w:val="001434B1"/>
    <w:rsid w:val="00144179"/>
    <w:rsid w:val="00147072"/>
    <w:rsid w:val="0015017D"/>
    <w:rsid w:val="001510DB"/>
    <w:rsid w:val="001521BE"/>
    <w:rsid w:val="00153F06"/>
    <w:rsid w:val="00155D50"/>
    <w:rsid w:val="0015700B"/>
    <w:rsid w:val="00157BCA"/>
    <w:rsid w:val="00157DE0"/>
    <w:rsid w:val="001620D1"/>
    <w:rsid w:val="001646A0"/>
    <w:rsid w:val="00165FC8"/>
    <w:rsid w:val="00166E94"/>
    <w:rsid w:val="00167198"/>
    <w:rsid w:val="0016737C"/>
    <w:rsid w:val="00167A06"/>
    <w:rsid w:val="001702EA"/>
    <w:rsid w:val="0017178B"/>
    <w:rsid w:val="00171E63"/>
    <w:rsid w:val="0017338F"/>
    <w:rsid w:val="00173774"/>
    <w:rsid w:val="00173DD2"/>
    <w:rsid w:val="00175A82"/>
    <w:rsid w:val="0017666F"/>
    <w:rsid w:val="001768DC"/>
    <w:rsid w:val="00180854"/>
    <w:rsid w:val="00180F25"/>
    <w:rsid w:val="0018441D"/>
    <w:rsid w:val="00184A77"/>
    <w:rsid w:val="0018634A"/>
    <w:rsid w:val="00186485"/>
    <w:rsid w:val="00186C02"/>
    <w:rsid w:val="001878D0"/>
    <w:rsid w:val="0019055C"/>
    <w:rsid w:val="0019315F"/>
    <w:rsid w:val="00194D3B"/>
    <w:rsid w:val="001962C4"/>
    <w:rsid w:val="0019656F"/>
    <w:rsid w:val="00196772"/>
    <w:rsid w:val="00196D9D"/>
    <w:rsid w:val="001A165C"/>
    <w:rsid w:val="001A2D63"/>
    <w:rsid w:val="001A5BA1"/>
    <w:rsid w:val="001A6DF6"/>
    <w:rsid w:val="001A6E0A"/>
    <w:rsid w:val="001A72BA"/>
    <w:rsid w:val="001A7663"/>
    <w:rsid w:val="001B09BC"/>
    <w:rsid w:val="001B2204"/>
    <w:rsid w:val="001B28DB"/>
    <w:rsid w:val="001B4EB7"/>
    <w:rsid w:val="001B630D"/>
    <w:rsid w:val="001B72CE"/>
    <w:rsid w:val="001B7690"/>
    <w:rsid w:val="001C0AE8"/>
    <w:rsid w:val="001C166D"/>
    <w:rsid w:val="001C21DF"/>
    <w:rsid w:val="001C6692"/>
    <w:rsid w:val="001C68C9"/>
    <w:rsid w:val="001D0DAA"/>
    <w:rsid w:val="001D1292"/>
    <w:rsid w:val="001D1446"/>
    <w:rsid w:val="001D27BE"/>
    <w:rsid w:val="001D29F9"/>
    <w:rsid w:val="001D47C9"/>
    <w:rsid w:val="001D7A54"/>
    <w:rsid w:val="001E0105"/>
    <w:rsid w:val="001E1D0F"/>
    <w:rsid w:val="001E1F3F"/>
    <w:rsid w:val="001E24B9"/>
    <w:rsid w:val="001E3159"/>
    <w:rsid w:val="001E40C5"/>
    <w:rsid w:val="001E4405"/>
    <w:rsid w:val="001E570A"/>
    <w:rsid w:val="001E5897"/>
    <w:rsid w:val="001E6D19"/>
    <w:rsid w:val="001E6E9B"/>
    <w:rsid w:val="001F1545"/>
    <w:rsid w:val="001F294F"/>
    <w:rsid w:val="001F2F66"/>
    <w:rsid w:val="001F3C22"/>
    <w:rsid w:val="001F4283"/>
    <w:rsid w:val="001F4E60"/>
    <w:rsid w:val="001F56E8"/>
    <w:rsid w:val="00201E1D"/>
    <w:rsid w:val="002042FD"/>
    <w:rsid w:val="002044ED"/>
    <w:rsid w:val="00204F8B"/>
    <w:rsid w:val="00207695"/>
    <w:rsid w:val="00213BBC"/>
    <w:rsid w:val="0021523D"/>
    <w:rsid w:val="0021788E"/>
    <w:rsid w:val="002178ED"/>
    <w:rsid w:val="002210D2"/>
    <w:rsid w:val="002216D3"/>
    <w:rsid w:val="00221EBC"/>
    <w:rsid w:val="00222396"/>
    <w:rsid w:val="00223F3A"/>
    <w:rsid w:val="00225831"/>
    <w:rsid w:val="002262CE"/>
    <w:rsid w:val="0022631E"/>
    <w:rsid w:val="00230E70"/>
    <w:rsid w:val="00233243"/>
    <w:rsid w:val="00233438"/>
    <w:rsid w:val="002347F1"/>
    <w:rsid w:val="00236155"/>
    <w:rsid w:val="0023658A"/>
    <w:rsid w:val="0023674A"/>
    <w:rsid w:val="002378C7"/>
    <w:rsid w:val="00237AA4"/>
    <w:rsid w:val="00241021"/>
    <w:rsid w:val="0024350E"/>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2F59"/>
    <w:rsid w:val="002642CF"/>
    <w:rsid w:val="00264380"/>
    <w:rsid w:val="00264C31"/>
    <w:rsid w:val="00264D1F"/>
    <w:rsid w:val="0026583F"/>
    <w:rsid w:val="00266B19"/>
    <w:rsid w:val="00266BD7"/>
    <w:rsid w:val="00271E28"/>
    <w:rsid w:val="00272152"/>
    <w:rsid w:val="00273EC0"/>
    <w:rsid w:val="00275602"/>
    <w:rsid w:val="00276F4C"/>
    <w:rsid w:val="0027702D"/>
    <w:rsid w:val="00280D13"/>
    <w:rsid w:val="002822D6"/>
    <w:rsid w:val="00284465"/>
    <w:rsid w:val="002845AB"/>
    <w:rsid w:val="00286C54"/>
    <w:rsid w:val="00286C92"/>
    <w:rsid w:val="00286FDB"/>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0E3"/>
    <w:rsid w:val="002B1CCB"/>
    <w:rsid w:val="002B496F"/>
    <w:rsid w:val="002B5983"/>
    <w:rsid w:val="002B6384"/>
    <w:rsid w:val="002B74A7"/>
    <w:rsid w:val="002C0EF8"/>
    <w:rsid w:val="002C23CC"/>
    <w:rsid w:val="002C2FBC"/>
    <w:rsid w:val="002C3514"/>
    <w:rsid w:val="002C3D79"/>
    <w:rsid w:val="002C3FA5"/>
    <w:rsid w:val="002C431C"/>
    <w:rsid w:val="002C4A85"/>
    <w:rsid w:val="002C4BD4"/>
    <w:rsid w:val="002C690D"/>
    <w:rsid w:val="002C7799"/>
    <w:rsid w:val="002D0349"/>
    <w:rsid w:val="002D0865"/>
    <w:rsid w:val="002D0DDD"/>
    <w:rsid w:val="002D1A7D"/>
    <w:rsid w:val="002D27D4"/>
    <w:rsid w:val="002D376D"/>
    <w:rsid w:val="002D59AF"/>
    <w:rsid w:val="002D7793"/>
    <w:rsid w:val="002E19A5"/>
    <w:rsid w:val="002E1BD4"/>
    <w:rsid w:val="002E1E0D"/>
    <w:rsid w:val="002E222F"/>
    <w:rsid w:val="002E30E7"/>
    <w:rsid w:val="002E3A48"/>
    <w:rsid w:val="002E5A93"/>
    <w:rsid w:val="002F03B7"/>
    <w:rsid w:val="002F200F"/>
    <w:rsid w:val="002F41B4"/>
    <w:rsid w:val="002F594F"/>
    <w:rsid w:val="002F5A35"/>
    <w:rsid w:val="002F6005"/>
    <w:rsid w:val="00300B5E"/>
    <w:rsid w:val="00301484"/>
    <w:rsid w:val="00302BA7"/>
    <w:rsid w:val="00303043"/>
    <w:rsid w:val="003058E4"/>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43ED7"/>
    <w:rsid w:val="00351D77"/>
    <w:rsid w:val="003524F6"/>
    <w:rsid w:val="003528B1"/>
    <w:rsid w:val="00353696"/>
    <w:rsid w:val="00354660"/>
    <w:rsid w:val="003559CB"/>
    <w:rsid w:val="00357A54"/>
    <w:rsid w:val="003604C3"/>
    <w:rsid w:val="00360E5C"/>
    <w:rsid w:val="00361772"/>
    <w:rsid w:val="00361C0B"/>
    <w:rsid w:val="00362865"/>
    <w:rsid w:val="00362DAB"/>
    <w:rsid w:val="003659FB"/>
    <w:rsid w:val="0036663E"/>
    <w:rsid w:val="00366B69"/>
    <w:rsid w:val="00371E55"/>
    <w:rsid w:val="00372D4C"/>
    <w:rsid w:val="00373DB3"/>
    <w:rsid w:val="00375774"/>
    <w:rsid w:val="0037676B"/>
    <w:rsid w:val="00376C12"/>
    <w:rsid w:val="00382EE9"/>
    <w:rsid w:val="00384BFE"/>
    <w:rsid w:val="00390020"/>
    <w:rsid w:val="0039005D"/>
    <w:rsid w:val="003924BD"/>
    <w:rsid w:val="00392E8E"/>
    <w:rsid w:val="0039408C"/>
    <w:rsid w:val="003940B8"/>
    <w:rsid w:val="00395772"/>
    <w:rsid w:val="00397D91"/>
    <w:rsid w:val="003A2372"/>
    <w:rsid w:val="003A52F2"/>
    <w:rsid w:val="003B04D7"/>
    <w:rsid w:val="003B2EFA"/>
    <w:rsid w:val="003B33D2"/>
    <w:rsid w:val="003B3409"/>
    <w:rsid w:val="003B417E"/>
    <w:rsid w:val="003B7161"/>
    <w:rsid w:val="003C41E0"/>
    <w:rsid w:val="003C4555"/>
    <w:rsid w:val="003C50DE"/>
    <w:rsid w:val="003C6CC1"/>
    <w:rsid w:val="003C6DDA"/>
    <w:rsid w:val="003C7F15"/>
    <w:rsid w:val="003D0E84"/>
    <w:rsid w:val="003D1DAE"/>
    <w:rsid w:val="003D2457"/>
    <w:rsid w:val="003D324D"/>
    <w:rsid w:val="003D474E"/>
    <w:rsid w:val="003D510F"/>
    <w:rsid w:val="003D5AA2"/>
    <w:rsid w:val="003E4B0D"/>
    <w:rsid w:val="003E5F50"/>
    <w:rsid w:val="003E69C3"/>
    <w:rsid w:val="003F101C"/>
    <w:rsid w:val="003F1247"/>
    <w:rsid w:val="003F2394"/>
    <w:rsid w:val="003F34EA"/>
    <w:rsid w:val="003F3690"/>
    <w:rsid w:val="003F3753"/>
    <w:rsid w:val="003F3ABF"/>
    <w:rsid w:val="003F4F1B"/>
    <w:rsid w:val="003F564D"/>
    <w:rsid w:val="003F59B1"/>
    <w:rsid w:val="003F63D2"/>
    <w:rsid w:val="003F7362"/>
    <w:rsid w:val="00401A99"/>
    <w:rsid w:val="0040404E"/>
    <w:rsid w:val="0040503F"/>
    <w:rsid w:val="00407B49"/>
    <w:rsid w:val="0041113F"/>
    <w:rsid w:val="004118BD"/>
    <w:rsid w:val="00413083"/>
    <w:rsid w:val="004179ED"/>
    <w:rsid w:val="004179FE"/>
    <w:rsid w:val="0042186D"/>
    <w:rsid w:val="00422491"/>
    <w:rsid w:val="004246AC"/>
    <w:rsid w:val="0042560D"/>
    <w:rsid w:val="0043052F"/>
    <w:rsid w:val="0043253D"/>
    <w:rsid w:val="00432B2D"/>
    <w:rsid w:val="004336B6"/>
    <w:rsid w:val="0043596F"/>
    <w:rsid w:val="00435C9F"/>
    <w:rsid w:val="00436BEF"/>
    <w:rsid w:val="00437772"/>
    <w:rsid w:val="0044124F"/>
    <w:rsid w:val="00444A78"/>
    <w:rsid w:val="00444A8C"/>
    <w:rsid w:val="00445C95"/>
    <w:rsid w:val="0045075E"/>
    <w:rsid w:val="00450C6A"/>
    <w:rsid w:val="00452D93"/>
    <w:rsid w:val="00453F7E"/>
    <w:rsid w:val="00454206"/>
    <w:rsid w:val="00454760"/>
    <w:rsid w:val="00456186"/>
    <w:rsid w:val="004574BB"/>
    <w:rsid w:val="00464C8C"/>
    <w:rsid w:val="00466755"/>
    <w:rsid w:val="00466FF6"/>
    <w:rsid w:val="00467756"/>
    <w:rsid w:val="00470DB8"/>
    <w:rsid w:val="00471D9B"/>
    <w:rsid w:val="0047201A"/>
    <w:rsid w:val="0047242F"/>
    <w:rsid w:val="00472A54"/>
    <w:rsid w:val="00473DDA"/>
    <w:rsid w:val="004758F8"/>
    <w:rsid w:val="00477087"/>
    <w:rsid w:val="00477A40"/>
    <w:rsid w:val="00481CC0"/>
    <w:rsid w:val="00484E76"/>
    <w:rsid w:val="00485F98"/>
    <w:rsid w:val="00487C2C"/>
    <w:rsid w:val="00492668"/>
    <w:rsid w:val="004931E5"/>
    <w:rsid w:val="0049367D"/>
    <w:rsid w:val="00493AC5"/>
    <w:rsid w:val="004945E2"/>
    <w:rsid w:val="00494776"/>
    <w:rsid w:val="00494886"/>
    <w:rsid w:val="00494C61"/>
    <w:rsid w:val="0049574E"/>
    <w:rsid w:val="00496B50"/>
    <w:rsid w:val="004A2887"/>
    <w:rsid w:val="004A34A0"/>
    <w:rsid w:val="004A446F"/>
    <w:rsid w:val="004B0E33"/>
    <w:rsid w:val="004B126A"/>
    <w:rsid w:val="004B1916"/>
    <w:rsid w:val="004B2050"/>
    <w:rsid w:val="004B2529"/>
    <w:rsid w:val="004B3274"/>
    <w:rsid w:val="004B3BCE"/>
    <w:rsid w:val="004B4277"/>
    <w:rsid w:val="004C0D96"/>
    <w:rsid w:val="004C14E4"/>
    <w:rsid w:val="004C34B9"/>
    <w:rsid w:val="004C3D3B"/>
    <w:rsid w:val="004C5385"/>
    <w:rsid w:val="004C6218"/>
    <w:rsid w:val="004C6CB3"/>
    <w:rsid w:val="004D29BB"/>
    <w:rsid w:val="004D3CA4"/>
    <w:rsid w:val="004D4263"/>
    <w:rsid w:val="004D70D9"/>
    <w:rsid w:val="004E1A18"/>
    <w:rsid w:val="004E23F8"/>
    <w:rsid w:val="004E4AF3"/>
    <w:rsid w:val="004E7939"/>
    <w:rsid w:val="004F0105"/>
    <w:rsid w:val="004F0E4E"/>
    <w:rsid w:val="004F19F0"/>
    <w:rsid w:val="004F3187"/>
    <w:rsid w:val="004F37BB"/>
    <w:rsid w:val="004F39FE"/>
    <w:rsid w:val="004F505A"/>
    <w:rsid w:val="004F7EF8"/>
    <w:rsid w:val="00501510"/>
    <w:rsid w:val="00502C1F"/>
    <w:rsid w:val="005036E8"/>
    <w:rsid w:val="0050569B"/>
    <w:rsid w:val="00505919"/>
    <w:rsid w:val="00506084"/>
    <w:rsid w:val="00506C9D"/>
    <w:rsid w:val="00510DB4"/>
    <w:rsid w:val="00512736"/>
    <w:rsid w:val="005129C9"/>
    <w:rsid w:val="005131AD"/>
    <w:rsid w:val="00513FEA"/>
    <w:rsid w:val="00513FFA"/>
    <w:rsid w:val="0051688E"/>
    <w:rsid w:val="00517CD5"/>
    <w:rsid w:val="00520295"/>
    <w:rsid w:val="0052091D"/>
    <w:rsid w:val="005214A2"/>
    <w:rsid w:val="0052463D"/>
    <w:rsid w:val="00524AC4"/>
    <w:rsid w:val="00526842"/>
    <w:rsid w:val="00527B31"/>
    <w:rsid w:val="00530E2E"/>
    <w:rsid w:val="00532596"/>
    <w:rsid w:val="00532721"/>
    <w:rsid w:val="00533158"/>
    <w:rsid w:val="00533FCC"/>
    <w:rsid w:val="00542623"/>
    <w:rsid w:val="00543B46"/>
    <w:rsid w:val="0054423A"/>
    <w:rsid w:val="00544289"/>
    <w:rsid w:val="00544B71"/>
    <w:rsid w:val="00545425"/>
    <w:rsid w:val="00546F3B"/>
    <w:rsid w:val="00550F00"/>
    <w:rsid w:val="00551DA1"/>
    <w:rsid w:val="005536BB"/>
    <w:rsid w:val="00554B2F"/>
    <w:rsid w:val="005563D3"/>
    <w:rsid w:val="00561F53"/>
    <w:rsid w:val="00562C93"/>
    <w:rsid w:val="005632EC"/>
    <w:rsid w:val="005649BF"/>
    <w:rsid w:val="00565116"/>
    <w:rsid w:val="00566F58"/>
    <w:rsid w:val="00570590"/>
    <w:rsid w:val="005730F4"/>
    <w:rsid w:val="00575AD4"/>
    <w:rsid w:val="00576799"/>
    <w:rsid w:val="0058245D"/>
    <w:rsid w:val="00582891"/>
    <w:rsid w:val="005837B2"/>
    <w:rsid w:val="00583D49"/>
    <w:rsid w:val="00586562"/>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1AB9"/>
    <w:rsid w:val="005B5642"/>
    <w:rsid w:val="005B59B8"/>
    <w:rsid w:val="005C0DDC"/>
    <w:rsid w:val="005C2583"/>
    <w:rsid w:val="005C5A31"/>
    <w:rsid w:val="005C6342"/>
    <w:rsid w:val="005C7514"/>
    <w:rsid w:val="005C7592"/>
    <w:rsid w:val="005D1331"/>
    <w:rsid w:val="005D1BBD"/>
    <w:rsid w:val="005D1F1E"/>
    <w:rsid w:val="005D2523"/>
    <w:rsid w:val="005D2C5D"/>
    <w:rsid w:val="005D30CC"/>
    <w:rsid w:val="005D415E"/>
    <w:rsid w:val="005D4EA7"/>
    <w:rsid w:val="005D51B9"/>
    <w:rsid w:val="005E253F"/>
    <w:rsid w:val="005E3918"/>
    <w:rsid w:val="005E42BA"/>
    <w:rsid w:val="005E5AF7"/>
    <w:rsid w:val="005E6482"/>
    <w:rsid w:val="005E6B6B"/>
    <w:rsid w:val="005E72CB"/>
    <w:rsid w:val="005F1716"/>
    <w:rsid w:val="005F20E0"/>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24BB9"/>
    <w:rsid w:val="00625E55"/>
    <w:rsid w:val="006303E5"/>
    <w:rsid w:val="00630554"/>
    <w:rsid w:val="006316EE"/>
    <w:rsid w:val="006317CE"/>
    <w:rsid w:val="00631BA2"/>
    <w:rsid w:val="006328B3"/>
    <w:rsid w:val="00633824"/>
    <w:rsid w:val="0063442D"/>
    <w:rsid w:val="00636050"/>
    <w:rsid w:val="00637579"/>
    <w:rsid w:val="00640385"/>
    <w:rsid w:val="00640994"/>
    <w:rsid w:val="00642E62"/>
    <w:rsid w:val="00645FEA"/>
    <w:rsid w:val="0064633B"/>
    <w:rsid w:val="006466FE"/>
    <w:rsid w:val="00646F2F"/>
    <w:rsid w:val="006471DE"/>
    <w:rsid w:val="0065237C"/>
    <w:rsid w:val="00655782"/>
    <w:rsid w:val="00656DF6"/>
    <w:rsid w:val="00657900"/>
    <w:rsid w:val="00657B94"/>
    <w:rsid w:val="006617D0"/>
    <w:rsid w:val="00662A4A"/>
    <w:rsid w:val="00664ACC"/>
    <w:rsid w:val="006725A2"/>
    <w:rsid w:val="0067445F"/>
    <w:rsid w:val="00675D89"/>
    <w:rsid w:val="00675F1F"/>
    <w:rsid w:val="006764EA"/>
    <w:rsid w:val="00676B20"/>
    <w:rsid w:val="00676F6E"/>
    <w:rsid w:val="00677EC7"/>
    <w:rsid w:val="006804AD"/>
    <w:rsid w:val="00681080"/>
    <w:rsid w:val="00681C04"/>
    <w:rsid w:val="00684E2C"/>
    <w:rsid w:val="00686CDE"/>
    <w:rsid w:val="0068746E"/>
    <w:rsid w:val="006929FE"/>
    <w:rsid w:val="00692ECD"/>
    <w:rsid w:val="00693CD1"/>
    <w:rsid w:val="00696352"/>
    <w:rsid w:val="006A0F14"/>
    <w:rsid w:val="006A1974"/>
    <w:rsid w:val="006A233B"/>
    <w:rsid w:val="006B0F68"/>
    <w:rsid w:val="006B147A"/>
    <w:rsid w:val="006B2F5B"/>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2B1B"/>
    <w:rsid w:val="006E577F"/>
    <w:rsid w:val="006E659F"/>
    <w:rsid w:val="006E6F6D"/>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0CF7"/>
    <w:rsid w:val="0073169A"/>
    <w:rsid w:val="00731E56"/>
    <w:rsid w:val="007323F3"/>
    <w:rsid w:val="00734A79"/>
    <w:rsid w:val="00735D14"/>
    <w:rsid w:val="00736804"/>
    <w:rsid w:val="00740208"/>
    <w:rsid w:val="00741746"/>
    <w:rsid w:val="00741815"/>
    <w:rsid w:val="00742A22"/>
    <w:rsid w:val="00743C1E"/>
    <w:rsid w:val="00743F7E"/>
    <w:rsid w:val="00744AFE"/>
    <w:rsid w:val="00744E08"/>
    <w:rsid w:val="00747880"/>
    <w:rsid w:val="007503C2"/>
    <w:rsid w:val="00750C9F"/>
    <w:rsid w:val="00750DCF"/>
    <w:rsid w:val="00750FEA"/>
    <w:rsid w:val="00753DCB"/>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77AA7"/>
    <w:rsid w:val="00781CF9"/>
    <w:rsid w:val="00781E4B"/>
    <w:rsid w:val="00782A7C"/>
    <w:rsid w:val="00783744"/>
    <w:rsid w:val="00783F00"/>
    <w:rsid w:val="00784271"/>
    <w:rsid w:val="00784318"/>
    <w:rsid w:val="007852EC"/>
    <w:rsid w:val="00790AE9"/>
    <w:rsid w:val="00792C0F"/>
    <w:rsid w:val="00793A1A"/>
    <w:rsid w:val="00793E62"/>
    <w:rsid w:val="007A0D98"/>
    <w:rsid w:val="007A1C8B"/>
    <w:rsid w:val="007A1E98"/>
    <w:rsid w:val="007A214C"/>
    <w:rsid w:val="007A3AD9"/>
    <w:rsid w:val="007A48DB"/>
    <w:rsid w:val="007A66A6"/>
    <w:rsid w:val="007A78E8"/>
    <w:rsid w:val="007B0376"/>
    <w:rsid w:val="007B1DE5"/>
    <w:rsid w:val="007B21B5"/>
    <w:rsid w:val="007B2CEA"/>
    <w:rsid w:val="007B49A3"/>
    <w:rsid w:val="007B565C"/>
    <w:rsid w:val="007C170D"/>
    <w:rsid w:val="007C2558"/>
    <w:rsid w:val="007C2C4D"/>
    <w:rsid w:val="007C468C"/>
    <w:rsid w:val="007C6316"/>
    <w:rsid w:val="007C6CFD"/>
    <w:rsid w:val="007D1ABC"/>
    <w:rsid w:val="007D239D"/>
    <w:rsid w:val="007D4B9B"/>
    <w:rsid w:val="007E1D6F"/>
    <w:rsid w:val="007E330D"/>
    <w:rsid w:val="007E5074"/>
    <w:rsid w:val="007E50DF"/>
    <w:rsid w:val="007E5BC2"/>
    <w:rsid w:val="007E6F51"/>
    <w:rsid w:val="007F048B"/>
    <w:rsid w:val="007F0EF6"/>
    <w:rsid w:val="007F37EC"/>
    <w:rsid w:val="007F3A8B"/>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17D18"/>
    <w:rsid w:val="00820B12"/>
    <w:rsid w:val="008210C4"/>
    <w:rsid w:val="008213DD"/>
    <w:rsid w:val="00822400"/>
    <w:rsid w:val="008252D8"/>
    <w:rsid w:val="00825720"/>
    <w:rsid w:val="008278A9"/>
    <w:rsid w:val="00830C56"/>
    <w:rsid w:val="00830DCF"/>
    <w:rsid w:val="00831B27"/>
    <w:rsid w:val="00832303"/>
    <w:rsid w:val="00832C61"/>
    <w:rsid w:val="00832FCA"/>
    <w:rsid w:val="00835AF8"/>
    <w:rsid w:val="0083658E"/>
    <w:rsid w:val="00836EE9"/>
    <w:rsid w:val="0083751D"/>
    <w:rsid w:val="00840687"/>
    <w:rsid w:val="00840E5E"/>
    <w:rsid w:val="0084148D"/>
    <w:rsid w:val="0084220F"/>
    <w:rsid w:val="00844F2A"/>
    <w:rsid w:val="00845BC3"/>
    <w:rsid w:val="00845C0A"/>
    <w:rsid w:val="00845D80"/>
    <w:rsid w:val="008461D4"/>
    <w:rsid w:val="00847FF4"/>
    <w:rsid w:val="00850740"/>
    <w:rsid w:val="008514FA"/>
    <w:rsid w:val="00851AAD"/>
    <w:rsid w:val="00852416"/>
    <w:rsid w:val="00852B15"/>
    <w:rsid w:val="0085408A"/>
    <w:rsid w:val="00854FE7"/>
    <w:rsid w:val="00860B4C"/>
    <w:rsid w:val="00861337"/>
    <w:rsid w:val="00862119"/>
    <w:rsid w:val="0086249D"/>
    <w:rsid w:val="008626BA"/>
    <w:rsid w:val="00863559"/>
    <w:rsid w:val="00863F64"/>
    <w:rsid w:val="008646F6"/>
    <w:rsid w:val="00864B03"/>
    <w:rsid w:val="00864B31"/>
    <w:rsid w:val="00865729"/>
    <w:rsid w:val="00865E9B"/>
    <w:rsid w:val="008669C7"/>
    <w:rsid w:val="0086706F"/>
    <w:rsid w:val="00867111"/>
    <w:rsid w:val="00867E9A"/>
    <w:rsid w:val="00870685"/>
    <w:rsid w:val="0087116B"/>
    <w:rsid w:val="0087174D"/>
    <w:rsid w:val="00872874"/>
    <w:rsid w:val="00873446"/>
    <w:rsid w:val="00874B73"/>
    <w:rsid w:val="00881128"/>
    <w:rsid w:val="00881F10"/>
    <w:rsid w:val="00882689"/>
    <w:rsid w:val="00882B7D"/>
    <w:rsid w:val="0088345E"/>
    <w:rsid w:val="00884C9C"/>
    <w:rsid w:val="0088513E"/>
    <w:rsid w:val="008854EE"/>
    <w:rsid w:val="0088553E"/>
    <w:rsid w:val="008869BB"/>
    <w:rsid w:val="00886FE1"/>
    <w:rsid w:val="00887DDF"/>
    <w:rsid w:val="00893E7E"/>
    <w:rsid w:val="0089694E"/>
    <w:rsid w:val="008A0F94"/>
    <w:rsid w:val="008A1086"/>
    <w:rsid w:val="008A195C"/>
    <w:rsid w:val="008A1C31"/>
    <w:rsid w:val="008A7276"/>
    <w:rsid w:val="008B034B"/>
    <w:rsid w:val="008B0D77"/>
    <w:rsid w:val="008B20C1"/>
    <w:rsid w:val="008B215F"/>
    <w:rsid w:val="008B4199"/>
    <w:rsid w:val="008B494D"/>
    <w:rsid w:val="008B6952"/>
    <w:rsid w:val="008B798C"/>
    <w:rsid w:val="008C06DE"/>
    <w:rsid w:val="008C1E59"/>
    <w:rsid w:val="008C1EFD"/>
    <w:rsid w:val="008C241B"/>
    <w:rsid w:val="008C40B8"/>
    <w:rsid w:val="008C43B8"/>
    <w:rsid w:val="008C44FF"/>
    <w:rsid w:val="008C61FC"/>
    <w:rsid w:val="008C6272"/>
    <w:rsid w:val="008C7FEE"/>
    <w:rsid w:val="008D03F4"/>
    <w:rsid w:val="008D0882"/>
    <w:rsid w:val="008D134D"/>
    <w:rsid w:val="008D17A2"/>
    <w:rsid w:val="008D17B9"/>
    <w:rsid w:val="008D1FEA"/>
    <w:rsid w:val="008D35AC"/>
    <w:rsid w:val="008D3D80"/>
    <w:rsid w:val="008D7508"/>
    <w:rsid w:val="008E13CB"/>
    <w:rsid w:val="008E24BA"/>
    <w:rsid w:val="008E2ABF"/>
    <w:rsid w:val="008E3B4D"/>
    <w:rsid w:val="008E3ED8"/>
    <w:rsid w:val="008E4D13"/>
    <w:rsid w:val="008E59F9"/>
    <w:rsid w:val="008E5CB4"/>
    <w:rsid w:val="008E664E"/>
    <w:rsid w:val="008E72AF"/>
    <w:rsid w:val="008E796E"/>
    <w:rsid w:val="008F01A3"/>
    <w:rsid w:val="008F4206"/>
    <w:rsid w:val="008F6BA4"/>
    <w:rsid w:val="008F794E"/>
    <w:rsid w:val="009007F2"/>
    <w:rsid w:val="0090270F"/>
    <w:rsid w:val="00905821"/>
    <w:rsid w:val="00905C28"/>
    <w:rsid w:val="00911F11"/>
    <w:rsid w:val="009146BF"/>
    <w:rsid w:val="00914FF5"/>
    <w:rsid w:val="0091604D"/>
    <w:rsid w:val="0091797A"/>
    <w:rsid w:val="009214D6"/>
    <w:rsid w:val="009217CB"/>
    <w:rsid w:val="00922FFD"/>
    <w:rsid w:val="009230AD"/>
    <w:rsid w:val="00930BCD"/>
    <w:rsid w:val="00932963"/>
    <w:rsid w:val="00933084"/>
    <w:rsid w:val="00934361"/>
    <w:rsid w:val="009360E1"/>
    <w:rsid w:val="00937023"/>
    <w:rsid w:val="00940B6E"/>
    <w:rsid w:val="00941E75"/>
    <w:rsid w:val="0094233A"/>
    <w:rsid w:val="00942340"/>
    <w:rsid w:val="009431A9"/>
    <w:rsid w:val="00944314"/>
    <w:rsid w:val="00947D74"/>
    <w:rsid w:val="00950AF9"/>
    <w:rsid w:val="00952D13"/>
    <w:rsid w:val="0095303E"/>
    <w:rsid w:val="00955EA0"/>
    <w:rsid w:val="009569F8"/>
    <w:rsid w:val="00956F99"/>
    <w:rsid w:val="009570FA"/>
    <w:rsid w:val="00960B94"/>
    <w:rsid w:val="0096160E"/>
    <w:rsid w:val="00961613"/>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2166"/>
    <w:rsid w:val="00992786"/>
    <w:rsid w:val="009940D8"/>
    <w:rsid w:val="0099566E"/>
    <w:rsid w:val="00995AC3"/>
    <w:rsid w:val="00995BFD"/>
    <w:rsid w:val="00996F45"/>
    <w:rsid w:val="0099732C"/>
    <w:rsid w:val="009A098B"/>
    <w:rsid w:val="009A1745"/>
    <w:rsid w:val="009A225F"/>
    <w:rsid w:val="009A438C"/>
    <w:rsid w:val="009A5279"/>
    <w:rsid w:val="009A5967"/>
    <w:rsid w:val="009A5F2A"/>
    <w:rsid w:val="009B0194"/>
    <w:rsid w:val="009B0512"/>
    <w:rsid w:val="009B09AE"/>
    <w:rsid w:val="009B4F81"/>
    <w:rsid w:val="009B61DA"/>
    <w:rsid w:val="009B6E80"/>
    <w:rsid w:val="009B7289"/>
    <w:rsid w:val="009B77EB"/>
    <w:rsid w:val="009B781B"/>
    <w:rsid w:val="009B799A"/>
    <w:rsid w:val="009C1270"/>
    <w:rsid w:val="009C194C"/>
    <w:rsid w:val="009C3034"/>
    <w:rsid w:val="009C340E"/>
    <w:rsid w:val="009C4343"/>
    <w:rsid w:val="009C55BB"/>
    <w:rsid w:val="009C686D"/>
    <w:rsid w:val="009C6F8A"/>
    <w:rsid w:val="009C7A8F"/>
    <w:rsid w:val="009D048B"/>
    <w:rsid w:val="009D2BD1"/>
    <w:rsid w:val="009D67E7"/>
    <w:rsid w:val="009D7598"/>
    <w:rsid w:val="009D78DC"/>
    <w:rsid w:val="009D7963"/>
    <w:rsid w:val="009E0A1F"/>
    <w:rsid w:val="009E3791"/>
    <w:rsid w:val="009E47D4"/>
    <w:rsid w:val="009E5C03"/>
    <w:rsid w:val="009F0242"/>
    <w:rsid w:val="009F0AC7"/>
    <w:rsid w:val="009F0EB9"/>
    <w:rsid w:val="009F10F7"/>
    <w:rsid w:val="009F1D9F"/>
    <w:rsid w:val="009F23BD"/>
    <w:rsid w:val="009F28D7"/>
    <w:rsid w:val="009F5D9A"/>
    <w:rsid w:val="00A00CCF"/>
    <w:rsid w:val="00A0242B"/>
    <w:rsid w:val="00A0331B"/>
    <w:rsid w:val="00A0436C"/>
    <w:rsid w:val="00A04437"/>
    <w:rsid w:val="00A05D6B"/>
    <w:rsid w:val="00A10D72"/>
    <w:rsid w:val="00A12DE8"/>
    <w:rsid w:val="00A15B1F"/>
    <w:rsid w:val="00A171A4"/>
    <w:rsid w:val="00A17451"/>
    <w:rsid w:val="00A178D4"/>
    <w:rsid w:val="00A204C7"/>
    <w:rsid w:val="00A2068B"/>
    <w:rsid w:val="00A20B1B"/>
    <w:rsid w:val="00A2155A"/>
    <w:rsid w:val="00A223C8"/>
    <w:rsid w:val="00A2254F"/>
    <w:rsid w:val="00A22F4F"/>
    <w:rsid w:val="00A24BEB"/>
    <w:rsid w:val="00A252DD"/>
    <w:rsid w:val="00A25389"/>
    <w:rsid w:val="00A26870"/>
    <w:rsid w:val="00A270D2"/>
    <w:rsid w:val="00A3135C"/>
    <w:rsid w:val="00A32343"/>
    <w:rsid w:val="00A33BFA"/>
    <w:rsid w:val="00A33CB8"/>
    <w:rsid w:val="00A34567"/>
    <w:rsid w:val="00A34C67"/>
    <w:rsid w:val="00A3507A"/>
    <w:rsid w:val="00A36BED"/>
    <w:rsid w:val="00A41B6C"/>
    <w:rsid w:val="00A41C72"/>
    <w:rsid w:val="00A44B8B"/>
    <w:rsid w:val="00A45063"/>
    <w:rsid w:val="00A451DD"/>
    <w:rsid w:val="00A46E2E"/>
    <w:rsid w:val="00A47CAB"/>
    <w:rsid w:val="00A50ADD"/>
    <w:rsid w:val="00A51309"/>
    <w:rsid w:val="00A5140B"/>
    <w:rsid w:val="00A55174"/>
    <w:rsid w:val="00A55D86"/>
    <w:rsid w:val="00A60959"/>
    <w:rsid w:val="00A61480"/>
    <w:rsid w:val="00A61E3A"/>
    <w:rsid w:val="00A61F70"/>
    <w:rsid w:val="00A62610"/>
    <w:rsid w:val="00A62944"/>
    <w:rsid w:val="00A63937"/>
    <w:rsid w:val="00A6427D"/>
    <w:rsid w:val="00A64E61"/>
    <w:rsid w:val="00A66503"/>
    <w:rsid w:val="00A665C6"/>
    <w:rsid w:val="00A67B79"/>
    <w:rsid w:val="00A67D59"/>
    <w:rsid w:val="00A67D8E"/>
    <w:rsid w:val="00A717BD"/>
    <w:rsid w:val="00A71A1C"/>
    <w:rsid w:val="00A73750"/>
    <w:rsid w:val="00A74021"/>
    <w:rsid w:val="00A754C6"/>
    <w:rsid w:val="00A75AA3"/>
    <w:rsid w:val="00A76DA7"/>
    <w:rsid w:val="00A76DD6"/>
    <w:rsid w:val="00A771AB"/>
    <w:rsid w:val="00A80900"/>
    <w:rsid w:val="00A80C4F"/>
    <w:rsid w:val="00A8114A"/>
    <w:rsid w:val="00A84F65"/>
    <w:rsid w:val="00A8574E"/>
    <w:rsid w:val="00A90940"/>
    <w:rsid w:val="00A913B8"/>
    <w:rsid w:val="00A9183D"/>
    <w:rsid w:val="00A91EBE"/>
    <w:rsid w:val="00A9229F"/>
    <w:rsid w:val="00A92EDA"/>
    <w:rsid w:val="00A95406"/>
    <w:rsid w:val="00A960C3"/>
    <w:rsid w:val="00A96115"/>
    <w:rsid w:val="00A975A4"/>
    <w:rsid w:val="00AA04EB"/>
    <w:rsid w:val="00AA2728"/>
    <w:rsid w:val="00AB05ED"/>
    <w:rsid w:val="00AB07AB"/>
    <w:rsid w:val="00AB1BFE"/>
    <w:rsid w:val="00AB1FC5"/>
    <w:rsid w:val="00AB2A90"/>
    <w:rsid w:val="00AB37C5"/>
    <w:rsid w:val="00AB3B49"/>
    <w:rsid w:val="00AB3F97"/>
    <w:rsid w:val="00AB5252"/>
    <w:rsid w:val="00AC0A8F"/>
    <w:rsid w:val="00AC0B73"/>
    <w:rsid w:val="00AC28C7"/>
    <w:rsid w:val="00AC4FF5"/>
    <w:rsid w:val="00AC5259"/>
    <w:rsid w:val="00AC5D6F"/>
    <w:rsid w:val="00AC74FA"/>
    <w:rsid w:val="00AC7805"/>
    <w:rsid w:val="00AD1272"/>
    <w:rsid w:val="00AD1ABD"/>
    <w:rsid w:val="00AD2D80"/>
    <w:rsid w:val="00AD4AF4"/>
    <w:rsid w:val="00AD4B12"/>
    <w:rsid w:val="00AD5AC0"/>
    <w:rsid w:val="00AD6E25"/>
    <w:rsid w:val="00AD7295"/>
    <w:rsid w:val="00AE0598"/>
    <w:rsid w:val="00AE0D35"/>
    <w:rsid w:val="00AE18F3"/>
    <w:rsid w:val="00AE37D1"/>
    <w:rsid w:val="00AE42AF"/>
    <w:rsid w:val="00AF03DC"/>
    <w:rsid w:val="00AF09D7"/>
    <w:rsid w:val="00AF0ED4"/>
    <w:rsid w:val="00AF10B5"/>
    <w:rsid w:val="00AF14BA"/>
    <w:rsid w:val="00AF25E6"/>
    <w:rsid w:val="00AF5399"/>
    <w:rsid w:val="00AF54E6"/>
    <w:rsid w:val="00AF59AB"/>
    <w:rsid w:val="00AF6187"/>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5D95"/>
    <w:rsid w:val="00B2629B"/>
    <w:rsid w:val="00B27272"/>
    <w:rsid w:val="00B27C67"/>
    <w:rsid w:val="00B3086B"/>
    <w:rsid w:val="00B30A75"/>
    <w:rsid w:val="00B31022"/>
    <w:rsid w:val="00B32472"/>
    <w:rsid w:val="00B33BCB"/>
    <w:rsid w:val="00B375DA"/>
    <w:rsid w:val="00B37C33"/>
    <w:rsid w:val="00B37D3A"/>
    <w:rsid w:val="00B40631"/>
    <w:rsid w:val="00B40636"/>
    <w:rsid w:val="00B41896"/>
    <w:rsid w:val="00B42812"/>
    <w:rsid w:val="00B433EA"/>
    <w:rsid w:val="00B4437C"/>
    <w:rsid w:val="00B44D50"/>
    <w:rsid w:val="00B51022"/>
    <w:rsid w:val="00B55377"/>
    <w:rsid w:val="00B558CE"/>
    <w:rsid w:val="00B573CB"/>
    <w:rsid w:val="00B57B7B"/>
    <w:rsid w:val="00B60AEC"/>
    <w:rsid w:val="00B61D4C"/>
    <w:rsid w:val="00B61FDC"/>
    <w:rsid w:val="00B624B9"/>
    <w:rsid w:val="00B62BE9"/>
    <w:rsid w:val="00B62D21"/>
    <w:rsid w:val="00B64212"/>
    <w:rsid w:val="00B67AB3"/>
    <w:rsid w:val="00B70E9A"/>
    <w:rsid w:val="00B71A9A"/>
    <w:rsid w:val="00B71F28"/>
    <w:rsid w:val="00B721E4"/>
    <w:rsid w:val="00B738F5"/>
    <w:rsid w:val="00B74E45"/>
    <w:rsid w:val="00B75E74"/>
    <w:rsid w:val="00B80865"/>
    <w:rsid w:val="00B81EBF"/>
    <w:rsid w:val="00B82126"/>
    <w:rsid w:val="00B837A0"/>
    <w:rsid w:val="00B84E55"/>
    <w:rsid w:val="00B84FC5"/>
    <w:rsid w:val="00B85630"/>
    <w:rsid w:val="00B906D8"/>
    <w:rsid w:val="00B91DF4"/>
    <w:rsid w:val="00B926B7"/>
    <w:rsid w:val="00B93591"/>
    <w:rsid w:val="00B93C0A"/>
    <w:rsid w:val="00B948D9"/>
    <w:rsid w:val="00B96287"/>
    <w:rsid w:val="00B96600"/>
    <w:rsid w:val="00B96B44"/>
    <w:rsid w:val="00B96B9D"/>
    <w:rsid w:val="00B97455"/>
    <w:rsid w:val="00B97ABA"/>
    <w:rsid w:val="00BA14AD"/>
    <w:rsid w:val="00BA363A"/>
    <w:rsid w:val="00BA477F"/>
    <w:rsid w:val="00BB0A61"/>
    <w:rsid w:val="00BB2418"/>
    <w:rsid w:val="00BB2623"/>
    <w:rsid w:val="00BB288C"/>
    <w:rsid w:val="00BB4601"/>
    <w:rsid w:val="00BB4C8F"/>
    <w:rsid w:val="00BB5F8D"/>
    <w:rsid w:val="00BB65E4"/>
    <w:rsid w:val="00BB7936"/>
    <w:rsid w:val="00BB7BD8"/>
    <w:rsid w:val="00BC0048"/>
    <w:rsid w:val="00BC2122"/>
    <w:rsid w:val="00BC352F"/>
    <w:rsid w:val="00BC5E92"/>
    <w:rsid w:val="00BC651E"/>
    <w:rsid w:val="00BD34F5"/>
    <w:rsid w:val="00BD4A6A"/>
    <w:rsid w:val="00BD6686"/>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2F9A"/>
    <w:rsid w:val="00C04045"/>
    <w:rsid w:val="00C04EAB"/>
    <w:rsid w:val="00C0522C"/>
    <w:rsid w:val="00C065B6"/>
    <w:rsid w:val="00C12188"/>
    <w:rsid w:val="00C13CFF"/>
    <w:rsid w:val="00C1471D"/>
    <w:rsid w:val="00C15839"/>
    <w:rsid w:val="00C24F20"/>
    <w:rsid w:val="00C255B9"/>
    <w:rsid w:val="00C25CB8"/>
    <w:rsid w:val="00C26BFC"/>
    <w:rsid w:val="00C3207C"/>
    <w:rsid w:val="00C338E5"/>
    <w:rsid w:val="00C3747A"/>
    <w:rsid w:val="00C409DE"/>
    <w:rsid w:val="00C4149C"/>
    <w:rsid w:val="00C4267B"/>
    <w:rsid w:val="00C448ED"/>
    <w:rsid w:val="00C45627"/>
    <w:rsid w:val="00C456FA"/>
    <w:rsid w:val="00C45D97"/>
    <w:rsid w:val="00C47130"/>
    <w:rsid w:val="00C47443"/>
    <w:rsid w:val="00C47A35"/>
    <w:rsid w:val="00C5136A"/>
    <w:rsid w:val="00C52DC1"/>
    <w:rsid w:val="00C5597C"/>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4AD4"/>
    <w:rsid w:val="00C765DE"/>
    <w:rsid w:val="00C76FBE"/>
    <w:rsid w:val="00C77A86"/>
    <w:rsid w:val="00C81B92"/>
    <w:rsid w:val="00C821B6"/>
    <w:rsid w:val="00C8278B"/>
    <w:rsid w:val="00C85501"/>
    <w:rsid w:val="00C85E1A"/>
    <w:rsid w:val="00C86CCB"/>
    <w:rsid w:val="00C86D05"/>
    <w:rsid w:val="00C876AC"/>
    <w:rsid w:val="00C90C72"/>
    <w:rsid w:val="00C918A6"/>
    <w:rsid w:val="00C91FFF"/>
    <w:rsid w:val="00C929D7"/>
    <w:rsid w:val="00C94508"/>
    <w:rsid w:val="00C94B41"/>
    <w:rsid w:val="00C954C5"/>
    <w:rsid w:val="00C9560E"/>
    <w:rsid w:val="00C96D78"/>
    <w:rsid w:val="00C97A7C"/>
    <w:rsid w:val="00CA075C"/>
    <w:rsid w:val="00CA0C3A"/>
    <w:rsid w:val="00CA295A"/>
    <w:rsid w:val="00CA462B"/>
    <w:rsid w:val="00CA507E"/>
    <w:rsid w:val="00CA5762"/>
    <w:rsid w:val="00CA6F8A"/>
    <w:rsid w:val="00CB0E3B"/>
    <w:rsid w:val="00CB1155"/>
    <w:rsid w:val="00CB120B"/>
    <w:rsid w:val="00CB2768"/>
    <w:rsid w:val="00CB3784"/>
    <w:rsid w:val="00CB4E9C"/>
    <w:rsid w:val="00CB52BE"/>
    <w:rsid w:val="00CB5FA6"/>
    <w:rsid w:val="00CB612F"/>
    <w:rsid w:val="00CB6347"/>
    <w:rsid w:val="00CC1A94"/>
    <w:rsid w:val="00CC242B"/>
    <w:rsid w:val="00CC4BB8"/>
    <w:rsid w:val="00CC5FB1"/>
    <w:rsid w:val="00CD1926"/>
    <w:rsid w:val="00CD1AC5"/>
    <w:rsid w:val="00CD2126"/>
    <w:rsid w:val="00CD31B3"/>
    <w:rsid w:val="00CD3803"/>
    <w:rsid w:val="00CD4251"/>
    <w:rsid w:val="00CD5C96"/>
    <w:rsid w:val="00CD7AB8"/>
    <w:rsid w:val="00CE0A46"/>
    <w:rsid w:val="00CE35F7"/>
    <w:rsid w:val="00CE56B5"/>
    <w:rsid w:val="00CE65E3"/>
    <w:rsid w:val="00CF0690"/>
    <w:rsid w:val="00CF0A5F"/>
    <w:rsid w:val="00CF4625"/>
    <w:rsid w:val="00CF5A03"/>
    <w:rsid w:val="00D02232"/>
    <w:rsid w:val="00D03B73"/>
    <w:rsid w:val="00D079C7"/>
    <w:rsid w:val="00D101D4"/>
    <w:rsid w:val="00D11219"/>
    <w:rsid w:val="00D112D0"/>
    <w:rsid w:val="00D12EB7"/>
    <w:rsid w:val="00D133A0"/>
    <w:rsid w:val="00D13A52"/>
    <w:rsid w:val="00D14ECF"/>
    <w:rsid w:val="00D161A8"/>
    <w:rsid w:val="00D16471"/>
    <w:rsid w:val="00D204D1"/>
    <w:rsid w:val="00D227F9"/>
    <w:rsid w:val="00D25414"/>
    <w:rsid w:val="00D2674D"/>
    <w:rsid w:val="00D26F5A"/>
    <w:rsid w:val="00D3125F"/>
    <w:rsid w:val="00D316E2"/>
    <w:rsid w:val="00D32270"/>
    <w:rsid w:val="00D37E9C"/>
    <w:rsid w:val="00D404A4"/>
    <w:rsid w:val="00D40B94"/>
    <w:rsid w:val="00D420F3"/>
    <w:rsid w:val="00D43B02"/>
    <w:rsid w:val="00D450EC"/>
    <w:rsid w:val="00D4530C"/>
    <w:rsid w:val="00D459B9"/>
    <w:rsid w:val="00D46F46"/>
    <w:rsid w:val="00D4722D"/>
    <w:rsid w:val="00D4726C"/>
    <w:rsid w:val="00D47A08"/>
    <w:rsid w:val="00D50A92"/>
    <w:rsid w:val="00D50B93"/>
    <w:rsid w:val="00D52554"/>
    <w:rsid w:val="00D54125"/>
    <w:rsid w:val="00D5557E"/>
    <w:rsid w:val="00D55A0F"/>
    <w:rsid w:val="00D56B1C"/>
    <w:rsid w:val="00D600B7"/>
    <w:rsid w:val="00D606EF"/>
    <w:rsid w:val="00D6073B"/>
    <w:rsid w:val="00D6074E"/>
    <w:rsid w:val="00D61D60"/>
    <w:rsid w:val="00D61FC0"/>
    <w:rsid w:val="00D678AD"/>
    <w:rsid w:val="00D7230B"/>
    <w:rsid w:val="00D72E88"/>
    <w:rsid w:val="00D73B3B"/>
    <w:rsid w:val="00D74921"/>
    <w:rsid w:val="00D74DC2"/>
    <w:rsid w:val="00D75407"/>
    <w:rsid w:val="00D75886"/>
    <w:rsid w:val="00D75C85"/>
    <w:rsid w:val="00D8192C"/>
    <w:rsid w:val="00D81E06"/>
    <w:rsid w:val="00D825B0"/>
    <w:rsid w:val="00D82BCB"/>
    <w:rsid w:val="00D857A9"/>
    <w:rsid w:val="00D86E27"/>
    <w:rsid w:val="00D90EA9"/>
    <w:rsid w:val="00D912E8"/>
    <w:rsid w:val="00D917B6"/>
    <w:rsid w:val="00D91DC3"/>
    <w:rsid w:val="00D9206C"/>
    <w:rsid w:val="00D94EB6"/>
    <w:rsid w:val="00D95E01"/>
    <w:rsid w:val="00DA0E90"/>
    <w:rsid w:val="00DA2040"/>
    <w:rsid w:val="00DA3B39"/>
    <w:rsid w:val="00DA45E1"/>
    <w:rsid w:val="00DA4F40"/>
    <w:rsid w:val="00DA6BE7"/>
    <w:rsid w:val="00DA705B"/>
    <w:rsid w:val="00DA7164"/>
    <w:rsid w:val="00DA7F74"/>
    <w:rsid w:val="00DB025C"/>
    <w:rsid w:val="00DB3F0E"/>
    <w:rsid w:val="00DB456E"/>
    <w:rsid w:val="00DB6459"/>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23D1"/>
    <w:rsid w:val="00DE3FB4"/>
    <w:rsid w:val="00DE40D1"/>
    <w:rsid w:val="00DE60E5"/>
    <w:rsid w:val="00DF124A"/>
    <w:rsid w:val="00DF1B19"/>
    <w:rsid w:val="00DF233A"/>
    <w:rsid w:val="00DF291C"/>
    <w:rsid w:val="00DF606C"/>
    <w:rsid w:val="00DF6AF8"/>
    <w:rsid w:val="00DF747E"/>
    <w:rsid w:val="00E000EB"/>
    <w:rsid w:val="00E00B91"/>
    <w:rsid w:val="00E014CA"/>
    <w:rsid w:val="00E022BF"/>
    <w:rsid w:val="00E05003"/>
    <w:rsid w:val="00E0512D"/>
    <w:rsid w:val="00E05741"/>
    <w:rsid w:val="00E06045"/>
    <w:rsid w:val="00E06D48"/>
    <w:rsid w:val="00E072B4"/>
    <w:rsid w:val="00E077FD"/>
    <w:rsid w:val="00E07C23"/>
    <w:rsid w:val="00E10F59"/>
    <w:rsid w:val="00E11874"/>
    <w:rsid w:val="00E1254C"/>
    <w:rsid w:val="00E14286"/>
    <w:rsid w:val="00E15F47"/>
    <w:rsid w:val="00E17EDA"/>
    <w:rsid w:val="00E23E3C"/>
    <w:rsid w:val="00E248F0"/>
    <w:rsid w:val="00E25351"/>
    <w:rsid w:val="00E26A11"/>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0E38"/>
    <w:rsid w:val="00E619EC"/>
    <w:rsid w:val="00E70E26"/>
    <w:rsid w:val="00E744E5"/>
    <w:rsid w:val="00E74E58"/>
    <w:rsid w:val="00E8115F"/>
    <w:rsid w:val="00E816F6"/>
    <w:rsid w:val="00E826D3"/>
    <w:rsid w:val="00E848AD"/>
    <w:rsid w:val="00E85461"/>
    <w:rsid w:val="00E86640"/>
    <w:rsid w:val="00E90287"/>
    <w:rsid w:val="00E93359"/>
    <w:rsid w:val="00E933F8"/>
    <w:rsid w:val="00E95362"/>
    <w:rsid w:val="00E95691"/>
    <w:rsid w:val="00E95BEE"/>
    <w:rsid w:val="00EA08A6"/>
    <w:rsid w:val="00EA1949"/>
    <w:rsid w:val="00EA1B25"/>
    <w:rsid w:val="00EA2AED"/>
    <w:rsid w:val="00EA357A"/>
    <w:rsid w:val="00EA3CEB"/>
    <w:rsid w:val="00EA44EA"/>
    <w:rsid w:val="00EA457C"/>
    <w:rsid w:val="00EA4F2B"/>
    <w:rsid w:val="00EA5B70"/>
    <w:rsid w:val="00EA5B8D"/>
    <w:rsid w:val="00EA6A46"/>
    <w:rsid w:val="00EB0376"/>
    <w:rsid w:val="00EB0C63"/>
    <w:rsid w:val="00EB0CCE"/>
    <w:rsid w:val="00EB25A3"/>
    <w:rsid w:val="00EB72A6"/>
    <w:rsid w:val="00EB7778"/>
    <w:rsid w:val="00EC08C9"/>
    <w:rsid w:val="00EC1849"/>
    <w:rsid w:val="00EC213A"/>
    <w:rsid w:val="00EC3EC3"/>
    <w:rsid w:val="00EC505C"/>
    <w:rsid w:val="00EC5096"/>
    <w:rsid w:val="00EC7978"/>
    <w:rsid w:val="00ED3C69"/>
    <w:rsid w:val="00ED3FD7"/>
    <w:rsid w:val="00ED58C8"/>
    <w:rsid w:val="00ED6681"/>
    <w:rsid w:val="00EE1349"/>
    <w:rsid w:val="00EE182B"/>
    <w:rsid w:val="00EE2B4F"/>
    <w:rsid w:val="00EE37F0"/>
    <w:rsid w:val="00EE3B7E"/>
    <w:rsid w:val="00EE3BAC"/>
    <w:rsid w:val="00EE6C37"/>
    <w:rsid w:val="00EE72F3"/>
    <w:rsid w:val="00EF05B8"/>
    <w:rsid w:val="00EF5A9D"/>
    <w:rsid w:val="00EF66A2"/>
    <w:rsid w:val="00EF6E51"/>
    <w:rsid w:val="00EF78E1"/>
    <w:rsid w:val="00F00072"/>
    <w:rsid w:val="00F020C7"/>
    <w:rsid w:val="00F035A8"/>
    <w:rsid w:val="00F03D58"/>
    <w:rsid w:val="00F03DB6"/>
    <w:rsid w:val="00F06AE6"/>
    <w:rsid w:val="00F0793E"/>
    <w:rsid w:val="00F10602"/>
    <w:rsid w:val="00F12562"/>
    <w:rsid w:val="00F12674"/>
    <w:rsid w:val="00F146F2"/>
    <w:rsid w:val="00F14B47"/>
    <w:rsid w:val="00F14B70"/>
    <w:rsid w:val="00F14EE6"/>
    <w:rsid w:val="00F14F93"/>
    <w:rsid w:val="00F1501F"/>
    <w:rsid w:val="00F15715"/>
    <w:rsid w:val="00F15C54"/>
    <w:rsid w:val="00F17B90"/>
    <w:rsid w:val="00F20E91"/>
    <w:rsid w:val="00F24335"/>
    <w:rsid w:val="00F2604E"/>
    <w:rsid w:val="00F26E6B"/>
    <w:rsid w:val="00F27073"/>
    <w:rsid w:val="00F27FBE"/>
    <w:rsid w:val="00F3603A"/>
    <w:rsid w:val="00F40A1B"/>
    <w:rsid w:val="00F413E4"/>
    <w:rsid w:val="00F42B72"/>
    <w:rsid w:val="00F44E5F"/>
    <w:rsid w:val="00F453CD"/>
    <w:rsid w:val="00F47584"/>
    <w:rsid w:val="00F50044"/>
    <w:rsid w:val="00F50A8C"/>
    <w:rsid w:val="00F50ACC"/>
    <w:rsid w:val="00F51101"/>
    <w:rsid w:val="00F51DDC"/>
    <w:rsid w:val="00F52237"/>
    <w:rsid w:val="00F53BF2"/>
    <w:rsid w:val="00F600AB"/>
    <w:rsid w:val="00F650E5"/>
    <w:rsid w:val="00F651AF"/>
    <w:rsid w:val="00F674CE"/>
    <w:rsid w:val="00F7370A"/>
    <w:rsid w:val="00F751FA"/>
    <w:rsid w:val="00F7584A"/>
    <w:rsid w:val="00F75C7C"/>
    <w:rsid w:val="00F7734E"/>
    <w:rsid w:val="00F8172B"/>
    <w:rsid w:val="00F84EBF"/>
    <w:rsid w:val="00F85A87"/>
    <w:rsid w:val="00F869A7"/>
    <w:rsid w:val="00F87AFE"/>
    <w:rsid w:val="00F933E6"/>
    <w:rsid w:val="00F93D84"/>
    <w:rsid w:val="00F95827"/>
    <w:rsid w:val="00F96366"/>
    <w:rsid w:val="00F96650"/>
    <w:rsid w:val="00FA0E23"/>
    <w:rsid w:val="00FA3328"/>
    <w:rsid w:val="00FA38DA"/>
    <w:rsid w:val="00FA3BEA"/>
    <w:rsid w:val="00FA7D89"/>
    <w:rsid w:val="00FB2865"/>
    <w:rsid w:val="00FB300F"/>
    <w:rsid w:val="00FB3013"/>
    <w:rsid w:val="00FB3AD8"/>
    <w:rsid w:val="00FB4EF3"/>
    <w:rsid w:val="00FB5BC2"/>
    <w:rsid w:val="00FC2DF0"/>
    <w:rsid w:val="00FC424B"/>
    <w:rsid w:val="00FC4DC3"/>
    <w:rsid w:val="00FC7DA4"/>
    <w:rsid w:val="00FD119B"/>
    <w:rsid w:val="00FD11A5"/>
    <w:rsid w:val="00FD18C9"/>
    <w:rsid w:val="00FD2BBB"/>
    <w:rsid w:val="00FD2CD4"/>
    <w:rsid w:val="00FD42A9"/>
    <w:rsid w:val="00FD4796"/>
    <w:rsid w:val="00FD511D"/>
    <w:rsid w:val="00FE0F39"/>
    <w:rsid w:val="00FE198C"/>
    <w:rsid w:val="00FE33E1"/>
    <w:rsid w:val="00FE542E"/>
    <w:rsid w:val="00FE7DC7"/>
    <w:rsid w:val="00FF1285"/>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 w:type="paragraph" w:styleId="StandardWeb">
    <w:name w:val="Normal (Web)"/>
    <w:basedOn w:val="Standard"/>
    <w:uiPriority w:val="99"/>
    <w:semiHidden/>
    <w:unhideWhenUsed/>
    <w:rsid w:val="00C426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5364">
      <w:bodyDiv w:val="1"/>
      <w:marLeft w:val="0"/>
      <w:marRight w:val="0"/>
      <w:marTop w:val="0"/>
      <w:marBottom w:val="0"/>
      <w:divBdr>
        <w:top w:val="none" w:sz="0" w:space="0" w:color="auto"/>
        <w:left w:val="none" w:sz="0" w:space="0" w:color="auto"/>
        <w:bottom w:val="none" w:sz="0" w:space="0" w:color="auto"/>
        <w:right w:val="none" w:sz="0" w:space="0" w:color="auto"/>
      </w:divBdr>
    </w:div>
    <w:div w:id="273292335">
      <w:bodyDiv w:val="1"/>
      <w:marLeft w:val="0"/>
      <w:marRight w:val="0"/>
      <w:marTop w:val="0"/>
      <w:marBottom w:val="0"/>
      <w:divBdr>
        <w:top w:val="none" w:sz="0" w:space="0" w:color="auto"/>
        <w:left w:val="none" w:sz="0" w:space="0" w:color="auto"/>
        <w:bottom w:val="none" w:sz="0" w:space="0" w:color="auto"/>
        <w:right w:val="none" w:sz="0" w:space="0" w:color="auto"/>
      </w:divBdr>
    </w:div>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16496067">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437411622">
      <w:bodyDiv w:val="1"/>
      <w:marLeft w:val="0"/>
      <w:marRight w:val="0"/>
      <w:marTop w:val="0"/>
      <w:marBottom w:val="0"/>
      <w:divBdr>
        <w:top w:val="none" w:sz="0" w:space="0" w:color="auto"/>
        <w:left w:val="none" w:sz="0" w:space="0" w:color="auto"/>
        <w:bottom w:val="none" w:sz="0" w:space="0" w:color="auto"/>
        <w:right w:val="none" w:sz="0" w:space="0" w:color="auto"/>
      </w:divBdr>
      <w:divsChild>
        <w:div w:id="170797317">
          <w:marLeft w:val="1022"/>
          <w:marRight w:val="0"/>
          <w:marTop w:val="0"/>
          <w:marBottom w:val="0"/>
          <w:divBdr>
            <w:top w:val="none" w:sz="0" w:space="0" w:color="auto"/>
            <w:left w:val="none" w:sz="0" w:space="0" w:color="auto"/>
            <w:bottom w:val="none" w:sz="0" w:space="0" w:color="auto"/>
            <w:right w:val="none" w:sz="0" w:space="0" w:color="auto"/>
          </w:divBdr>
        </w:div>
        <w:div w:id="34239817">
          <w:marLeft w:val="1022"/>
          <w:marRight w:val="0"/>
          <w:marTop w:val="0"/>
          <w:marBottom w:val="0"/>
          <w:divBdr>
            <w:top w:val="none" w:sz="0" w:space="0" w:color="auto"/>
            <w:left w:val="none" w:sz="0" w:space="0" w:color="auto"/>
            <w:bottom w:val="none" w:sz="0" w:space="0" w:color="auto"/>
            <w:right w:val="none" w:sz="0" w:space="0" w:color="auto"/>
          </w:divBdr>
        </w:div>
        <w:div w:id="2025594737">
          <w:marLeft w:val="1022"/>
          <w:marRight w:val="0"/>
          <w:marTop w:val="0"/>
          <w:marBottom w:val="0"/>
          <w:divBdr>
            <w:top w:val="none" w:sz="0" w:space="0" w:color="auto"/>
            <w:left w:val="none" w:sz="0" w:space="0" w:color="auto"/>
            <w:bottom w:val="none" w:sz="0" w:space="0" w:color="auto"/>
            <w:right w:val="none" w:sz="0" w:space="0" w:color="auto"/>
          </w:divBdr>
        </w:div>
        <w:div w:id="517543674">
          <w:marLeft w:val="1022"/>
          <w:marRight w:val="0"/>
          <w:marTop w:val="0"/>
          <w:marBottom w:val="0"/>
          <w:divBdr>
            <w:top w:val="none" w:sz="0" w:space="0" w:color="auto"/>
            <w:left w:val="none" w:sz="0" w:space="0" w:color="auto"/>
            <w:bottom w:val="none" w:sz="0" w:space="0" w:color="auto"/>
            <w:right w:val="none" w:sz="0" w:space="0" w:color="auto"/>
          </w:divBdr>
        </w:div>
        <w:div w:id="226455407">
          <w:marLeft w:val="1022"/>
          <w:marRight w:val="0"/>
          <w:marTop w:val="0"/>
          <w:marBottom w:val="0"/>
          <w:divBdr>
            <w:top w:val="none" w:sz="0" w:space="0" w:color="auto"/>
            <w:left w:val="none" w:sz="0" w:space="0" w:color="auto"/>
            <w:bottom w:val="none" w:sz="0" w:space="0" w:color="auto"/>
            <w:right w:val="none" w:sz="0" w:space="0" w:color="auto"/>
          </w:divBdr>
        </w:div>
      </w:divsChild>
    </w:div>
    <w:div w:id="503395160">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568465612">
      <w:bodyDiv w:val="1"/>
      <w:marLeft w:val="0"/>
      <w:marRight w:val="0"/>
      <w:marTop w:val="0"/>
      <w:marBottom w:val="0"/>
      <w:divBdr>
        <w:top w:val="none" w:sz="0" w:space="0" w:color="auto"/>
        <w:left w:val="none" w:sz="0" w:space="0" w:color="auto"/>
        <w:bottom w:val="none" w:sz="0" w:space="0" w:color="auto"/>
        <w:right w:val="none" w:sz="0" w:space="0" w:color="auto"/>
      </w:divBdr>
    </w:div>
    <w:div w:id="619338220">
      <w:bodyDiv w:val="1"/>
      <w:marLeft w:val="0"/>
      <w:marRight w:val="0"/>
      <w:marTop w:val="0"/>
      <w:marBottom w:val="0"/>
      <w:divBdr>
        <w:top w:val="none" w:sz="0" w:space="0" w:color="auto"/>
        <w:left w:val="none" w:sz="0" w:space="0" w:color="auto"/>
        <w:bottom w:val="none" w:sz="0" w:space="0" w:color="auto"/>
        <w:right w:val="none" w:sz="0" w:space="0" w:color="auto"/>
      </w:divBdr>
    </w:div>
    <w:div w:id="630211207">
      <w:bodyDiv w:val="1"/>
      <w:marLeft w:val="0"/>
      <w:marRight w:val="0"/>
      <w:marTop w:val="0"/>
      <w:marBottom w:val="0"/>
      <w:divBdr>
        <w:top w:val="none" w:sz="0" w:space="0" w:color="auto"/>
        <w:left w:val="none" w:sz="0" w:space="0" w:color="auto"/>
        <w:bottom w:val="none" w:sz="0" w:space="0" w:color="auto"/>
        <w:right w:val="none" w:sz="0" w:space="0" w:color="auto"/>
      </w:divBdr>
      <w:divsChild>
        <w:div w:id="1883712456">
          <w:marLeft w:val="446"/>
          <w:marRight w:val="0"/>
          <w:marTop w:val="67"/>
          <w:marBottom w:val="0"/>
          <w:divBdr>
            <w:top w:val="none" w:sz="0" w:space="0" w:color="auto"/>
            <w:left w:val="none" w:sz="0" w:space="0" w:color="auto"/>
            <w:bottom w:val="none" w:sz="0" w:space="0" w:color="auto"/>
            <w:right w:val="none" w:sz="0" w:space="0" w:color="auto"/>
          </w:divBdr>
        </w:div>
        <w:div w:id="1103068130">
          <w:marLeft w:val="446"/>
          <w:marRight w:val="0"/>
          <w:marTop w:val="67"/>
          <w:marBottom w:val="0"/>
          <w:divBdr>
            <w:top w:val="none" w:sz="0" w:space="0" w:color="auto"/>
            <w:left w:val="none" w:sz="0" w:space="0" w:color="auto"/>
            <w:bottom w:val="none" w:sz="0" w:space="0" w:color="auto"/>
            <w:right w:val="none" w:sz="0" w:space="0" w:color="auto"/>
          </w:divBdr>
        </w:div>
        <w:div w:id="34501614">
          <w:marLeft w:val="446"/>
          <w:marRight w:val="0"/>
          <w:marTop w:val="67"/>
          <w:marBottom w:val="0"/>
          <w:divBdr>
            <w:top w:val="none" w:sz="0" w:space="0" w:color="auto"/>
            <w:left w:val="none" w:sz="0" w:space="0" w:color="auto"/>
            <w:bottom w:val="none" w:sz="0" w:space="0" w:color="auto"/>
            <w:right w:val="none" w:sz="0" w:space="0" w:color="auto"/>
          </w:divBdr>
        </w:div>
        <w:div w:id="548343225">
          <w:marLeft w:val="446"/>
          <w:marRight w:val="0"/>
          <w:marTop w:val="67"/>
          <w:marBottom w:val="0"/>
          <w:divBdr>
            <w:top w:val="none" w:sz="0" w:space="0" w:color="auto"/>
            <w:left w:val="none" w:sz="0" w:space="0" w:color="auto"/>
            <w:bottom w:val="none" w:sz="0" w:space="0" w:color="auto"/>
            <w:right w:val="none" w:sz="0" w:space="0" w:color="auto"/>
          </w:divBdr>
        </w:div>
        <w:div w:id="191649125">
          <w:marLeft w:val="446"/>
          <w:marRight w:val="0"/>
          <w:marTop w:val="67"/>
          <w:marBottom w:val="0"/>
          <w:divBdr>
            <w:top w:val="none" w:sz="0" w:space="0" w:color="auto"/>
            <w:left w:val="none" w:sz="0" w:space="0" w:color="auto"/>
            <w:bottom w:val="none" w:sz="0" w:space="0" w:color="auto"/>
            <w:right w:val="none" w:sz="0" w:space="0" w:color="auto"/>
          </w:divBdr>
        </w:div>
        <w:div w:id="452790698">
          <w:marLeft w:val="446"/>
          <w:marRight w:val="0"/>
          <w:marTop w:val="67"/>
          <w:marBottom w:val="0"/>
          <w:divBdr>
            <w:top w:val="none" w:sz="0" w:space="0" w:color="auto"/>
            <w:left w:val="none" w:sz="0" w:space="0" w:color="auto"/>
            <w:bottom w:val="none" w:sz="0" w:space="0" w:color="auto"/>
            <w:right w:val="none" w:sz="0" w:space="0" w:color="auto"/>
          </w:divBdr>
        </w:div>
        <w:div w:id="1616447793">
          <w:marLeft w:val="446"/>
          <w:marRight w:val="0"/>
          <w:marTop w:val="67"/>
          <w:marBottom w:val="0"/>
          <w:divBdr>
            <w:top w:val="none" w:sz="0" w:space="0" w:color="auto"/>
            <w:left w:val="none" w:sz="0" w:space="0" w:color="auto"/>
            <w:bottom w:val="none" w:sz="0" w:space="0" w:color="auto"/>
            <w:right w:val="none" w:sz="0" w:space="0" w:color="auto"/>
          </w:divBdr>
        </w:div>
      </w:divsChild>
    </w:div>
    <w:div w:id="679967440">
      <w:bodyDiv w:val="1"/>
      <w:marLeft w:val="0"/>
      <w:marRight w:val="0"/>
      <w:marTop w:val="0"/>
      <w:marBottom w:val="0"/>
      <w:divBdr>
        <w:top w:val="none" w:sz="0" w:space="0" w:color="auto"/>
        <w:left w:val="none" w:sz="0" w:space="0" w:color="auto"/>
        <w:bottom w:val="none" w:sz="0" w:space="0" w:color="auto"/>
        <w:right w:val="none" w:sz="0" w:space="0" w:color="auto"/>
      </w:divBdr>
      <w:divsChild>
        <w:div w:id="913658709">
          <w:marLeft w:val="0"/>
          <w:marRight w:val="0"/>
          <w:marTop w:val="0"/>
          <w:marBottom w:val="0"/>
          <w:divBdr>
            <w:top w:val="single" w:sz="2" w:space="0" w:color="E5E7EB"/>
            <w:left w:val="single" w:sz="2" w:space="0" w:color="E5E7EB"/>
            <w:bottom w:val="single" w:sz="2" w:space="0" w:color="E5E7EB"/>
            <w:right w:val="single" w:sz="2" w:space="0" w:color="E5E7EB"/>
          </w:divBdr>
          <w:divsChild>
            <w:div w:id="93520968">
              <w:marLeft w:val="0"/>
              <w:marRight w:val="0"/>
              <w:marTop w:val="0"/>
              <w:marBottom w:val="0"/>
              <w:divBdr>
                <w:top w:val="single" w:sz="2" w:space="0" w:color="E5E7EB"/>
                <w:left w:val="single" w:sz="2" w:space="0" w:color="E5E7EB"/>
                <w:bottom w:val="single" w:sz="2" w:space="0" w:color="E5E7EB"/>
                <w:right w:val="single" w:sz="2" w:space="0" w:color="E5E7EB"/>
              </w:divBdr>
              <w:divsChild>
                <w:div w:id="553465843">
                  <w:marLeft w:val="0"/>
                  <w:marRight w:val="0"/>
                  <w:marTop w:val="0"/>
                  <w:marBottom w:val="0"/>
                  <w:divBdr>
                    <w:top w:val="none" w:sz="0" w:space="0" w:color="auto"/>
                    <w:left w:val="none" w:sz="0" w:space="0" w:color="auto"/>
                    <w:bottom w:val="none" w:sz="0" w:space="0" w:color="auto"/>
                    <w:right w:val="none" w:sz="0" w:space="0" w:color="auto"/>
                  </w:divBdr>
                  <w:divsChild>
                    <w:div w:id="1964117507">
                      <w:marLeft w:val="0"/>
                      <w:marRight w:val="0"/>
                      <w:marTop w:val="0"/>
                      <w:marBottom w:val="0"/>
                      <w:divBdr>
                        <w:top w:val="single" w:sz="2" w:space="0" w:color="E5E7EB"/>
                        <w:left w:val="single" w:sz="2" w:space="0" w:color="E5E7EB"/>
                        <w:bottom w:val="single" w:sz="2" w:space="0" w:color="E5E7EB"/>
                        <w:right w:val="single" w:sz="2" w:space="0" w:color="E5E7EB"/>
                      </w:divBdr>
                      <w:divsChild>
                        <w:div w:id="1658878854">
                          <w:marLeft w:val="0"/>
                          <w:marRight w:val="0"/>
                          <w:marTop w:val="0"/>
                          <w:marBottom w:val="0"/>
                          <w:divBdr>
                            <w:top w:val="single" w:sz="2" w:space="0" w:color="E5E7EB"/>
                            <w:left w:val="single" w:sz="2" w:space="0" w:color="E5E7EB"/>
                            <w:bottom w:val="single" w:sz="2" w:space="0" w:color="E5E7EB"/>
                            <w:right w:val="single" w:sz="2" w:space="0" w:color="E5E7EB"/>
                          </w:divBdr>
                          <w:divsChild>
                            <w:div w:id="236523870">
                              <w:marLeft w:val="0"/>
                              <w:marRight w:val="0"/>
                              <w:marTop w:val="0"/>
                              <w:marBottom w:val="0"/>
                              <w:divBdr>
                                <w:top w:val="single" w:sz="2" w:space="0" w:color="E5E7EB"/>
                                <w:left w:val="single" w:sz="2" w:space="0" w:color="E5E7EB"/>
                                <w:bottom w:val="single" w:sz="2" w:space="0" w:color="E5E7EB"/>
                                <w:right w:val="single" w:sz="2" w:space="0" w:color="E5E7EB"/>
                              </w:divBdr>
                              <w:divsChild>
                                <w:div w:id="379668665">
                                  <w:marLeft w:val="0"/>
                                  <w:marRight w:val="0"/>
                                  <w:marTop w:val="0"/>
                                  <w:marBottom w:val="0"/>
                                  <w:divBdr>
                                    <w:top w:val="single" w:sz="2" w:space="0" w:color="E5E7EB"/>
                                    <w:left w:val="single" w:sz="2" w:space="0" w:color="E5E7EB"/>
                                    <w:bottom w:val="single" w:sz="2" w:space="0" w:color="E5E7EB"/>
                                    <w:right w:val="single" w:sz="2" w:space="0" w:color="E5E7EB"/>
                                  </w:divBdr>
                                  <w:divsChild>
                                    <w:div w:id="813987685">
                                      <w:marLeft w:val="0"/>
                                      <w:marRight w:val="0"/>
                                      <w:marTop w:val="0"/>
                                      <w:marBottom w:val="0"/>
                                      <w:divBdr>
                                        <w:top w:val="single" w:sz="2" w:space="0" w:color="E5E7EB"/>
                                        <w:left w:val="single" w:sz="2" w:space="0" w:color="E5E7EB"/>
                                        <w:bottom w:val="single" w:sz="2" w:space="0" w:color="E5E7EB"/>
                                        <w:right w:val="single" w:sz="2" w:space="0" w:color="E5E7EB"/>
                                      </w:divBdr>
                                      <w:divsChild>
                                        <w:div w:id="723875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2020540964">
          <w:marLeft w:val="0"/>
          <w:marRight w:val="0"/>
          <w:marTop w:val="0"/>
          <w:marBottom w:val="0"/>
          <w:divBdr>
            <w:top w:val="single" w:sz="2" w:space="0" w:color="E5E7EB"/>
            <w:left w:val="single" w:sz="2" w:space="0" w:color="E5E7EB"/>
            <w:bottom w:val="single" w:sz="2" w:space="0" w:color="E5E7EB"/>
            <w:right w:val="single" w:sz="2" w:space="0" w:color="E5E7EB"/>
          </w:divBdr>
          <w:divsChild>
            <w:div w:id="369304005">
              <w:marLeft w:val="0"/>
              <w:marRight w:val="0"/>
              <w:marTop w:val="0"/>
              <w:marBottom w:val="0"/>
              <w:divBdr>
                <w:top w:val="single" w:sz="2" w:space="0" w:color="E5E7EB"/>
                <w:left w:val="single" w:sz="2" w:space="0" w:color="E5E7EB"/>
                <w:bottom w:val="single" w:sz="2" w:space="0" w:color="E5E7EB"/>
                <w:right w:val="single" w:sz="2" w:space="0" w:color="E5E7EB"/>
              </w:divBdr>
              <w:divsChild>
                <w:div w:id="1195923579">
                  <w:marLeft w:val="0"/>
                  <w:marRight w:val="0"/>
                  <w:marTop w:val="0"/>
                  <w:marBottom w:val="0"/>
                  <w:divBdr>
                    <w:top w:val="single" w:sz="2" w:space="0" w:color="E5E7EB"/>
                    <w:left w:val="single" w:sz="2" w:space="0" w:color="E5E7EB"/>
                    <w:bottom w:val="single" w:sz="2" w:space="0" w:color="E5E7EB"/>
                    <w:right w:val="single" w:sz="2" w:space="0" w:color="E5E7EB"/>
                  </w:divBdr>
                  <w:divsChild>
                    <w:div w:id="339426497">
                      <w:marLeft w:val="0"/>
                      <w:marRight w:val="0"/>
                      <w:marTop w:val="0"/>
                      <w:marBottom w:val="0"/>
                      <w:divBdr>
                        <w:top w:val="single" w:sz="2" w:space="0" w:color="E5E7EB"/>
                        <w:left w:val="single" w:sz="2" w:space="0" w:color="E5E7EB"/>
                        <w:bottom w:val="single" w:sz="2" w:space="0" w:color="E5E7EB"/>
                        <w:right w:val="single" w:sz="2" w:space="0" w:color="E5E7EB"/>
                      </w:divBdr>
                      <w:divsChild>
                        <w:div w:id="1540773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853110295">
      <w:bodyDiv w:val="1"/>
      <w:marLeft w:val="0"/>
      <w:marRight w:val="0"/>
      <w:marTop w:val="0"/>
      <w:marBottom w:val="0"/>
      <w:divBdr>
        <w:top w:val="none" w:sz="0" w:space="0" w:color="auto"/>
        <w:left w:val="none" w:sz="0" w:space="0" w:color="auto"/>
        <w:bottom w:val="none" w:sz="0" w:space="0" w:color="auto"/>
        <w:right w:val="none" w:sz="0" w:space="0" w:color="auto"/>
      </w:divBdr>
      <w:divsChild>
        <w:div w:id="318928919">
          <w:marLeft w:val="0"/>
          <w:marRight w:val="0"/>
          <w:marTop w:val="0"/>
          <w:marBottom w:val="0"/>
          <w:divBdr>
            <w:top w:val="single" w:sz="2" w:space="0" w:color="E5E7EB"/>
            <w:left w:val="single" w:sz="2" w:space="0" w:color="E5E7EB"/>
            <w:bottom w:val="single" w:sz="2" w:space="0" w:color="E5E7EB"/>
            <w:right w:val="single" w:sz="2" w:space="0" w:color="E5E7EB"/>
          </w:divBdr>
          <w:divsChild>
            <w:div w:id="848834891">
              <w:marLeft w:val="0"/>
              <w:marRight w:val="0"/>
              <w:marTop w:val="0"/>
              <w:marBottom w:val="0"/>
              <w:divBdr>
                <w:top w:val="single" w:sz="2" w:space="0" w:color="E5E7EB"/>
                <w:left w:val="single" w:sz="2" w:space="0" w:color="E5E7EB"/>
                <w:bottom w:val="single" w:sz="2" w:space="0" w:color="E5E7EB"/>
                <w:right w:val="single" w:sz="2" w:space="0" w:color="E5E7EB"/>
              </w:divBdr>
              <w:divsChild>
                <w:div w:id="1919173424">
                  <w:marLeft w:val="0"/>
                  <w:marRight w:val="0"/>
                  <w:marTop w:val="0"/>
                  <w:marBottom w:val="0"/>
                  <w:divBdr>
                    <w:top w:val="none" w:sz="0" w:space="0" w:color="auto"/>
                    <w:left w:val="none" w:sz="0" w:space="0" w:color="auto"/>
                    <w:bottom w:val="none" w:sz="0" w:space="0" w:color="auto"/>
                    <w:right w:val="none" w:sz="0" w:space="0" w:color="auto"/>
                  </w:divBdr>
                  <w:divsChild>
                    <w:div w:id="231280724">
                      <w:marLeft w:val="0"/>
                      <w:marRight w:val="0"/>
                      <w:marTop w:val="0"/>
                      <w:marBottom w:val="0"/>
                      <w:divBdr>
                        <w:top w:val="single" w:sz="2" w:space="0" w:color="E5E7EB"/>
                        <w:left w:val="single" w:sz="2" w:space="0" w:color="E5E7EB"/>
                        <w:bottom w:val="single" w:sz="2" w:space="0" w:color="E5E7EB"/>
                        <w:right w:val="single" w:sz="2" w:space="0" w:color="E5E7EB"/>
                      </w:divBdr>
                      <w:divsChild>
                        <w:div w:id="1818843006">
                          <w:marLeft w:val="0"/>
                          <w:marRight w:val="0"/>
                          <w:marTop w:val="0"/>
                          <w:marBottom w:val="0"/>
                          <w:divBdr>
                            <w:top w:val="single" w:sz="2" w:space="0" w:color="E5E7EB"/>
                            <w:left w:val="single" w:sz="2" w:space="0" w:color="E5E7EB"/>
                            <w:bottom w:val="single" w:sz="2" w:space="0" w:color="E5E7EB"/>
                            <w:right w:val="single" w:sz="2" w:space="0" w:color="E5E7EB"/>
                          </w:divBdr>
                          <w:divsChild>
                            <w:div w:id="501092176">
                              <w:marLeft w:val="0"/>
                              <w:marRight w:val="0"/>
                              <w:marTop w:val="0"/>
                              <w:marBottom w:val="0"/>
                              <w:divBdr>
                                <w:top w:val="single" w:sz="2" w:space="0" w:color="E5E7EB"/>
                                <w:left w:val="single" w:sz="2" w:space="0" w:color="E5E7EB"/>
                                <w:bottom w:val="single" w:sz="2" w:space="0" w:color="E5E7EB"/>
                                <w:right w:val="single" w:sz="2" w:space="0" w:color="E5E7EB"/>
                              </w:divBdr>
                              <w:divsChild>
                                <w:div w:id="1550455183">
                                  <w:marLeft w:val="0"/>
                                  <w:marRight w:val="0"/>
                                  <w:marTop w:val="0"/>
                                  <w:marBottom w:val="0"/>
                                  <w:divBdr>
                                    <w:top w:val="single" w:sz="2" w:space="0" w:color="E5E7EB"/>
                                    <w:left w:val="single" w:sz="2" w:space="0" w:color="E5E7EB"/>
                                    <w:bottom w:val="single" w:sz="2" w:space="0" w:color="E5E7EB"/>
                                    <w:right w:val="single" w:sz="2" w:space="0" w:color="E5E7EB"/>
                                  </w:divBdr>
                                  <w:divsChild>
                                    <w:div w:id="1245409187">
                                      <w:marLeft w:val="0"/>
                                      <w:marRight w:val="0"/>
                                      <w:marTop w:val="0"/>
                                      <w:marBottom w:val="0"/>
                                      <w:divBdr>
                                        <w:top w:val="single" w:sz="2" w:space="0" w:color="E5E7EB"/>
                                        <w:left w:val="single" w:sz="2" w:space="0" w:color="E5E7EB"/>
                                        <w:bottom w:val="single" w:sz="2" w:space="0" w:color="E5E7EB"/>
                                        <w:right w:val="single" w:sz="2" w:space="0" w:color="E5E7EB"/>
                                      </w:divBdr>
                                      <w:divsChild>
                                        <w:div w:id="917710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828248427">
          <w:marLeft w:val="0"/>
          <w:marRight w:val="0"/>
          <w:marTop w:val="0"/>
          <w:marBottom w:val="0"/>
          <w:divBdr>
            <w:top w:val="single" w:sz="2" w:space="0" w:color="E5E7EB"/>
            <w:left w:val="single" w:sz="2" w:space="0" w:color="E5E7EB"/>
            <w:bottom w:val="single" w:sz="2" w:space="0" w:color="E5E7EB"/>
            <w:right w:val="single" w:sz="2" w:space="0" w:color="E5E7EB"/>
          </w:divBdr>
          <w:divsChild>
            <w:div w:id="1423181710">
              <w:marLeft w:val="0"/>
              <w:marRight w:val="0"/>
              <w:marTop w:val="0"/>
              <w:marBottom w:val="0"/>
              <w:divBdr>
                <w:top w:val="single" w:sz="2" w:space="0" w:color="E5E7EB"/>
                <w:left w:val="single" w:sz="2" w:space="0" w:color="E5E7EB"/>
                <w:bottom w:val="single" w:sz="2" w:space="0" w:color="E5E7EB"/>
                <w:right w:val="single" w:sz="2" w:space="0" w:color="E5E7EB"/>
              </w:divBdr>
              <w:divsChild>
                <w:div w:id="400910432">
                  <w:marLeft w:val="0"/>
                  <w:marRight w:val="0"/>
                  <w:marTop w:val="0"/>
                  <w:marBottom w:val="0"/>
                  <w:divBdr>
                    <w:top w:val="single" w:sz="2" w:space="0" w:color="E5E7EB"/>
                    <w:left w:val="single" w:sz="2" w:space="0" w:color="E5E7EB"/>
                    <w:bottom w:val="single" w:sz="2" w:space="0" w:color="E5E7EB"/>
                    <w:right w:val="single" w:sz="2" w:space="0" w:color="E5E7EB"/>
                  </w:divBdr>
                  <w:divsChild>
                    <w:div w:id="2120682914">
                      <w:marLeft w:val="0"/>
                      <w:marRight w:val="0"/>
                      <w:marTop w:val="0"/>
                      <w:marBottom w:val="0"/>
                      <w:divBdr>
                        <w:top w:val="single" w:sz="2" w:space="0" w:color="E5E7EB"/>
                        <w:left w:val="single" w:sz="2" w:space="0" w:color="E5E7EB"/>
                        <w:bottom w:val="single" w:sz="2" w:space="0" w:color="E5E7EB"/>
                        <w:right w:val="single" w:sz="2" w:space="0" w:color="E5E7EB"/>
                      </w:divBdr>
                      <w:divsChild>
                        <w:div w:id="1022822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0865821">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970331718">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262762290">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1593080258">
      <w:bodyDiv w:val="1"/>
      <w:marLeft w:val="0"/>
      <w:marRight w:val="0"/>
      <w:marTop w:val="0"/>
      <w:marBottom w:val="0"/>
      <w:divBdr>
        <w:top w:val="none" w:sz="0" w:space="0" w:color="auto"/>
        <w:left w:val="none" w:sz="0" w:space="0" w:color="auto"/>
        <w:bottom w:val="none" w:sz="0" w:space="0" w:color="auto"/>
        <w:right w:val="none" w:sz="0" w:space="0" w:color="auto"/>
      </w:divBdr>
    </w:div>
    <w:div w:id="1698968627">
      <w:bodyDiv w:val="1"/>
      <w:marLeft w:val="0"/>
      <w:marRight w:val="0"/>
      <w:marTop w:val="0"/>
      <w:marBottom w:val="0"/>
      <w:divBdr>
        <w:top w:val="none" w:sz="0" w:space="0" w:color="auto"/>
        <w:left w:val="none" w:sz="0" w:space="0" w:color="auto"/>
        <w:bottom w:val="none" w:sz="0" w:space="0" w:color="auto"/>
        <w:right w:val="none" w:sz="0" w:space="0" w:color="auto"/>
      </w:divBdr>
    </w:div>
    <w:div w:id="1740472132">
      <w:bodyDiv w:val="1"/>
      <w:marLeft w:val="0"/>
      <w:marRight w:val="0"/>
      <w:marTop w:val="0"/>
      <w:marBottom w:val="0"/>
      <w:divBdr>
        <w:top w:val="none" w:sz="0" w:space="0" w:color="auto"/>
        <w:left w:val="none" w:sz="0" w:space="0" w:color="auto"/>
        <w:bottom w:val="none" w:sz="0" w:space="0" w:color="auto"/>
        <w:right w:val="none" w:sz="0" w:space="0" w:color="auto"/>
      </w:divBdr>
    </w:div>
    <w:div w:id="1772896145">
      <w:bodyDiv w:val="1"/>
      <w:marLeft w:val="0"/>
      <w:marRight w:val="0"/>
      <w:marTop w:val="0"/>
      <w:marBottom w:val="0"/>
      <w:divBdr>
        <w:top w:val="none" w:sz="0" w:space="0" w:color="auto"/>
        <w:left w:val="none" w:sz="0" w:space="0" w:color="auto"/>
        <w:bottom w:val="none" w:sz="0" w:space="0" w:color="auto"/>
        <w:right w:val="none" w:sz="0" w:space="0" w:color="auto"/>
      </w:divBdr>
      <w:divsChild>
        <w:div w:id="770079190">
          <w:marLeft w:val="446"/>
          <w:marRight w:val="0"/>
          <w:marTop w:val="0"/>
          <w:marBottom w:val="0"/>
          <w:divBdr>
            <w:top w:val="none" w:sz="0" w:space="0" w:color="auto"/>
            <w:left w:val="none" w:sz="0" w:space="0" w:color="auto"/>
            <w:bottom w:val="none" w:sz="0" w:space="0" w:color="auto"/>
            <w:right w:val="none" w:sz="0" w:space="0" w:color="auto"/>
          </w:divBdr>
        </w:div>
        <w:div w:id="1091045609">
          <w:marLeft w:val="446"/>
          <w:marRight w:val="0"/>
          <w:marTop w:val="0"/>
          <w:marBottom w:val="0"/>
          <w:divBdr>
            <w:top w:val="none" w:sz="0" w:space="0" w:color="auto"/>
            <w:left w:val="none" w:sz="0" w:space="0" w:color="auto"/>
            <w:bottom w:val="none" w:sz="0" w:space="0" w:color="auto"/>
            <w:right w:val="none" w:sz="0" w:space="0" w:color="auto"/>
          </w:divBdr>
        </w:div>
      </w:divsChild>
    </w:div>
    <w:div w:id="1928147564">
      <w:bodyDiv w:val="1"/>
      <w:marLeft w:val="0"/>
      <w:marRight w:val="0"/>
      <w:marTop w:val="0"/>
      <w:marBottom w:val="0"/>
      <w:divBdr>
        <w:top w:val="none" w:sz="0" w:space="0" w:color="auto"/>
        <w:left w:val="none" w:sz="0" w:space="0" w:color="auto"/>
        <w:bottom w:val="none" w:sz="0" w:space="0" w:color="auto"/>
        <w:right w:val="none" w:sz="0" w:space="0" w:color="auto"/>
      </w:divBdr>
    </w:div>
    <w:div w:id="208190723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 Schrift intern">
      <a:majorFont>
        <a:latin typeface="Brandon Grotesque Office Light"/>
        <a:ea typeface=""/>
        <a:cs typeface=""/>
      </a:majorFont>
      <a:minorFont>
        <a:latin typeface="Brandon Grotesque Office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7003</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Comunicato stampa LAUDA</dc:subject>
  <dc:creator>Christoph Muhr</dc:creator>
  <cp:lastModifiedBy>José-Antonio Morata</cp:lastModifiedBy>
  <cp:revision>22</cp:revision>
  <cp:lastPrinted>2025-02-26T11:25:00Z</cp:lastPrinted>
  <dcterms:created xsi:type="dcterms:W3CDTF">2026-05-18T14:34:00Z</dcterms:created>
  <dcterms:modified xsi:type="dcterms:W3CDTF">2026-06-02T14:44:00Z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