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D7720" w14:textId="77777777" w:rsidR="00044EC8" w:rsidRPr="008D401F" w:rsidRDefault="00044EC8" w:rsidP="008B6140">
      <w:pPr>
        <w:pStyle w:val="TCwebHeadline"/>
        <w:jc w:val="both"/>
        <w:rPr>
          <w:rStyle w:val="TCwebHeadline1"/>
          <w:rFonts w:cs="Arial"/>
          <w:b/>
          <w:bCs/>
          <w:lang w:val="de-DE"/>
        </w:rPr>
      </w:pPr>
      <w:r w:rsidRPr="008D401F">
        <w:rPr>
          <w:rStyle w:val="TCwebHeadline1"/>
          <w:rFonts w:cs="Arial"/>
          <w:b/>
          <w:bCs/>
          <w:lang w:val="de-DE"/>
        </w:rPr>
        <w:t>PRESSEMITTEILUNG</w:t>
      </w:r>
    </w:p>
    <w:p w14:paraId="079FB7A2" w14:textId="77777777" w:rsidR="00044EC8" w:rsidRPr="008D401F" w:rsidRDefault="00044EC8" w:rsidP="008B6140">
      <w:pPr>
        <w:pStyle w:val="TCwebFlietextA4A4"/>
        <w:jc w:val="both"/>
        <w:rPr>
          <w:rFonts w:cs="Arial"/>
        </w:rPr>
      </w:pPr>
    </w:p>
    <w:p w14:paraId="4FBB03CB" w14:textId="647404E1" w:rsidR="007D1D47" w:rsidRPr="008D401F" w:rsidRDefault="00C95476" w:rsidP="008B6140">
      <w:pPr>
        <w:pStyle w:val="FlietextA4A4"/>
        <w:spacing w:after="0" w:line="276" w:lineRule="auto"/>
        <w:jc w:val="both"/>
        <w:rPr>
          <w:rFonts w:ascii="DINPro-Bold" w:eastAsia="Times New Roman" w:hAnsi="DINPro-Bold" w:cs="Times New Roman"/>
          <w:sz w:val="28"/>
          <w:szCs w:val="28"/>
          <w:lang w:eastAsia="de-DE"/>
        </w:rPr>
      </w:pPr>
      <w:r w:rsidRPr="008D401F">
        <w:rPr>
          <w:rFonts w:ascii="DINPro-Bold" w:eastAsia="Times New Roman" w:hAnsi="DINPro-Bold" w:cs="Times New Roman"/>
          <w:sz w:val="28"/>
          <w:szCs w:val="28"/>
          <w:lang w:eastAsia="de-DE"/>
        </w:rPr>
        <w:t xml:space="preserve">TIMOCOM Transportbarometer: </w:t>
      </w:r>
      <w:r w:rsidR="007D1D47">
        <w:rPr>
          <w:rFonts w:ascii="DINPro-Bold" w:eastAsia="Times New Roman" w:hAnsi="DINPro-Bold" w:cs="Times New Roman"/>
          <w:sz w:val="28"/>
          <w:szCs w:val="28"/>
          <w:lang w:eastAsia="de-DE"/>
        </w:rPr>
        <w:t xml:space="preserve">Frachtangebote in Europa übertreffen </w:t>
      </w:r>
      <w:r w:rsidR="00073DDF">
        <w:rPr>
          <w:rFonts w:ascii="DINPro-Bold" w:eastAsia="Times New Roman" w:hAnsi="DINPro-Bold" w:cs="Times New Roman"/>
          <w:sz w:val="28"/>
          <w:szCs w:val="28"/>
          <w:lang w:eastAsia="de-DE"/>
        </w:rPr>
        <w:t>Werte</w:t>
      </w:r>
      <w:r w:rsidR="007D1D47">
        <w:rPr>
          <w:rFonts w:ascii="DINPro-Bold" w:eastAsia="Times New Roman" w:hAnsi="DINPro-Bold" w:cs="Times New Roman"/>
          <w:sz w:val="28"/>
          <w:szCs w:val="28"/>
          <w:lang w:eastAsia="de-DE"/>
        </w:rPr>
        <w:t xml:space="preserve"> vor </w:t>
      </w:r>
      <w:r w:rsidR="00073DDF">
        <w:rPr>
          <w:rFonts w:ascii="DINPro-Bold" w:eastAsia="Times New Roman" w:hAnsi="DINPro-Bold" w:cs="Times New Roman"/>
          <w:sz w:val="28"/>
          <w:szCs w:val="28"/>
          <w:lang w:eastAsia="de-DE"/>
        </w:rPr>
        <w:t>Pandemie-Ausbruch</w:t>
      </w:r>
      <w:r w:rsidR="007D1D47">
        <w:rPr>
          <w:rFonts w:ascii="DINPro-Bold" w:eastAsia="Times New Roman" w:hAnsi="DINPro-Bold" w:cs="Times New Roman"/>
          <w:sz w:val="28"/>
          <w:szCs w:val="28"/>
          <w:lang w:eastAsia="de-DE"/>
        </w:rPr>
        <w:t xml:space="preserve"> </w:t>
      </w:r>
    </w:p>
    <w:p w14:paraId="3DDD3597" w14:textId="75B7E193" w:rsidR="00D96884" w:rsidRPr="008D401F" w:rsidRDefault="00AB3514" w:rsidP="008B6140">
      <w:pPr>
        <w:pStyle w:val="FlietextA4A4"/>
        <w:spacing w:after="0" w:line="276" w:lineRule="auto"/>
        <w:jc w:val="both"/>
        <w:rPr>
          <w:rFonts w:cs="Arial"/>
          <w:bCs/>
          <w:sz w:val="22"/>
          <w:szCs w:val="22"/>
        </w:rPr>
      </w:pPr>
      <w:r>
        <w:rPr>
          <w:rFonts w:cs="Arial"/>
          <w:bCs/>
          <w:sz w:val="22"/>
          <w:szCs w:val="22"/>
        </w:rPr>
        <w:t xml:space="preserve">Zweites </w:t>
      </w:r>
      <w:r w:rsidR="00DE77F5" w:rsidRPr="008D401F">
        <w:rPr>
          <w:rFonts w:cs="Arial"/>
          <w:bCs/>
          <w:sz w:val="22"/>
          <w:szCs w:val="22"/>
        </w:rPr>
        <w:t xml:space="preserve">Quartal 2021 </w:t>
      </w:r>
      <w:r>
        <w:rPr>
          <w:rFonts w:cs="Arial"/>
          <w:bCs/>
          <w:sz w:val="22"/>
          <w:szCs w:val="22"/>
        </w:rPr>
        <w:t xml:space="preserve">zeigt </w:t>
      </w:r>
      <w:r w:rsidR="006163B9">
        <w:rPr>
          <w:rFonts w:cs="Arial"/>
          <w:bCs/>
          <w:sz w:val="22"/>
          <w:szCs w:val="22"/>
        </w:rPr>
        <w:t xml:space="preserve">anhaltendes Wachstum: Frachtvolumen </w:t>
      </w:r>
      <w:r w:rsidR="006163B9" w:rsidRPr="00BF7D74">
        <w:rPr>
          <w:rFonts w:cs="Arial"/>
          <w:bCs/>
          <w:sz w:val="22"/>
          <w:szCs w:val="22"/>
        </w:rPr>
        <w:t xml:space="preserve">übertrifft </w:t>
      </w:r>
      <w:r w:rsidR="007A716A" w:rsidRPr="00BF7D74">
        <w:rPr>
          <w:rFonts w:cs="Arial"/>
          <w:bCs/>
          <w:sz w:val="22"/>
          <w:szCs w:val="22"/>
        </w:rPr>
        <w:t>erneut</w:t>
      </w:r>
      <w:r w:rsidR="007A716A">
        <w:rPr>
          <w:rFonts w:cs="Arial"/>
          <w:bCs/>
          <w:sz w:val="22"/>
          <w:szCs w:val="22"/>
        </w:rPr>
        <w:t xml:space="preserve"> </w:t>
      </w:r>
      <w:r>
        <w:rPr>
          <w:rFonts w:cs="Arial"/>
          <w:bCs/>
          <w:sz w:val="22"/>
          <w:szCs w:val="22"/>
        </w:rPr>
        <w:t>Vorkrisenjahr 2019</w:t>
      </w:r>
      <w:r w:rsidR="003F06C5">
        <w:rPr>
          <w:rFonts w:cs="Arial"/>
          <w:bCs/>
          <w:sz w:val="22"/>
          <w:szCs w:val="22"/>
        </w:rPr>
        <w:t xml:space="preserve"> –</w:t>
      </w:r>
      <w:r>
        <w:rPr>
          <w:rFonts w:cs="Arial"/>
          <w:bCs/>
          <w:sz w:val="22"/>
          <w:szCs w:val="22"/>
        </w:rPr>
        <w:t xml:space="preserve"> Lockerungen und Nachholeffekte </w:t>
      </w:r>
      <w:r w:rsidR="001A5651">
        <w:rPr>
          <w:rFonts w:cs="Arial"/>
          <w:bCs/>
          <w:sz w:val="22"/>
          <w:szCs w:val="22"/>
        </w:rPr>
        <w:t>wirken sich</w:t>
      </w:r>
      <w:r>
        <w:rPr>
          <w:rFonts w:cs="Arial"/>
          <w:bCs/>
          <w:sz w:val="22"/>
          <w:szCs w:val="22"/>
        </w:rPr>
        <w:t xml:space="preserve"> </w:t>
      </w:r>
      <w:r w:rsidR="006163B9">
        <w:rPr>
          <w:rFonts w:cs="Arial"/>
          <w:bCs/>
          <w:sz w:val="22"/>
          <w:szCs w:val="22"/>
        </w:rPr>
        <w:t>auf den Transportmarkt</w:t>
      </w:r>
      <w:r w:rsidR="00230470">
        <w:rPr>
          <w:rFonts w:cs="Arial"/>
          <w:bCs/>
          <w:sz w:val="22"/>
          <w:szCs w:val="22"/>
        </w:rPr>
        <w:t xml:space="preserve"> in Europa</w:t>
      </w:r>
      <w:r w:rsidR="006163B9">
        <w:rPr>
          <w:rFonts w:cs="Arial"/>
          <w:bCs/>
          <w:sz w:val="22"/>
          <w:szCs w:val="22"/>
        </w:rPr>
        <w:t xml:space="preserve"> </w:t>
      </w:r>
      <w:r>
        <w:rPr>
          <w:rFonts w:cs="Arial"/>
          <w:bCs/>
          <w:sz w:val="22"/>
          <w:szCs w:val="22"/>
        </w:rPr>
        <w:t>aus.</w:t>
      </w:r>
    </w:p>
    <w:p w14:paraId="7D024641" w14:textId="77777777" w:rsidR="00B10F5F" w:rsidRPr="008D401F" w:rsidRDefault="00B10F5F" w:rsidP="008B6140">
      <w:pPr>
        <w:pStyle w:val="FlietextA4A4"/>
        <w:spacing w:after="0" w:line="276" w:lineRule="auto"/>
        <w:jc w:val="both"/>
        <w:rPr>
          <w:rFonts w:eastAsia="Times New Roman" w:cs="Times New Roman"/>
          <w:sz w:val="22"/>
          <w:szCs w:val="22"/>
          <w:lang w:eastAsia="de-DE"/>
        </w:rPr>
      </w:pPr>
    </w:p>
    <w:p w14:paraId="609111D8" w14:textId="7DECA8A3" w:rsidR="007F46D0" w:rsidRPr="008D401F" w:rsidRDefault="00B10F5F" w:rsidP="0046237A">
      <w:pPr>
        <w:pStyle w:val="FlietextA4A4"/>
        <w:spacing w:after="0"/>
        <w:jc w:val="both"/>
        <w:rPr>
          <w:rFonts w:eastAsia="Times New Roman" w:cs="Times New Roman"/>
          <w:sz w:val="21"/>
          <w:szCs w:val="21"/>
          <w:lang w:eastAsia="de-DE"/>
        </w:rPr>
      </w:pPr>
      <w:r w:rsidRPr="008D401F">
        <w:rPr>
          <w:rFonts w:eastAsia="Times New Roman" w:cs="Times New Roman"/>
          <w:sz w:val="21"/>
          <w:szCs w:val="21"/>
          <w:lang w:eastAsia="de-DE"/>
        </w:rPr>
        <w:t xml:space="preserve">Erkrath, </w:t>
      </w:r>
      <w:r w:rsidR="007872F4" w:rsidRPr="00D21E51">
        <w:rPr>
          <w:rFonts w:eastAsia="Times New Roman" w:cs="Times New Roman"/>
          <w:sz w:val="21"/>
          <w:szCs w:val="21"/>
          <w:lang w:eastAsia="de-DE"/>
        </w:rPr>
        <w:t>15</w:t>
      </w:r>
      <w:r w:rsidRPr="00D21E51">
        <w:rPr>
          <w:rFonts w:eastAsia="Times New Roman" w:cs="Times New Roman"/>
          <w:sz w:val="21"/>
          <w:szCs w:val="21"/>
          <w:lang w:eastAsia="de-DE"/>
        </w:rPr>
        <w:t>.</w:t>
      </w:r>
      <w:r w:rsidR="00077551" w:rsidRPr="00D21E51">
        <w:rPr>
          <w:rFonts w:eastAsia="Times New Roman" w:cs="Times New Roman"/>
          <w:sz w:val="21"/>
          <w:szCs w:val="21"/>
          <w:lang w:eastAsia="de-DE"/>
        </w:rPr>
        <w:t>0</w:t>
      </w:r>
      <w:r w:rsidR="00AB3514" w:rsidRPr="00D21E51">
        <w:rPr>
          <w:rFonts w:eastAsia="Times New Roman" w:cs="Times New Roman"/>
          <w:sz w:val="21"/>
          <w:szCs w:val="21"/>
          <w:lang w:eastAsia="de-DE"/>
        </w:rPr>
        <w:t>7</w:t>
      </w:r>
      <w:r w:rsidRPr="008D401F">
        <w:rPr>
          <w:rFonts w:eastAsia="Times New Roman" w:cs="Times New Roman"/>
          <w:sz w:val="21"/>
          <w:szCs w:val="21"/>
          <w:lang w:eastAsia="de-DE"/>
        </w:rPr>
        <w:t>.</w:t>
      </w:r>
      <w:r w:rsidR="00DC276A" w:rsidRPr="008D401F">
        <w:rPr>
          <w:rFonts w:eastAsia="Times New Roman" w:cs="Times New Roman"/>
          <w:sz w:val="21"/>
          <w:szCs w:val="21"/>
          <w:lang w:eastAsia="de-DE"/>
        </w:rPr>
        <w:t>20</w:t>
      </w:r>
      <w:r w:rsidR="00D55FF3" w:rsidRPr="008D401F">
        <w:rPr>
          <w:rFonts w:eastAsia="Times New Roman" w:cs="Times New Roman"/>
          <w:sz w:val="21"/>
          <w:szCs w:val="21"/>
          <w:lang w:eastAsia="de-DE"/>
        </w:rPr>
        <w:t>2</w:t>
      </w:r>
      <w:r w:rsidR="00051568" w:rsidRPr="008D401F">
        <w:rPr>
          <w:rFonts w:eastAsia="Times New Roman" w:cs="Times New Roman"/>
          <w:sz w:val="21"/>
          <w:szCs w:val="21"/>
          <w:lang w:eastAsia="de-DE"/>
        </w:rPr>
        <w:t>1</w:t>
      </w:r>
      <w:r w:rsidRPr="008D401F">
        <w:rPr>
          <w:rFonts w:eastAsia="Times New Roman" w:cs="Times New Roman"/>
          <w:sz w:val="21"/>
          <w:szCs w:val="21"/>
          <w:lang w:eastAsia="de-DE"/>
        </w:rPr>
        <w:t xml:space="preserve"> –</w:t>
      </w:r>
      <w:r w:rsidR="007872F4">
        <w:rPr>
          <w:rFonts w:eastAsia="Times New Roman" w:cs="Times New Roman"/>
          <w:sz w:val="21"/>
          <w:szCs w:val="21"/>
          <w:lang w:eastAsia="de-DE"/>
        </w:rPr>
        <w:t xml:space="preserve"> </w:t>
      </w:r>
      <w:r w:rsidR="00587F5D" w:rsidRPr="008D401F">
        <w:rPr>
          <w:rFonts w:eastAsia="Times New Roman" w:cs="Times New Roman"/>
          <w:sz w:val="21"/>
          <w:szCs w:val="21"/>
          <w:lang w:eastAsia="de-DE"/>
        </w:rPr>
        <w:t>Das</w:t>
      </w:r>
      <w:r w:rsidR="00B93A3F" w:rsidRPr="008D401F">
        <w:rPr>
          <w:rFonts w:eastAsia="Times New Roman" w:cs="Times New Roman"/>
          <w:sz w:val="21"/>
          <w:szCs w:val="21"/>
          <w:lang w:eastAsia="de-DE"/>
        </w:rPr>
        <w:t xml:space="preserve"> </w:t>
      </w:r>
      <w:r w:rsidR="00AB3514">
        <w:rPr>
          <w:rFonts w:eastAsia="Times New Roman" w:cs="Times New Roman"/>
          <w:sz w:val="21"/>
          <w:szCs w:val="21"/>
          <w:lang w:eastAsia="de-DE"/>
        </w:rPr>
        <w:t>zweit</w:t>
      </w:r>
      <w:r w:rsidR="00B93A3F" w:rsidRPr="008D401F">
        <w:rPr>
          <w:rFonts w:eastAsia="Times New Roman" w:cs="Times New Roman"/>
          <w:sz w:val="21"/>
          <w:szCs w:val="21"/>
          <w:lang w:eastAsia="de-DE"/>
        </w:rPr>
        <w:t xml:space="preserve">e Quartal 2021 </w:t>
      </w:r>
      <w:r w:rsidR="00AB3514">
        <w:rPr>
          <w:rFonts w:eastAsia="Times New Roman" w:cs="Times New Roman"/>
          <w:sz w:val="21"/>
          <w:szCs w:val="21"/>
          <w:lang w:eastAsia="de-DE"/>
        </w:rPr>
        <w:t xml:space="preserve">bestätigt den </w:t>
      </w:r>
      <w:r w:rsidR="006163B9">
        <w:rPr>
          <w:rFonts w:eastAsia="Times New Roman" w:cs="Times New Roman"/>
          <w:sz w:val="21"/>
          <w:szCs w:val="21"/>
          <w:lang w:eastAsia="de-DE"/>
        </w:rPr>
        <w:t>Aufwärtst</w:t>
      </w:r>
      <w:r w:rsidR="00AB3514">
        <w:rPr>
          <w:rFonts w:eastAsia="Times New Roman" w:cs="Times New Roman"/>
          <w:sz w:val="21"/>
          <w:szCs w:val="21"/>
          <w:lang w:eastAsia="de-DE"/>
        </w:rPr>
        <w:t>rend im Straßengüterverkehr</w:t>
      </w:r>
      <w:r w:rsidR="00B93A3F" w:rsidRPr="008D401F">
        <w:rPr>
          <w:rFonts w:eastAsia="Times New Roman" w:cs="Times New Roman"/>
          <w:sz w:val="21"/>
          <w:szCs w:val="21"/>
          <w:lang w:eastAsia="de-DE"/>
        </w:rPr>
        <w:t xml:space="preserve">. </w:t>
      </w:r>
      <w:r w:rsidR="00AB3514">
        <w:rPr>
          <w:rFonts w:eastAsia="Times New Roman" w:cs="Times New Roman"/>
          <w:sz w:val="21"/>
          <w:szCs w:val="21"/>
          <w:lang w:eastAsia="de-DE"/>
        </w:rPr>
        <w:t>Das</w:t>
      </w:r>
      <w:r w:rsidR="007133CC" w:rsidRPr="008D401F">
        <w:rPr>
          <w:rFonts w:eastAsia="Times New Roman" w:cs="Times New Roman"/>
          <w:sz w:val="21"/>
          <w:szCs w:val="21"/>
          <w:lang w:eastAsia="de-DE"/>
        </w:rPr>
        <w:t xml:space="preserve"> TIMOCOM Transportbarometer </w:t>
      </w:r>
      <w:r w:rsidR="00AB3514">
        <w:rPr>
          <w:rFonts w:eastAsia="Times New Roman" w:cs="Times New Roman"/>
          <w:sz w:val="21"/>
          <w:szCs w:val="21"/>
          <w:lang w:eastAsia="de-DE"/>
        </w:rPr>
        <w:t xml:space="preserve">zeigt insgesamt eine stetige Steigerung der </w:t>
      </w:r>
      <w:r w:rsidR="007133CC" w:rsidRPr="008D401F">
        <w:rPr>
          <w:rFonts w:eastAsia="Times New Roman" w:cs="Times New Roman"/>
          <w:sz w:val="21"/>
          <w:szCs w:val="21"/>
          <w:lang w:eastAsia="de-DE"/>
        </w:rPr>
        <w:t>Frachteingaben</w:t>
      </w:r>
      <w:r w:rsidR="009E68CA">
        <w:rPr>
          <w:rFonts w:eastAsia="Times New Roman" w:cs="Times New Roman"/>
          <w:sz w:val="21"/>
          <w:szCs w:val="21"/>
          <w:lang w:eastAsia="de-DE"/>
        </w:rPr>
        <w:t xml:space="preserve"> im Smart Logistics System. </w:t>
      </w:r>
      <w:r w:rsidR="001A5651">
        <w:rPr>
          <w:rFonts w:eastAsia="Times New Roman" w:cs="Times New Roman"/>
          <w:sz w:val="21"/>
          <w:szCs w:val="21"/>
          <w:lang w:eastAsia="de-DE"/>
        </w:rPr>
        <w:t>Ein Blick auf die</w:t>
      </w:r>
      <w:r w:rsidR="009E68CA">
        <w:rPr>
          <w:rFonts w:eastAsia="Times New Roman" w:cs="Times New Roman"/>
          <w:sz w:val="21"/>
          <w:szCs w:val="21"/>
          <w:lang w:eastAsia="de-DE"/>
        </w:rPr>
        <w:t xml:space="preserve"> Bilanz für das zweite Quartal 2021 </w:t>
      </w:r>
      <w:r w:rsidR="001A5651">
        <w:rPr>
          <w:rFonts w:eastAsia="Times New Roman" w:cs="Times New Roman"/>
          <w:sz w:val="21"/>
          <w:szCs w:val="21"/>
          <w:lang w:eastAsia="de-DE"/>
        </w:rPr>
        <w:t>zeigt</w:t>
      </w:r>
      <w:r w:rsidR="009E68CA">
        <w:rPr>
          <w:rFonts w:eastAsia="Times New Roman" w:cs="Times New Roman"/>
          <w:sz w:val="21"/>
          <w:szCs w:val="21"/>
          <w:lang w:eastAsia="de-DE"/>
        </w:rPr>
        <w:t>:</w:t>
      </w:r>
      <w:r w:rsidR="009E68CA" w:rsidRPr="009E68CA">
        <w:rPr>
          <w:rFonts w:eastAsia="Times New Roman" w:cs="Times New Roman"/>
          <w:sz w:val="21"/>
          <w:szCs w:val="21"/>
          <w:lang w:eastAsia="de-DE"/>
        </w:rPr>
        <w:t xml:space="preserve"> </w:t>
      </w:r>
      <w:r w:rsidR="009E68CA">
        <w:rPr>
          <w:rFonts w:eastAsia="Times New Roman" w:cs="Times New Roman"/>
          <w:sz w:val="21"/>
          <w:szCs w:val="21"/>
          <w:lang w:eastAsia="de-DE"/>
        </w:rPr>
        <w:t>D</w:t>
      </w:r>
      <w:r w:rsidR="009E68CA" w:rsidRPr="009E68CA">
        <w:rPr>
          <w:rFonts w:eastAsia="Times New Roman" w:cs="Times New Roman"/>
          <w:sz w:val="21"/>
          <w:szCs w:val="21"/>
          <w:lang w:eastAsia="de-DE"/>
        </w:rPr>
        <w:t>ie Fracht</w:t>
      </w:r>
      <w:r w:rsidR="009E68CA">
        <w:rPr>
          <w:rFonts w:eastAsia="Times New Roman" w:cs="Times New Roman"/>
          <w:sz w:val="21"/>
          <w:szCs w:val="21"/>
          <w:lang w:eastAsia="de-DE"/>
        </w:rPr>
        <w:t>eingaben haben sich</w:t>
      </w:r>
      <w:r w:rsidR="00C52B61">
        <w:rPr>
          <w:rFonts w:eastAsia="Times New Roman" w:cs="Times New Roman"/>
          <w:sz w:val="21"/>
          <w:szCs w:val="21"/>
          <w:lang w:eastAsia="de-DE"/>
        </w:rPr>
        <w:t xml:space="preserve"> </w:t>
      </w:r>
      <w:r w:rsidR="008801CB">
        <w:rPr>
          <w:rFonts w:eastAsia="Times New Roman" w:cs="Times New Roman"/>
          <w:sz w:val="21"/>
          <w:szCs w:val="21"/>
          <w:lang w:eastAsia="de-DE"/>
        </w:rPr>
        <w:t xml:space="preserve">im Vergleich zum zweiten Quartal 2020 </w:t>
      </w:r>
      <w:r w:rsidR="00C52B61">
        <w:rPr>
          <w:rFonts w:eastAsia="Times New Roman" w:cs="Times New Roman"/>
          <w:sz w:val="21"/>
          <w:szCs w:val="21"/>
          <w:lang w:eastAsia="de-DE"/>
        </w:rPr>
        <w:t>mehr als</w:t>
      </w:r>
      <w:r w:rsidR="009E68CA" w:rsidRPr="009E68CA">
        <w:rPr>
          <w:rFonts w:eastAsia="Times New Roman" w:cs="Times New Roman"/>
          <w:sz w:val="21"/>
          <w:szCs w:val="21"/>
          <w:lang w:eastAsia="de-DE"/>
        </w:rPr>
        <w:t xml:space="preserve"> </w:t>
      </w:r>
      <w:r w:rsidR="008801CB">
        <w:rPr>
          <w:rFonts w:eastAsia="Times New Roman" w:cs="Times New Roman"/>
          <w:sz w:val="21"/>
          <w:szCs w:val="21"/>
          <w:lang w:eastAsia="de-DE"/>
        </w:rPr>
        <w:t>verdreifacht</w:t>
      </w:r>
      <w:r w:rsidR="009E68CA">
        <w:rPr>
          <w:rFonts w:eastAsia="Times New Roman" w:cs="Times New Roman"/>
          <w:sz w:val="21"/>
          <w:szCs w:val="21"/>
          <w:lang w:eastAsia="de-DE"/>
        </w:rPr>
        <w:t xml:space="preserve"> und übertreffen sogar die Werte aus dem</w:t>
      </w:r>
      <w:r w:rsidR="008801CB">
        <w:rPr>
          <w:rFonts w:eastAsia="Times New Roman" w:cs="Times New Roman"/>
          <w:sz w:val="21"/>
          <w:szCs w:val="21"/>
          <w:lang w:eastAsia="de-DE"/>
        </w:rPr>
        <w:t xml:space="preserve">selben Zeitraum </w:t>
      </w:r>
      <w:r w:rsidR="009E68CA">
        <w:rPr>
          <w:rFonts w:eastAsia="Times New Roman" w:cs="Times New Roman"/>
          <w:sz w:val="21"/>
          <w:szCs w:val="21"/>
          <w:lang w:eastAsia="de-DE"/>
        </w:rPr>
        <w:t>2019.</w:t>
      </w:r>
    </w:p>
    <w:p w14:paraId="056DB026" w14:textId="77777777" w:rsidR="007133CC" w:rsidRPr="008D401F" w:rsidRDefault="007133CC" w:rsidP="0046237A">
      <w:pPr>
        <w:pStyle w:val="FlietextA4A4"/>
        <w:spacing w:after="0"/>
        <w:jc w:val="both"/>
        <w:rPr>
          <w:rFonts w:eastAsia="Times New Roman" w:cs="Times New Roman"/>
          <w:sz w:val="21"/>
          <w:szCs w:val="21"/>
          <w:lang w:eastAsia="de-DE"/>
        </w:rPr>
      </w:pPr>
    </w:p>
    <w:p w14:paraId="52AF6ED8" w14:textId="097A5C7E" w:rsidR="007133CC" w:rsidRPr="008D401F" w:rsidRDefault="009C6BD7" w:rsidP="0046237A">
      <w:pPr>
        <w:pStyle w:val="FlietextA4A4"/>
        <w:spacing w:after="0"/>
        <w:jc w:val="both"/>
        <w:rPr>
          <w:rFonts w:eastAsia="Times New Roman" w:cs="Times New Roman"/>
          <w:b/>
          <w:bCs/>
          <w:sz w:val="21"/>
          <w:szCs w:val="21"/>
          <w:lang w:eastAsia="de-DE"/>
        </w:rPr>
      </w:pPr>
      <w:r>
        <w:rPr>
          <w:rFonts w:eastAsia="Times New Roman" w:cs="Times New Roman"/>
          <w:b/>
          <w:bCs/>
          <w:sz w:val="21"/>
          <w:szCs w:val="21"/>
          <w:lang w:eastAsia="de-DE"/>
        </w:rPr>
        <w:t>Zuwachs an Frachteingaben auch im zweiten Quartal</w:t>
      </w:r>
    </w:p>
    <w:p w14:paraId="5C59E190" w14:textId="584154FC" w:rsidR="00196ADC" w:rsidRPr="007B53A7" w:rsidRDefault="00196ADC" w:rsidP="00710D09">
      <w:pPr>
        <w:pStyle w:val="FlietextA4A4"/>
        <w:spacing w:after="0"/>
        <w:jc w:val="both"/>
        <w:rPr>
          <w:rFonts w:eastAsia="Times New Roman" w:cs="Times New Roman"/>
          <w:sz w:val="21"/>
          <w:szCs w:val="21"/>
          <w:lang w:eastAsia="de-DE"/>
        </w:rPr>
      </w:pPr>
      <w:r w:rsidRPr="00196ADC">
        <w:rPr>
          <w:rFonts w:eastAsia="Times New Roman" w:cs="Times New Roman"/>
          <w:sz w:val="21"/>
          <w:szCs w:val="21"/>
          <w:lang w:eastAsia="de-DE"/>
        </w:rPr>
        <w:t xml:space="preserve">Das zweite Quartal 2021 </w:t>
      </w:r>
      <w:r w:rsidR="009C6BD7">
        <w:rPr>
          <w:rFonts w:eastAsia="Times New Roman" w:cs="Times New Roman"/>
          <w:sz w:val="21"/>
          <w:szCs w:val="21"/>
          <w:lang w:eastAsia="de-DE"/>
        </w:rPr>
        <w:t>setzt die Entwicklungen des ersten Quartals fort</w:t>
      </w:r>
      <w:r w:rsidR="00C52B61">
        <w:rPr>
          <w:rFonts w:eastAsia="Times New Roman" w:cs="Times New Roman"/>
          <w:sz w:val="21"/>
          <w:szCs w:val="21"/>
          <w:lang w:eastAsia="de-DE"/>
        </w:rPr>
        <w:t>:</w:t>
      </w:r>
      <w:r>
        <w:rPr>
          <w:rFonts w:eastAsia="Times New Roman" w:cs="Times New Roman"/>
          <w:sz w:val="21"/>
          <w:szCs w:val="21"/>
          <w:lang w:eastAsia="de-DE"/>
        </w:rPr>
        <w:t xml:space="preserve"> Das Jahr hatte bereits im ersten Quartal mit 58 Prozent Zuwachs</w:t>
      </w:r>
      <w:r w:rsidR="00C52B61">
        <w:rPr>
          <w:rFonts w:eastAsia="Times New Roman" w:cs="Times New Roman"/>
          <w:sz w:val="21"/>
          <w:szCs w:val="21"/>
          <w:lang w:eastAsia="de-DE"/>
        </w:rPr>
        <w:t xml:space="preserve"> an Fracht</w:t>
      </w:r>
      <w:r w:rsidR="009C6BD7">
        <w:rPr>
          <w:rFonts w:eastAsia="Times New Roman" w:cs="Times New Roman"/>
          <w:sz w:val="21"/>
          <w:szCs w:val="21"/>
          <w:lang w:eastAsia="de-DE"/>
        </w:rPr>
        <w:t>angebot</w:t>
      </w:r>
      <w:r w:rsidR="00C52B61">
        <w:rPr>
          <w:rFonts w:eastAsia="Times New Roman" w:cs="Times New Roman"/>
          <w:sz w:val="21"/>
          <w:szCs w:val="21"/>
          <w:lang w:eastAsia="de-DE"/>
        </w:rPr>
        <w:t>en</w:t>
      </w:r>
      <w:r>
        <w:rPr>
          <w:rFonts w:eastAsia="Times New Roman" w:cs="Times New Roman"/>
          <w:sz w:val="21"/>
          <w:szCs w:val="21"/>
          <w:lang w:eastAsia="de-DE"/>
        </w:rPr>
        <w:t xml:space="preserve"> gegenüber dem Vorjahresquartal 2020 ein</w:t>
      </w:r>
      <w:r w:rsidR="00452B3A">
        <w:rPr>
          <w:rFonts w:eastAsia="Times New Roman" w:cs="Times New Roman"/>
          <w:sz w:val="21"/>
          <w:szCs w:val="21"/>
          <w:lang w:eastAsia="de-DE"/>
        </w:rPr>
        <w:t xml:space="preserve">en guten Start hingelegt. Mit einem weiteren Anstieg </w:t>
      </w:r>
      <w:r w:rsidR="007872F4">
        <w:rPr>
          <w:rFonts w:eastAsia="Times New Roman" w:cs="Times New Roman"/>
          <w:sz w:val="21"/>
          <w:szCs w:val="21"/>
          <w:lang w:eastAsia="de-DE"/>
        </w:rPr>
        <w:t>der Fracht</w:t>
      </w:r>
      <w:r w:rsidR="009C6BD7">
        <w:rPr>
          <w:rFonts w:eastAsia="Times New Roman" w:cs="Times New Roman"/>
          <w:sz w:val="21"/>
          <w:szCs w:val="21"/>
          <w:lang w:eastAsia="de-DE"/>
        </w:rPr>
        <w:t>eingaben</w:t>
      </w:r>
      <w:r w:rsidR="007872F4">
        <w:rPr>
          <w:rFonts w:eastAsia="Times New Roman" w:cs="Times New Roman"/>
          <w:sz w:val="21"/>
          <w:szCs w:val="21"/>
          <w:lang w:eastAsia="de-DE"/>
        </w:rPr>
        <w:t xml:space="preserve"> </w:t>
      </w:r>
      <w:r w:rsidR="00452B3A">
        <w:rPr>
          <w:rFonts w:eastAsia="Times New Roman" w:cs="Times New Roman"/>
          <w:sz w:val="21"/>
          <w:szCs w:val="21"/>
          <w:lang w:eastAsia="de-DE"/>
        </w:rPr>
        <w:t xml:space="preserve">um 51 Prozent gegenüber </w:t>
      </w:r>
      <w:r w:rsidR="00C52B61">
        <w:rPr>
          <w:rFonts w:eastAsia="Times New Roman" w:cs="Times New Roman"/>
          <w:sz w:val="21"/>
          <w:szCs w:val="21"/>
          <w:lang w:eastAsia="de-DE"/>
        </w:rPr>
        <w:t>dem ersten Quartal 2021</w:t>
      </w:r>
      <w:r w:rsidR="00452B3A">
        <w:rPr>
          <w:rFonts w:eastAsia="Times New Roman" w:cs="Times New Roman"/>
          <w:sz w:val="21"/>
          <w:szCs w:val="21"/>
          <w:lang w:eastAsia="de-DE"/>
        </w:rPr>
        <w:t xml:space="preserve"> schafft das zweite Quartal neue Rekordwerte in der Frachtenbörse von TIMOCOM.</w:t>
      </w:r>
      <w:r w:rsidR="00BF7378">
        <w:rPr>
          <w:rFonts w:eastAsia="Times New Roman" w:cs="Times New Roman"/>
          <w:sz w:val="21"/>
          <w:szCs w:val="21"/>
          <w:lang w:eastAsia="de-DE"/>
        </w:rPr>
        <w:t xml:space="preserve"> </w:t>
      </w:r>
      <w:r w:rsidR="00452B3A">
        <w:rPr>
          <w:rFonts w:eastAsia="Times New Roman" w:cs="Times New Roman"/>
          <w:sz w:val="21"/>
          <w:szCs w:val="21"/>
          <w:lang w:eastAsia="de-DE"/>
        </w:rPr>
        <w:t>Verglichen mit dem schwachen zweiten Quartal im Corona-Jahr 2020 bedeutet dies eine Steigerung von</w:t>
      </w:r>
      <w:r w:rsidR="00C52B61">
        <w:rPr>
          <w:rFonts w:eastAsia="Times New Roman" w:cs="Times New Roman"/>
          <w:sz w:val="21"/>
          <w:szCs w:val="21"/>
          <w:lang w:eastAsia="de-DE"/>
        </w:rPr>
        <w:t xml:space="preserve"> </w:t>
      </w:r>
      <w:r w:rsidR="00452B3A">
        <w:rPr>
          <w:rFonts w:eastAsia="Times New Roman" w:cs="Times New Roman"/>
          <w:sz w:val="21"/>
          <w:szCs w:val="21"/>
          <w:lang w:eastAsia="de-DE"/>
        </w:rPr>
        <w:t xml:space="preserve">251 Prozent. </w:t>
      </w:r>
      <w:r w:rsidR="007872F4">
        <w:rPr>
          <w:rFonts w:eastAsia="Times New Roman" w:cs="Times New Roman"/>
          <w:sz w:val="21"/>
          <w:szCs w:val="21"/>
          <w:lang w:eastAsia="de-DE"/>
        </w:rPr>
        <w:t xml:space="preserve">Im Vergleich zu 2019, </w:t>
      </w:r>
      <w:r w:rsidR="00230470">
        <w:rPr>
          <w:rFonts w:eastAsia="Times New Roman" w:cs="Times New Roman"/>
          <w:sz w:val="21"/>
          <w:szCs w:val="21"/>
          <w:lang w:eastAsia="de-DE"/>
        </w:rPr>
        <w:t>dem</w:t>
      </w:r>
      <w:r w:rsidR="007872F4">
        <w:rPr>
          <w:rFonts w:eastAsia="Times New Roman" w:cs="Times New Roman"/>
          <w:sz w:val="21"/>
          <w:szCs w:val="21"/>
          <w:lang w:eastAsia="de-DE"/>
        </w:rPr>
        <w:t xml:space="preserve"> Jahr bevor die Pandemie ausbrach, </w:t>
      </w:r>
      <w:r w:rsidR="00A370F3" w:rsidRPr="007B53A7">
        <w:rPr>
          <w:rFonts w:eastAsia="Times New Roman" w:cs="Times New Roman"/>
          <w:sz w:val="21"/>
          <w:szCs w:val="21"/>
          <w:lang w:eastAsia="de-DE"/>
        </w:rPr>
        <w:t xml:space="preserve">haben sich die Frachtzahlen </w:t>
      </w:r>
      <w:r w:rsidR="007872F4" w:rsidRPr="007B53A7">
        <w:rPr>
          <w:rFonts w:eastAsia="Times New Roman" w:cs="Times New Roman"/>
          <w:sz w:val="21"/>
          <w:szCs w:val="21"/>
          <w:lang w:eastAsia="de-DE"/>
        </w:rPr>
        <w:t xml:space="preserve">sogar </w:t>
      </w:r>
      <w:r w:rsidR="00A370F3" w:rsidRPr="007B53A7">
        <w:rPr>
          <w:rFonts w:eastAsia="Times New Roman" w:cs="Times New Roman"/>
          <w:sz w:val="21"/>
          <w:szCs w:val="21"/>
          <w:lang w:eastAsia="de-DE"/>
        </w:rPr>
        <w:t>verdoppelt</w:t>
      </w:r>
      <w:r w:rsidR="007B53A7" w:rsidRPr="007B53A7">
        <w:rPr>
          <w:rFonts w:eastAsia="Times New Roman" w:cs="Times New Roman"/>
          <w:sz w:val="21"/>
          <w:szCs w:val="21"/>
          <w:lang w:eastAsia="de-DE"/>
        </w:rPr>
        <w:t>.</w:t>
      </w:r>
    </w:p>
    <w:p w14:paraId="50F03952" w14:textId="77777777" w:rsidR="00196ADC" w:rsidRPr="007B53A7" w:rsidRDefault="00196ADC" w:rsidP="00710D09">
      <w:pPr>
        <w:pStyle w:val="FlietextA4A4"/>
        <w:spacing w:after="0"/>
        <w:jc w:val="both"/>
        <w:rPr>
          <w:rFonts w:eastAsia="Times New Roman" w:cs="Times New Roman"/>
          <w:sz w:val="21"/>
          <w:szCs w:val="21"/>
          <w:lang w:eastAsia="de-DE"/>
        </w:rPr>
      </w:pPr>
    </w:p>
    <w:p w14:paraId="35C49760" w14:textId="792682EA" w:rsidR="00DF5F73" w:rsidRPr="00EB1A03" w:rsidRDefault="00103973" w:rsidP="00710D09">
      <w:pPr>
        <w:pStyle w:val="FlietextA4A4"/>
        <w:spacing w:after="0"/>
        <w:jc w:val="both"/>
        <w:rPr>
          <w:rFonts w:eastAsia="Times New Roman" w:cs="Times New Roman"/>
          <w:color w:val="auto"/>
          <w:sz w:val="21"/>
          <w:szCs w:val="21"/>
          <w:lang w:eastAsia="de-DE"/>
        </w:rPr>
      </w:pPr>
      <w:r>
        <w:rPr>
          <w:rFonts w:eastAsia="Times New Roman" w:cs="Times New Roman"/>
          <w:color w:val="auto"/>
          <w:sz w:val="21"/>
          <w:szCs w:val="21"/>
          <w:lang w:eastAsia="de-DE"/>
        </w:rPr>
        <w:t>Nach dem ersten</w:t>
      </w:r>
      <w:r w:rsidR="00C52B61" w:rsidRPr="003B6574">
        <w:rPr>
          <w:rFonts w:eastAsia="Times New Roman" w:cs="Times New Roman"/>
          <w:color w:val="auto"/>
          <w:sz w:val="21"/>
          <w:szCs w:val="21"/>
          <w:lang w:eastAsia="de-DE"/>
        </w:rPr>
        <w:t xml:space="preserve"> Quartal</w:t>
      </w:r>
      <w:r w:rsidR="00230470">
        <w:rPr>
          <w:rFonts w:eastAsia="Times New Roman" w:cs="Times New Roman"/>
          <w:color w:val="auto"/>
          <w:sz w:val="21"/>
          <w:szCs w:val="21"/>
          <w:lang w:eastAsia="de-DE"/>
        </w:rPr>
        <w:t xml:space="preserve"> 2021</w:t>
      </w:r>
      <w:r w:rsidR="00C52B61" w:rsidRPr="003B6574">
        <w:rPr>
          <w:rFonts w:eastAsia="Times New Roman" w:cs="Times New Roman"/>
          <w:color w:val="auto"/>
          <w:sz w:val="21"/>
          <w:szCs w:val="21"/>
          <w:lang w:eastAsia="de-DE"/>
        </w:rPr>
        <w:t xml:space="preserve">, das </w:t>
      </w:r>
      <w:r w:rsidR="003B6574" w:rsidRPr="003B6574">
        <w:rPr>
          <w:rFonts w:eastAsia="Times New Roman" w:cs="Times New Roman"/>
          <w:color w:val="auto"/>
          <w:sz w:val="21"/>
          <w:szCs w:val="21"/>
          <w:lang w:eastAsia="de-DE"/>
        </w:rPr>
        <w:t xml:space="preserve">im März </w:t>
      </w:r>
      <w:r w:rsidR="00C52B61" w:rsidRPr="003B6574">
        <w:rPr>
          <w:rFonts w:eastAsia="Times New Roman" w:cs="Times New Roman"/>
          <w:color w:val="auto"/>
          <w:sz w:val="21"/>
          <w:szCs w:val="21"/>
          <w:lang w:eastAsia="de-DE"/>
        </w:rPr>
        <w:t>mit einem Plus von</w:t>
      </w:r>
      <w:r w:rsidR="007133CC" w:rsidRPr="003B6574">
        <w:rPr>
          <w:rFonts w:eastAsia="Times New Roman" w:cs="Times New Roman"/>
          <w:color w:val="auto"/>
          <w:sz w:val="21"/>
          <w:szCs w:val="21"/>
          <w:lang w:eastAsia="de-DE"/>
        </w:rPr>
        <w:t xml:space="preserve"> </w:t>
      </w:r>
      <w:r w:rsidR="00C52B61" w:rsidRPr="003B6574">
        <w:rPr>
          <w:rFonts w:eastAsia="Times New Roman" w:cs="Times New Roman"/>
          <w:color w:val="auto"/>
          <w:sz w:val="21"/>
          <w:szCs w:val="21"/>
          <w:lang w:eastAsia="de-DE"/>
        </w:rPr>
        <w:t>ca.</w:t>
      </w:r>
      <w:r w:rsidR="007133CC" w:rsidRPr="003B6574">
        <w:rPr>
          <w:rFonts w:eastAsia="Times New Roman" w:cs="Times New Roman"/>
          <w:color w:val="auto"/>
          <w:sz w:val="21"/>
          <w:szCs w:val="21"/>
          <w:lang w:eastAsia="de-DE"/>
        </w:rPr>
        <w:t xml:space="preserve"> </w:t>
      </w:r>
      <w:r w:rsidR="0046324E" w:rsidRPr="003B6574">
        <w:rPr>
          <w:rFonts w:eastAsia="Times New Roman" w:cs="Times New Roman"/>
          <w:color w:val="auto"/>
          <w:sz w:val="21"/>
          <w:szCs w:val="21"/>
          <w:lang w:eastAsia="de-DE"/>
        </w:rPr>
        <w:t>6</w:t>
      </w:r>
      <w:r w:rsidR="007133CC" w:rsidRPr="003B6574">
        <w:rPr>
          <w:rFonts w:eastAsia="Times New Roman" w:cs="Times New Roman"/>
          <w:color w:val="auto"/>
          <w:sz w:val="21"/>
          <w:szCs w:val="21"/>
          <w:lang w:eastAsia="de-DE"/>
        </w:rPr>
        <w:t xml:space="preserve"> Mio. Frachteingaben mehr als im Vergleichsmonat 2020</w:t>
      </w:r>
      <w:r w:rsidR="00C52B61" w:rsidRPr="003B6574">
        <w:rPr>
          <w:rFonts w:eastAsia="Times New Roman" w:cs="Times New Roman"/>
          <w:color w:val="auto"/>
          <w:sz w:val="21"/>
          <w:szCs w:val="21"/>
          <w:lang w:eastAsia="de-DE"/>
        </w:rPr>
        <w:t xml:space="preserve"> abschloss, hat </w:t>
      </w:r>
      <w:r w:rsidR="007872F4" w:rsidRPr="003B6574">
        <w:rPr>
          <w:rFonts w:eastAsia="Times New Roman" w:cs="Times New Roman"/>
          <w:color w:val="auto"/>
          <w:sz w:val="21"/>
          <w:szCs w:val="21"/>
          <w:lang w:eastAsia="de-DE"/>
        </w:rPr>
        <w:t xml:space="preserve">das zweite Quartal </w:t>
      </w:r>
      <w:r w:rsidR="003B6574" w:rsidRPr="003B6574">
        <w:rPr>
          <w:rFonts w:eastAsia="Times New Roman" w:cs="Times New Roman"/>
          <w:color w:val="auto"/>
          <w:sz w:val="21"/>
          <w:szCs w:val="21"/>
          <w:lang w:eastAsia="de-DE"/>
        </w:rPr>
        <w:t xml:space="preserve">weiterhin </w:t>
      </w:r>
      <w:r w:rsidR="007872F4" w:rsidRPr="003B6574">
        <w:rPr>
          <w:rFonts w:eastAsia="Times New Roman" w:cs="Times New Roman"/>
          <w:color w:val="auto"/>
          <w:sz w:val="21"/>
          <w:szCs w:val="21"/>
          <w:lang w:eastAsia="de-DE"/>
        </w:rPr>
        <w:t xml:space="preserve">einen </w:t>
      </w:r>
      <w:r w:rsidR="00C52B61" w:rsidRPr="003B6574">
        <w:rPr>
          <w:rFonts w:eastAsia="Times New Roman" w:cs="Times New Roman"/>
          <w:color w:val="auto"/>
          <w:sz w:val="21"/>
          <w:szCs w:val="21"/>
          <w:lang w:eastAsia="de-DE"/>
        </w:rPr>
        <w:t>deutlich</w:t>
      </w:r>
      <w:r w:rsidR="007872F4" w:rsidRPr="003B6574">
        <w:rPr>
          <w:rFonts w:eastAsia="Times New Roman" w:cs="Times New Roman"/>
          <w:color w:val="auto"/>
          <w:sz w:val="21"/>
          <w:szCs w:val="21"/>
          <w:lang w:eastAsia="de-DE"/>
        </w:rPr>
        <w:t>en</w:t>
      </w:r>
      <w:r w:rsidR="00C52B61" w:rsidRPr="003B6574">
        <w:rPr>
          <w:rFonts w:eastAsia="Times New Roman" w:cs="Times New Roman"/>
          <w:color w:val="auto"/>
          <w:sz w:val="21"/>
          <w:szCs w:val="21"/>
          <w:lang w:eastAsia="de-DE"/>
        </w:rPr>
        <w:t xml:space="preserve"> </w:t>
      </w:r>
      <w:r>
        <w:rPr>
          <w:rFonts w:eastAsia="Times New Roman" w:cs="Times New Roman"/>
          <w:color w:val="auto"/>
          <w:sz w:val="21"/>
          <w:szCs w:val="21"/>
          <w:lang w:eastAsia="de-DE"/>
        </w:rPr>
        <w:t xml:space="preserve">Anstieg </w:t>
      </w:r>
      <w:r w:rsidR="00C52B61" w:rsidRPr="003B6574">
        <w:rPr>
          <w:rFonts w:eastAsia="Times New Roman" w:cs="Times New Roman"/>
          <w:color w:val="auto"/>
          <w:sz w:val="21"/>
          <w:szCs w:val="21"/>
          <w:lang w:eastAsia="de-DE"/>
        </w:rPr>
        <w:t xml:space="preserve">gebracht: </w:t>
      </w:r>
      <w:r w:rsidR="007B53A7" w:rsidRPr="003B6574">
        <w:rPr>
          <w:rFonts w:eastAsia="Times New Roman" w:cs="Times New Roman"/>
          <w:color w:val="auto"/>
          <w:sz w:val="21"/>
          <w:szCs w:val="21"/>
          <w:lang w:eastAsia="de-DE"/>
        </w:rPr>
        <w:t xml:space="preserve">Seit </w:t>
      </w:r>
      <w:r w:rsidR="008801CB" w:rsidRPr="003B6574">
        <w:rPr>
          <w:rFonts w:eastAsia="Times New Roman" w:cs="Times New Roman"/>
          <w:color w:val="auto"/>
          <w:sz w:val="21"/>
          <w:szCs w:val="21"/>
          <w:lang w:eastAsia="de-DE"/>
        </w:rPr>
        <w:t>April</w:t>
      </w:r>
      <w:r w:rsidR="007B53A7">
        <w:rPr>
          <w:rFonts w:eastAsia="Times New Roman" w:cs="Times New Roman"/>
          <w:color w:val="auto"/>
          <w:sz w:val="21"/>
          <w:szCs w:val="21"/>
          <w:lang w:eastAsia="de-DE"/>
        </w:rPr>
        <w:t xml:space="preserve"> wurde im Smart Logistics System</w:t>
      </w:r>
      <w:r w:rsidR="007B53A7" w:rsidRPr="007B53A7">
        <w:rPr>
          <w:rFonts w:eastAsia="Times New Roman" w:cs="Times New Roman"/>
          <w:color w:val="auto"/>
          <w:sz w:val="21"/>
          <w:szCs w:val="21"/>
          <w:lang w:eastAsia="de-DE"/>
        </w:rPr>
        <w:t xml:space="preserve"> mehr als das </w:t>
      </w:r>
      <w:r w:rsidR="008801CB">
        <w:rPr>
          <w:rFonts w:eastAsia="Times New Roman" w:cs="Times New Roman"/>
          <w:color w:val="auto"/>
          <w:sz w:val="21"/>
          <w:szCs w:val="21"/>
          <w:lang w:eastAsia="de-DE"/>
        </w:rPr>
        <w:t>Dreifache</w:t>
      </w:r>
      <w:r w:rsidR="007A716A" w:rsidRPr="007B53A7">
        <w:rPr>
          <w:rFonts w:eastAsia="Times New Roman" w:cs="Times New Roman"/>
          <w:color w:val="auto"/>
          <w:sz w:val="21"/>
          <w:szCs w:val="21"/>
          <w:lang w:eastAsia="de-DE"/>
        </w:rPr>
        <w:t xml:space="preserve"> </w:t>
      </w:r>
      <w:r w:rsidR="007B53A7" w:rsidRPr="007B53A7">
        <w:rPr>
          <w:rFonts w:eastAsia="Times New Roman" w:cs="Times New Roman"/>
          <w:color w:val="auto"/>
          <w:sz w:val="21"/>
          <w:szCs w:val="21"/>
          <w:lang w:eastAsia="de-DE"/>
        </w:rPr>
        <w:t xml:space="preserve">an </w:t>
      </w:r>
      <w:r w:rsidR="008743F9">
        <w:rPr>
          <w:rFonts w:eastAsia="Times New Roman" w:cs="Times New Roman"/>
          <w:color w:val="auto"/>
          <w:sz w:val="21"/>
          <w:szCs w:val="21"/>
          <w:lang w:eastAsia="de-DE"/>
        </w:rPr>
        <w:t>Fracht</w:t>
      </w:r>
      <w:r w:rsidR="008801CB">
        <w:rPr>
          <w:rFonts w:eastAsia="Times New Roman" w:cs="Times New Roman"/>
          <w:color w:val="auto"/>
          <w:sz w:val="21"/>
          <w:szCs w:val="21"/>
          <w:lang w:eastAsia="de-DE"/>
        </w:rPr>
        <w:t>angebot</w:t>
      </w:r>
      <w:r w:rsidR="008743F9">
        <w:rPr>
          <w:rFonts w:eastAsia="Times New Roman" w:cs="Times New Roman"/>
          <w:color w:val="auto"/>
          <w:sz w:val="21"/>
          <w:szCs w:val="21"/>
          <w:lang w:eastAsia="de-DE"/>
        </w:rPr>
        <w:t xml:space="preserve">en </w:t>
      </w:r>
      <w:r w:rsidR="00DF5F73">
        <w:rPr>
          <w:rFonts w:eastAsia="Times New Roman" w:cs="Times New Roman"/>
          <w:color w:val="auto"/>
          <w:sz w:val="21"/>
          <w:szCs w:val="21"/>
          <w:lang w:eastAsia="de-DE"/>
        </w:rPr>
        <w:t>generiert</w:t>
      </w:r>
      <w:r w:rsidR="007133CC" w:rsidRPr="007A716A">
        <w:rPr>
          <w:rFonts w:eastAsia="Times New Roman" w:cs="Times New Roman"/>
          <w:color w:val="auto"/>
          <w:sz w:val="21"/>
          <w:szCs w:val="21"/>
          <w:lang w:eastAsia="de-DE"/>
        </w:rPr>
        <w:t>.</w:t>
      </w:r>
      <w:r w:rsidR="007B53A7">
        <w:rPr>
          <w:rFonts w:eastAsia="Times New Roman" w:cs="Times New Roman"/>
          <w:color w:val="FF0000"/>
          <w:sz w:val="21"/>
          <w:szCs w:val="21"/>
          <w:lang w:eastAsia="de-DE"/>
        </w:rPr>
        <w:t xml:space="preserve"> </w:t>
      </w:r>
      <w:r w:rsidR="007A716A" w:rsidRPr="007A716A">
        <w:rPr>
          <w:rFonts w:eastAsia="Times New Roman" w:cs="Times New Roman"/>
          <w:color w:val="auto"/>
          <w:sz w:val="21"/>
          <w:szCs w:val="21"/>
          <w:lang w:eastAsia="de-DE"/>
        </w:rPr>
        <w:t xml:space="preserve">Die </w:t>
      </w:r>
      <w:r w:rsidR="00DF5F73" w:rsidRPr="00EB1A03">
        <w:rPr>
          <w:rFonts w:eastAsia="Times New Roman" w:cs="Times New Roman"/>
          <w:color w:val="auto"/>
          <w:sz w:val="21"/>
          <w:szCs w:val="21"/>
          <w:lang w:eastAsia="de-DE"/>
        </w:rPr>
        <w:t xml:space="preserve">Gründe sind unter anderem die Öffnung </w:t>
      </w:r>
      <w:r w:rsidR="007872F4">
        <w:rPr>
          <w:rFonts w:eastAsia="Times New Roman" w:cs="Times New Roman"/>
          <w:color w:val="auto"/>
          <w:sz w:val="21"/>
          <w:szCs w:val="21"/>
          <w:lang w:eastAsia="de-DE"/>
        </w:rPr>
        <w:t>des</w:t>
      </w:r>
      <w:r w:rsidR="00DF5F73" w:rsidRPr="00EB1A03">
        <w:rPr>
          <w:rFonts w:eastAsia="Times New Roman" w:cs="Times New Roman"/>
          <w:color w:val="auto"/>
          <w:sz w:val="21"/>
          <w:szCs w:val="21"/>
          <w:lang w:eastAsia="de-DE"/>
        </w:rPr>
        <w:t xml:space="preserve"> Einzelhandel</w:t>
      </w:r>
      <w:r w:rsidR="007872F4">
        <w:rPr>
          <w:rFonts w:eastAsia="Times New Roman" w:cs="Times New Roman"/>
          <w:color w:val="auto"/>
          <w:sz w:val="21"/>
          <w:szCs w:val="21"/>
          <w:lang w:eastAsia="de-DE"/>
        </w:rPr>
        <w:t>s</w:t>
      </w:r>
      <w:r w:rsidR="00DF5F73" w:rsidRPr="00EB1A03">
        <w:rPr>
          <w:rFonts w:eastAsia="Times New Roman" w:cs="Times New Roman"/>
          <w:color w:val="auto"/>
          <w:sz w:val="21"/>
          <w:szCs w:val="21"/>
          <w:lang w:eastAsia="de-DE"/>
        </w:rPr>
        <w:t xml:space="preserve"> und die gesamtwirtschaftliche Entwicklung in </w:t>
      </w:r>
      <w:r w:rsidR="00DF5F73" w:rsidRPr="007B53A7">
        <w:rPr>
          <w:rFonts w:eastAsia="Times New Roman" w:cs="Times New Roman"/>
          <w:color w:val="auto"/>
          <w:sz w:val="21"/>
          <w:szCs w:val="21"/>
          <w:lang w:eastAsia="de-DE"/>
        </w:rPr>
        <w:t>Europa</w:t>
      </w:r>
      <w:r w:rsidR="007872F4" w:rsidRPr="007B53A7">
        <w:rPr>
          <w:rFonts w:eastAsia="Times New Roman" w:cs="Times New Roman"/>
          <w:color w:val="auto"/>
          <w:sz w:val="21"/>
          <w:szCs w:val="21"/>
          <w:lang w:eastAsia="de-DE"/>
        </w:rPr>
        <w:t xml:space="preserve"> nach Abklingen de</w:t>
      </w:r>
      <w:r w:rsidR="009C6BD7">
        <w:rPr>
          <w:rFonts w:eastAsia="Times New Roman" w:cs="Times New Roman"/>
          <w:color w:val="auto"/>
          <w:sz w:val="21"/>
          <w:szCs w:val="21"/>
          <w:lang w:eastAsia="de-DE"/>
        </w:rPr>
        <w:t xml:space="preserve">r letzten </w:t>
      </w:r>
      <w:r w:rsidR="007872F4" w:rsidRPr="007B53A7">
        <w:rPr>
          <w:rFonts w:eastAsia="Times New Roman" w:cs="Times New Roman"/>
          <w:color w:val="auto"/>
          <w:sz w:val="21"/>
          <w:szCs w:val="21"/>
          <w:lang w:eastAsia="de-DE"/>
        </w:rPr>
        <w:t>Corona-Welle</w:t>
      </w:r>
      <w:r w:rsidR="00DF5F73" w:rsidRPr="007B53A7">
        <w:rPr>
          <w:rFonts w:eastAsia="Times New Roman" w:cs="Times New Roman"/>
          <w:color w:val="auto"/>
          <w:sz w:val="21"/>
          <w:szCs w:val="21"/>
          <w:lang w:eastAsia="de-DE"/>
        </w:rPr>
        <w:t>. Denn die</w:t>
      </w:r>
      <w:r w:rsidR="007B53A7">
        <w:rPr>
          <w:rFonts w:eastAsia="Times New Roman" w:cs="Times New Roman"/>
          <w:color w:val="auto"/>
          <w:sz w:val="21"/>
          <w:szCs w:val="21"/>
          <w:lang w:eastAsia="de-DE"/>
        </w:rPr>
        <w:t xml:space="preserve"> produzierende</w:t>
      </w:r>
      <w:r w:rsidR="00DF5F73" w:rsidRPr="00EB1A03">
        <w:rPr>
          <w:rFonts w:eastAsia="Times New Roman" w:cs="Times New Roman"/>
          <w:color w:val="auto"/>
          <w:sz w:val="21"/>
          <w:szCs w:val="21"/>
          <w:lang w:eastAsia="de-DE"/>
        </w:rPr>
        <w:t xml:space="preserve"> Industrie läuft größtenteils wieder unter Volllast</w:t>
      </w:r>
      <w:r w:rsidR="00DF5F73" w:rsidRPr="007B53A7">
        <w:rPr>
          <w:rFonts w:eastAsia="Times New Roman" w:cs="Times New Roman"/>
          <w:color w:val="auto"/>
          <w:sz w:val="21"/>
          <w:szCs w:val="21"/>
          <w:lang w:eastAsia="de-DE"/>
        </w:rPr>
        <w:t>.</w:t>
      </w:r>
      <w:r w:rsidR="00DF5F73" w:rsidRPr="00EB1A03">
        <w:rPr>
          <w:rFonts w:eastAsia="Times New Roman" w:cs="Times New Roman"/>
          <w:color w:val="auto"/>
          <w:sz w:val="21"/>
          <w:szCs w:val="21"/>
          <w:lang w:eastAsia="de-DE"/>
        </w:rPr>
        <w:t xml:space="preserve"> </w:t>
      </w:r>
      <w:r w:rsidR="00DF5F73" w:rsidRPr="007B53A7">
        <w:rPr>
          <w:rFonts w:eastAsia="Times New Roman" w:cs="Times New Roman"/>
          <w:color w:val="auto"/>
          <w:sz w:val="21"/>
          <w:szCs w:val="21"/>
          <w:lang w:eastAsia="de-DE"/>
        </w:rPr>
        <w:t>D</w:t>
      </w:r>
      <w:r w:rsidR="007872F4" w:rsidRPr="007B53A7">
        <w:rPr>
          <w:rFonts w:eastAsia="Times New Roman" w:cs="Times New Roman"/>
          <w:color w:val="auto"/>
          <w:sz w:val="21"/>
          <w:szCs w:val="21"/>
          <w:lang w:eastAsia="de-DE"/>
        </w:rPr>
        <w:t>ie wirtschaftliche Erholung zeigt sich</w:t>
      </w:r>
      <w:r w:rsidR="00DF5F73" w:rsidRPr="007B53A7">
        <w:rPr>
          <w:rFonts w:eastAsia="Times New Roman" w:cs="Times New Roman"/>
          <w:color w:val="auto"/>
          <w:sz w:val="21"/>
          <w:szCs w:val="21"/>
          <w:lang w:eastAsia="de-DE"/>
        </w:rPr>
        <w:t xml:space="preserve"> auch </w:t>
      </w:r>
      <w:r w:rsidR="007872F4" w:rsidRPr="007B53A7">
        <w:rPr>
          <w:rFonts w:eastAsia="Times New Roman" w:cs="Times New Roman"/>
          <w:color w:val="auto"/>
          <w:sz w:val="21"/>
          <w:szCs w:val="21"/>
          <w:lang w:eastAsia="de-DE"/>
        </w:rPr>
        <w:t>im</w:t>
      </w:r>
      <w:r w:rsidR="00DF5F73" w:rsidRPr="007B53A7">
        <w:rPr>
          <w:rFonts w:eastAsia="Times New Roman" w:cs="Times New Roman"/>
          <w:color w:val="auto"/>
          <w:sz w:val="21"/>
          <w:szCs w:val="21"/>
          <w:lang w:eastAsia="de-DE"/>
        </w:rPr>
        <w:t xml:space="preserve"> </w:t>
      </w:r>
      <w:r w:rsidR="007872F4" w:rsidRPr="007B53A7">
        <w:rPr>
          <w:rFonts w:eastAsia="Times New Roman" w:cs="Times New Roman"/>
          <w:color w:val="auto"/>
          <w:sz w:val="21"/>
          <w:szCs w:val="21"/>
          <w:lang w:eastAsia="de-DE"/>
        </w:rPr>
        <w:t xml:space="preserve">europaweiten </w:t>
      </w:r>
      <w:r w:rsidR="00DF5F73" w:rsidRPr="007B53A7">
        <w:rPr>
          <w:rFonts w:eastAsia="Times New Roman" w:cs="Times New Roman"/>
          <w:color w:val="auto"/>
          <w:sz w:val="21"/>
          <w:szCs w:val="21"/>
          <w:lang w:eastAsia="de-DE"/>
        </w:rPr>
        <w:t>Laderaummangel.</w:t>
      </w:r>
      <w:r w:rsidR="00DF5F73" w:rsidRPr="00EB1A03">
        <w:rPr>
          <w:rFonts w:eastAsia="Times New Roman" w:cs="Times New Roman"/>
          <w:color w:val="auto"/>
          <w:sz w:val="21"/>
          <w:szCs w:val="21"/>
          <w:lang w:eastAsia="de-DE"/>
        </w:rPr>
        <w:t xml:space="preserve"> </w:t>
      </w:r>
    </w:p>
    <w:p w14:paraId="7DCC2C37" w14:textId="77777777" w:rsidR="00BF7378" w:rsidRPr="007B53A7" w:rsidRDefault="00BF7378" w:rsidP="00710D09">
      <w:pPr>
        <w:pStyle w:val="FlietextA4A4"/>
        <w:spacing w:after="0"/>
        <w:jc w:val="both"/>
        <w:rPr>
          <w:rFonts w:eastAsia="Times New Roman" w:cs="Times New Roman"/>
          <w:color w:val="auto"/>
          <w:sz w:val="21"/>
          <w:szCs w:val="21"/>
          <w:lang w:eastAsia="de-DE"/>
        </w:rPr>
      </w:pPr>
    </w:p>
    <w:p w14:paraId="6E0397D1" w14:textId="4EA7448C" w:rsidR="00BF7378" w:rsidRPr="00892168" w:rsidRDefault="007A716A" w:rsidP="00710D09">
      <w:pPr>
        <w:pStyle w:val="FlietextA4A4"/>
        <w:spacing w:after="0"/>
        <w:jc w:val="both"/>
        <w:rPr>
          <w:rFonts w:eastAsia="Times New Roman" w:cs="Times New Roman"/>
          <w:b/>
          <w:bCs/>
          <w:color w:val="auto"/>
          <w:sz w:val="21"/>
          <w:szCs w:val="21"/>
          <w:lang w:eastAsia="de-DE"/>
        </w:rPr>
      </w:pPr>
      <w:r>
        <w:rPr>
          <w:rFonts w:eastAsia="Times New Roman" w:cs="Times New Roman"/>
          <w:b/>
          <w:bCs/>
          <w:color w:val="auto"/>
          <w:sz w:val="21"/>
          <w:szCs w:val="21"/>
          <w:lang w:eastAsia="de-DE"/>
        </w:rPr>
        <w:t>N</w:t>
      </w:r>
      <w:r w:rsidRPr="00892168">
        <w:rPr>
          <w:rFonts w:eastAsia="Times New Roman" w:cs="Times New Roman"/>
          <w:b/>
          <w:bCs/>
          <w:color w:val="auto"/>
          <w:sz w:val="21"/>
          <w:szCs w:val="21"/>
          <w:lang w:eastAsia="de-DE"/>
        </w:rPr>
        <w:t>ach Allzeithoch</w:t>
      </w:r>
      <w:r>
        <w:rPr>
          <w:rFonts w:eastAsia="Times New Roman" w:cs="Times New Roman"/>
          <w:b/>
          <w:bCs/>
          <w:color w:val="auto"/>
          <w:sz w:val="21"/>
          <w:szCs w:val="21"/>
          <w:lang w:eastAsia="de-DE"/>
        </w:rPr>
        <w:t xml:space="preserve"> k</w:t>
      </w:r>
      <w:r w:rsidR="00A30EBA" w:rsidRPr="00892168">
        <w:rPr>
          <w:rFonts w:eastAsia="Times New Roman" w:cs="Times New Roman"/>
          <w:b/>
          <w:bCs/>
          <w:color w:val="auto"/>
          <w:sz w:val="21"/>
          <w:szCs w:val="21"/>
          <w:lang w:eastAsia="de-DE"/>
        </w:rPr>
        <w:t xml:space="preserve">leines Sommertief </w:t>
      </w:r>
      <w:r w:rsidR="00B44B7D">
        <w:rPr>
          <w:rFonts w:eastAsia="Times New Roman" w:cs="Times New Roman"/>
          <w:b/>
          <w:bCs/>
          <w:color w:val="auto"/>
          <w:sz w:val="21"/>
          <w:szCs w:val="21"/>
          <w:lang w:eastAsia="de-DE"/>
        </w:rPr>
        <w:t>i</w:t>
      </w:r>
      <w:r w:rsidR="00276E7D">
        <w:rPr>
          <w:rFonts w:eastAsia="Times New Roman" w:cs="Times New Roman"/>
          <w:b/>
          <w:bCs/>
          <w:color w:val="auto"/>
          <w:sz w:val="21"/>
          <w:szCs w:val="21"/>
          <w:lang w:eastAsia="de-DE"/>
        </w:rPr>
        <w:t>m</w:t>
      </w:r>
      <w:r w:rsidR="00B44B7D">
        <w:rPr>
          <w:rFonts w:eastAsia="Times New Roman" w:cs="Times New Roman"/>
          <w:b/>
          <w:bCs/>
          <w:color w:val="auto"/>
          <w:sz w:val="21"/>
          <w:szCs w:val="21"/>
          <w:lang w:eastAsia="de-DE"/>
        </w:rPr>
        <w:t xml:space="preserve"> </w:t>
      </w:r>
      <w:r w:rsidR="00276E7D">
        <w:rPr>
          <w:rFonts w:eastAsia="Times New Roman" w:cs="Times New Roman"/>
          <w:b/>
          <w:bCs/>
          <w:color w:val="auto"/>
          <w:sz w:val="21"/>
          <w:szCs w:val="21"/>
          <w:lang w:eastAsia="de-DE"/>
        </w:rPr>
        <w:t>europäischen</w:t>
      </w:r>
      <w:r w:rsidR="00B44B7D">
        <w:rPr>
          <w:rFonts w:eastAsia="Times New Roman" w:cs="Times New Roman"/>
          <w:b/>
          <w:bCs/>
          <w:color w:val="auto"/>
          <w:sz w:val="21"/>
          <w:szCs w:val="21"/>
          <w:lang w:eastAsia="de-DE"/>
        </w:rPr>
        <w:t xml:space="preserve"> </w:t>
      </w:r>
      <w:r w:rsidR="00276E7D">
        <w:rPr>
          <w:rFonts w:eastAsia="Times New Roman" w:cs="Times New Roman"/>
          <w:b/>
          <w:bCs/>
          <w:color w:val="auto"/>
          <w:sz w:val="21"/>
          <w:szCs w:val="21"/>
          <w:lang w:eastAsia="de-DE"/>
        </w:rPr>
        <w:t>Markt</w:t>
      </w:r>
    </w:p>
    <w:p w14:paraId="237F529F" w14:textId="45121ADB" w:rsidR="00276E7D" w:rsidRDefault="00DF5F73" w:rsidP="00710D09">
      <w:pPr>
        <w:pStyle w:val="FlietextA4A4"/>
        <w:spacing w:after="0"/>
        <w:jc w:val="both"/>
        <w:rPr>
          <w:rFonts w:eastAsia="Times New Roman" w:cs="Times New Roman"/>
          <w:color w:val="auto"/>
          <w:sz w:val="21"/>
          <w:szCs w:val="21"/>
          <w:lang w:eastAsia="de-DE"/>
        </w:rPr>
      </w:pPr>
      <w:r w:rsidRPr="00892168">
        <w:rPr>
          <w:rFonts w:eastAsia="Times New Roman" w:cs="Times New Roman"/>
          <w:color w:val="auto"/>
          <w:sz w:val="21"/>
          <w:szCs w:val="21"/>
          <w:lang w:eastAsia="de-DE"/>
        </w:rPr>
        <w:t xml:space="preserve">Die Entwicklung in Zahlen: </w:t>
      </w:r>
      <w:r w:rsidR="00A30EBA" w:rsidRPr="00892168">
        <w:rPr>
          <w:rFonts w:eastAsia="Times New Roman" w:cs="Times New Roman"/>
          <w:color w:val="auto"/>
          <w:sz w:val="21"/>
          <w:szCs w:val="21"/>
          <w:lang w:eastAsia="de-DE"/>
        </w:rPr>
        <w:t>Der April 2021 legte im Vergleich zum bereits starken Monat März moderat um 2 Prozent zu. Im Mai stiegen die Frachteingaben nochmals deutlich um 18 Prozent.</w:t>
      </w:r>
      <w:r w:rsidR="00892168">
        <w:rPr>
          <w:rFonts w:eastAsia="Times New Roman" w:cs="Times New Roman"/>
          <w:color w:val="auto"/>
          <w:sz w:val="21"/>
          <w:szCs w:val="21"/>
          <w:lang w:eastAsia="de-DE"/>
        </w:rPr>
        <w:t xml:space="preserve"> </w:t>
      </w:r>
      <w:r w:rsidR="00276E7D">
        <w:rPr>
          <w:rFonts w:eastAsia="Times New Roman" w:cs="Times New Roman"/>
          <w:color w:val="auto"/>
          <w:sz w:val="21"/>
          <w:szCs w:val="21"/>
          <w:lang w:eastAsia="de-DE"/>
        </w:rPr>
        <w:t>„</w:t>
      </w:r>
      <w:r w:rsidR="00A30EBA" w:rsidRPr="00892168">
        <w:rPr>
          <w:rFonts w:eastAsia="Times New Roman" w:cs="Times New Roman"/>
          <w:color w:val="auto"/>
          <w:sz w:val="21"/>
          <w:szCs w:val="21"/>
          <w:lang w:eastAsia="de-DE"/>
        </w:rPr>
        <w:t xml:space="preserve">Hier spielen neben den Lockerungen der Corona-Maßnahmen </w:t>
      </w:r>
      <w:r w:rsidR="007A716A">
        <w:rPr>
          <w:rFonts w:eastAsia="Times New Roman" w:cs="Times New Roman"/>
          <w:color w:val="auto"/>
          <w:sz w:val="21"/>
          <w:szCs w:val="21"/>
          <w:lang w:eastAsia="de-DE"/>
        </w:rPr>
        <w:t>die</w:t>
      </w:r>
      <w:r w:rsidR="00A30EBA" w:rsidRPr="00892168">
        <w:rPr>
          <w:rFonts w:eastAsia="Times New Roman" w:cs="Times New Roman"/>
          <w:color w:val="auto"/>
          <w:sz w:val="21"/>
          <w:szCs w:val="21"/>
          <w:lang w:eastAsia="de-DE"/>
        </w:rPr>
        <w:t xml:space="preserve"> Nachwirkungen der Suezkanal-Blockade eine Rolle. Viele Waren mussten in den Wochen danach von Häfen ins Inland transportiert werden</w:t>
      </w:r>
      <w:r w:rsidR="00276E7D">
        <w:rPr>
          <w:rFonts w:eastAsia="Times New Roman" w:cs="Times New Roman"/>
          <w:color w:val="auto"/>
          <w:sz w:val="21"/>
          <w:szCs w:val="21"/>
          <w:lang w:eastAsia="de-DE"/>
        </w:rPr>
        <w:t>“, erläutert Gunnar Gburek, Company Spokesman von TIMOCOM.</w:t>
      </w:r>
      <w:r w:rsidR="00A30EBA" w:rsidRPr="00892168">
        <w:rPr>
          <w:rFonts w:eastAsia="Times New Roman" w:cs="Times New Roman"/>
          <w:color w:val="auto"/>
          <w:sz w:val="21"/>
          <w:szCs w:val="21"/>
          <w:lang w:eastAsia="de-DE"/>
        </w:rPr>
        <w:t xml:space="preserve"> </w:t>
      </w:r>
      <w:r w:rsidR="00276E7D">
        <w:rPr>
          <w:rFonts w:eastAsia="Times New Roman" w:cs="Times New Roman"/>
          <w:color w:val="auto"/>
          <w:sz w:val="21"/>
          <w:szCs w:val="21"/>
          <w:lang w:eastAsia="de-DE"/>
        </w:rPr>
        <w:t>„</w:t>
      </w:r>
      <w:r w:rsidR="00473DAA" w:rsidRPr="00892168">
        <w:rPr>
          <w:rFonts w:eastAsia="Times New Roman" w:cs="Times New Roman"/>
          <w:color w:val="auto"/>
          <w:sz w:val="21"/>
          <w:szCs w:val="21"/>
          <w:lang w:eastAsia="de-DE"/>
        </w:rPr>
        <w:t xml:space="preserve">Zudem boomt das eCommerce-Geschäft weiterhin. </w:t>
      </w:r>
      <w:r w:rsidR="007A716A">
        <w:rPr>
          <w:rFonts w:eastAsia="Times New Roman" w:cs="Times New Roman"/>
          <w:color w:val="auto"/>
          <w:sz w:val="21"/>
          <w:szCs w:val="21"/>
          <w:lang w:eastAsia="de-DE"/>
        </w:rPr>
        <w:t xml:space="preserve">Der Tendenz tut auch der </w:t>
      </w:r>
      <w:r w:rsidR="00473DAA" w:rsidRPr="00892168">
        <w:rPr>
          <w:rFonts w:eastAsia="Times New Roman" w:cs="Times New Roman"/>
          <w:color w:val="auto"/>
          <w:sz w:val="21"/>
          <w:szCs w:val="21"/>
          <w:lang w:eastAsia="de-DE"/>
        </w:rPr>
        <w:t>saisonal</w:t>
      </w:r>
      <w:r w:rsidR="00A370F3" w:rsidRPr="00892168">
        <w:rPr>
          <w:rFonts w:eastAsia="Times New Roman" w:cs="Times New Roman"/>
          <w:color w:val="auto"/>
          <w:sz w:val="21"/>
          <w:szCs w:val="21"/>
          <w:lang w:eastAsia="de-DE"/>
        </w:rPr>
        <w:t xml:space="preserve"> </w:t>
      </w:r>
      <w:r w:rsidR="00473DAA" w:rsidRPr="00892168">
        <w:rPr>
          <w:rFonts w:eastAsia="Times New Roman" w:cs="Times New Roman"/>
          <w:color w:val="auto"/>
          <w:sz w:val="21"/>
          <w:szCs w:val="21"/>
          <w:lang w:eastAsia="de-DE"/>
        </w:rPr>
        <w:t>bedingte Rückgang im Juni von 5 Prozent gegenüber dem Vormonat keinen Ab</w:t>
      </w:r>
      <w:r w:rsidR="00892168">
        <w:rPr>
          <w:rFonts w:eastAsia="Times New Roman" w:cs="Times New Roman"/>
          <w:color w:val="auto"/>
          <w:sz w:val="21"/>
          <w:szCs w:val="21"/>
          <w:lang w:eastAsia="de-DE"/>
        </w:rPr>
        <w:t>bruch</w:t>
      </w:r>
      <w:r w:rsidR="00276E7D">
        <w:rPr>
          <w:rFonts w:eastAsia="Times New Roman" w:cs="Times New Roman"/>
          <w:color w:val="auto"/>
          <w:sz w:val="21"/>
          <w:szCs w:val="21"/>
          <w:lang w:eastAsia="de-DE"/>
        </w:rPr>
        <w:t>.</w:t>
      </w:r>
      <w:r w:rsidR="007D1D47">
        <w:rPr>
          <w:rFonts w:eastAsia="Times New Roman" w:cs="Times New Roman"/>
          <w:color w:val="auto"/>
          <w:sz w:val="21"/>
          <w:szCs w:val="21"/>
          <w:lang w:eastAsia="de-DE"/>
        </w:rPr>
        <w:t>“</w:t>
      </w:r>
      <w:r w:rsidR="00276E7D">
        <w:rPr>
          <w:rFonts w:eastAsia="Times New Roman" w:cs="Times New Roman"/>
          <w:color w:val="auto"/>
          <w:sz w:val="21"/>
          <w:szCs w:val="21"/>
          <w:lang w:eastAsia="de-DE"/>
        </w:rPr>
        <w:t xml:space="preserve"> </w:t>
      </w:r>
    </w:p>
    <w:p w14:paraId="002837DC" w14:textId="70E814DA" w:rsidR="00473DAA" w:rsidRDefault="00473DAA" w:rsidP="00710D09">
      <w:pPr>
        <w:pStyle w:val="FlietextA4A4"/>
        <w:spacing w:after="0"/>
        <w:jc w:val="both"/>
        <w:rPr>
          <w:rFonts w:eastAsia="Times New Roman" w:cs="Times New Roman"/>
          <w:color w:val="auto"/>
          <w:sz w:val="21"/>
          <w:szCs w:val="21"/>
          <w:lang w:eastAsia="de-DE"/>
        </w:rPr>
      </w:pPr>
      <w:r w:rsidRPr="00892168">
        <w:rPr>
          <w:rFonts w:eastAsia="Times New Roman" w:cs="Times New Roman"/>
          <w:color w:val="auto"/>
          <w:sz w:val="21"/>
          <w:szCs w:val="21"/>
          <w:lang w:eastAsia="de-DE"/>
        </w:rPr>
        <w:t>Gegenüber 2020</w:t>
      </w:r>
      <w:r w:rsidR="007872F4">
        <w:rPr>
          <w:rFonts w:eastAsia="Times New Roman" w:cs="Times New Roman"/>
          <w:color w:val="auto"/>
          <w:sz w:val="21"/>
          <w:szCs w:val="21"/>
          <w:lang w:eastAsia="de-DE"/>
        </w:rPr>
        <w:t>,</w:t>
      </w:r>
      <w:r w:rsidR="00A370F3" w:rsidRPr="00892168">
        <w:rPr>
          <w:rFonts w:eastAsia="Times New Roman" w:cs="Times New Roman"/>
          <w:color w:val="auto"/>
          <w:sz w:val="21"/>
          <w:szCs w:val="21"/>
          <w:lang w:eastAsia="de-DE"/>
        </w:rPr>
        <w:t xml:space="preserve"> </w:t>
      </w:r>
      <w:r w:rsidR="00A370F3" w:rsidRPr="007B53A7">
        <w:rPr>
          <w:rFonts w:eastAsia="Times New Roman" w:cs="Times New Roman"/>
          <w:color w:val="auto"/>
          <w:sz w:val="21"/>
          <w:szCs w:val="21"/>
          <w:lang w:eastAsia="de-DE"/>
        </w:rPr>
        <w:t xml:space="preserve">das </w:t>
      </w:r>
      <w:r w:rsidR="007872F4" w:rsidRPr="007B53A7">
        <w:rPr>
          <w:rFonts w:eastAsia="Times New Roman" w:cs="Times New Roman"/>
          <w:color w:val="auto"/>
          <w:sz w:val="21"/>
          <w:szCs w:val="21"/>
          <w:lang w:eastAsia="de-DE"/>
        </w:rPr>
        <w:t xml:space="preserve">geprägt war von </w:t>
      </w:r>
      <w:r w:rsidR="00A370F3" w:rsidRPr="007B53A7">
        <w:rPr>
          <w:rFonts w:eastAsia="Times New Roman" w:cs="Times New Roman"/>
          <w:color w:val="auto"/>
          <w:sz w:val="21"/>
          <w:szCs w:val="21"/>
          <w:lang w:eastAsia="de-DE"/>
        </w:rPr>
        <w:t>Corona-bedingten Einschränkungen</w:t>
      </w:r>
      <w:r w:rsidR="007872F4">
        <w:rPr>
          <w:rFonts w:eastAsia="Times New Roman" w:cs="Times New Roman"/>
          <w:color w:val="auto"/>
          <w:sz w:val="21"/>
          <w:szCs w:val="21"/>
          <w:lang w:eastAsia="de-DE"/>
        </w:rPr>
        <w:t xml:space="preserve">, </w:t>
      </w:r>
      <w:r w:rsidR="00497019">
        <w:rPr>
          <w:rFonts w:eastAsia="Times New Roman" w:cs="Times New Roman"/>
          <w:color w:val="auto"/>
          <w:sz w:val="21"/>
          <w:szCs w:val="21"/>
          <w:lang w:eastAsia="de-DE"/>
        </w:rPr>
        <w:t>ergeben</w:t>
      </w:r>
      <w:r w:rsidR="00497019" w:rsidRPr="00892168">
        <w:rPr>
          <w:rFonts w:eastAsia="Times New Roman" w:cs="Times New Roman"/>
          <w:color w:val="auto"/>
          <w:sz w:val="21"/>
          <w:szCs w:val="21"/>
          <w:lang w:eastAsia="de-DE"/>
        </w:rPr>
        <w:t xml:space="preserve"> </w:t>
      </w:r>
      <w:r w:rsidRPr="00892168">
        <w:rPr>
          <w:rFonts w:eastAsia="Times New Roman" w:cs="Times New Roman"/>
          <w:color w:val="auto"/>
          <w:sz w:val="21"/>
          <w:szCs w:val="21"/>
          <w:lang w:eastAsia="de-DE"/>
        </w:rPr>
        <w:t xml:space="preserve">sich in </w:t>
      </w:r>
      <w:r w:rsidR="00892168">
        <w:rPr>
          <w:rFonts w:eastAsia="Times New Roman" w:cs="Times New Roman"/>
          <w:color w:val="auto"/>
          <w:sz w:val="21"/>
          <w:szCs w:val="21"/>
          <w:lang w:eastAsia="de-DE"/>
        </w:rPr>
        <w:t>den einzelnen</w:t>
      </w:r>
      <w:r w:rsidRPr="00892168">
        <w:rPr>
          <w:rFonts w:eastAsia="Times New Roman" w:cs="Times New Roman"/>
          <w:color w:val="auto"/>
          <w:sz w:val="21"/>
          <w:szCs w:val="21"/>
          <w:lang w:eastAsia="de-DE"/>
        </w:rPr>
        <w:t xml:space="preserve"> Qua</w:t>
      </w:r>
      <w:r w:rsidR="00A370F3" w:rsidRPr="00892168">
        <w:rPr>
          <w:rFonts w:eastAsia="Times New Roman" w:cs="Times New Roman"/>
          <w:color w:val="auto"/>
          <w:sz w:val="21"/>
          <w:szCs w:val="21"/>
          <w:lang w:eastAsia="de-DE"/>
        </w:rPr>
        <w:t>r</w:t>
      </w:r>
      <w:r w:rsidRPr="00892168">
        <w:rPr>
          <w:rFonts w:eastAsia="Times New Roman" w:cs="Times New Roman"/>
          <w:color w:val="auto"/>
          <w:sz w:val="21"/>
          <w:szCs w:val="21"/>
          <w:lang w:eastAsia="de-DE"/>
        </w:rPr>
        <w:t>talsmonaten</w:t>
      </w:r>
      <w:r w:rsidR="00230470">
        <w:rPr>
          <w:rFonts w:eastAsia="Times New Roman" w:cs="Times New Roman"/>
          <w:color w:val="auto"/>
          <w:sz w:val="21"/>
          <w:szCs w:val="21"/>
          <w:lang w:eastAsia="de-DE"/>
        </w:rPr>
        <w:t xml:space="preserve"> 2021</w:t>
      </w:r>
      <w:r w:rsidRPr="00892168">
        <w:rPr>
          <w:rFonts w:eastAsia="Times New Roman" w:cs="Times New Roman"/>
          <w:color w:val="auto"/>
          <w:sz w:val="21"/>
          <w:szCs w:val="21"/>
          <w:lang w:eastAsia="de-DE"/>
        </w:rPr>
        <w:t xml:space="preserve"> </w:t>
      </w:r>
      <w:r w:rsidR="00C439F7">
        <w:rPr>
          <w:rFonts w:eastAsia="Times New Roman" w:cs="Times New Roman"/>
          <w:color w:val="auto"/>
          <w:sz w:val="21"/>
          <w:szCs w:val="21"/>
          <w:lang w:eastAsia="de-DE"/>
        </w:rPr>
        <w:t>neue</w:t>
      </w:r>
      <w:r w:rsidR="00276E7D">
        <w:rPr>
          <w:rFonts w:eastAsia="Times New Roman" w:cs="Times New Roman"/>
          <w:color w:val="auto"/>
          <w:sz w:val="21"/>
          <w:szCs w:val="21"/>
          <w:lang w:eastAsia="de-DE"/>
        </w:rPr>
        <w:t xml:space="preserve"> </w:t>
      </w:r>
      <w:r w:rsidR="00103973">
        <w:rPr>
          <w:rFonts w:eastAsia="Times New Roman" w:cs="Times New Roman"/>
          <w:color w:val="auto"/>
          <w:sz w:val="21"/>
          <w:szCs w:val="21"/>
          <w:lang w:eastAsia="de-DE"/>
        </w:rPr>
        <w:t>Höchstwerte</w:t>
      </w:r>
      <w:r w:rsidR="00A370F3" w:rsidRPr="00892168">
        <w:rPr>
          <w:rFonts w:eastAsia="Times New Roman" w:cs="Times New Roman"/>
          <w:color w:val="auto"/>
          <w:sz w:val="21"/>
          <w:szCs w:val="21"/>
          <w:lang w:eastAsia="de-DE"/>
        </w:rPr>
        <w:t>:</w:t>
      </w:r>
      <w:r w:rsidRPr="00892168">
        <w:rPr>
          <w:rFonts w:eastAsia="Times New Roman" w:cs="Times New Roman"/>
          <w:color w:val="auto"/>
          <w:sz w:val="21"/>
          <w:szCs w:val="21"/>
          <w:lang w:eastAsia="de-DE"/>
        </w:rPr>
        <w:t xml:space="preserve"> im April von 334 Prozent, Mai 345 Prozent und Juni 152 Prozent</w:t>
      </w:r>
      <w:r w:rsidR="00A370F3" w:rsidRPr="00892168">
        <w:rPr>
          <w:rFonts w:eastAsia="Times New Roman" w:cs="Times New Roman"/>
          <w:color w:val="auto"/>
          <w:sz w:val="21"/>
          <w:szCs w:val="21"/>
          <w:lang w:eastAsia="de-DE"/>
        </w:rPr>
        <w:t xml:space="preserve">. </w:t>
      </w:r>
    </w:p>
    <w:p w14:paraId="7CA4AA5D" w14:textId="77777777" w:rsidR="009C6BD7" w:rsidRPr="00103973" w:rsidRDefault="009C6BD7" w:rsidP="00710D09">
      <w:pPr>
        <w:pStyle w:val="FlietextA4A4"/>
        <w:spacing w:after="0"/>
        <w:jc w:val="both"/>
        <w:rPr>
          <w:rFonts w:eastAsia="Times New Roman" w:cs="Times New Roman"/>
          <w:color w:val="auto"/>
          <w:sz w:val="21"/>
          <w:szCs w:val="21"/>
          <w:lang w:eastAsia="de-DE"/>
        </w:rPr>
      </w:pPr>
    </w:p>
    <w:p w14:paraId="48571820" w14:textId="77777777" w:rsidR="00A30A07" w:rsidRPr="00EB1A03" w:rsidRDefault="009E68CA" w:rsidP="00077551">
      <w:pPr>
        <w:pStyle w:val="FlietextA4A4"/>
        <w:spacing w:after="0"/>
        <w:jc w:val="both"/>
        <w:rPr>
          <w:rFonts w:eastAsia="Times New Roman" w:cs="Times New Roman"/>
          <w:b/>
          <w:bCs/>
          <w:color w:val="000000" w:themeColor="text1"/>
          <w:sz w:val="22"/>
          <w:szCs w:val="22"/>
          <w:lang w:eastAsia="de-DE"/>
        </w:rPr>
      </w:pPr>
      <w:r w:rsidRPr="00EB1A03">
        <w:rPr>
          <w:rFonts w:eastAsia="Times New Roman" w:cs="Times New Roman"/>
          <w:b/>
          <w:bCs/>
          <w:color w:val="000000" w:themeColor="text1"/>
          <w:sz w:val="22"/>
          <w:szCs w:val="22"/>
          <w:lang w:eastAsia="de-DE"/>
        </w:rPr>
        <w:lastRenderedPageBreak/>
        <w:t>Mehr Frachten weniger LKW</w:t>
      </w:r>
      <w:r w:rsidR="00440F53" w:rsidRPr="00EB1A03">
        <w:rPr>
          <w:rFonts w:eastAsia="Times New Roman" w:cs="Times New Roman"/>
          <w:b/>
          <w:bCs/>
          <w:color w:val="000000" w:themeColor="text1"/>
          <w:sz w:val="22"/>
          <w:szCs w:val="22"/>
          <w:lang w:eastAsia="de-DE"/>
        </w:rPr>
        <w:t xml:space="preserve"> </w:t>
      </w:r>
    </w:p>
    <w:p w14:paraId="12F98F0E" w14:textId="33745954" w:rsidR="00A30A07" w:rsidRPr="007D1D47" w:rsidRDefault="00E90712" w:rsidP="00077551">
      <w:pPr>
        <w:pStyle w:val="FlietextA4A4"/>
        <w:spacing w:after="0"/>
        <w:jc w:val="both"/>
        <w:rPr>
          <w:rFonts w:eastAsia="Times New Roman" w:cs="Times New Roman"/>
          <w:color w:val="auto"/>
          <w:sz w:val="21"/>
          <w:szCs w:val="21"/>
          <w:lang w:eastAsia="de-DE"/>
        </w:rPr>
      </w:pPr>
      <w:r w:rsidRPr="007D1D47">
        <w:rPr>
          <w:rFonts w:eastAsia="Times New Roman" w:cs="Times New Roman"/>
          <w:color w:val="auto"/>
          <w:sz w:val="21"/>
          <w:szCs w:val="21"/>
          <w:lang w:eastAsia="de-DE"/>
        </w:rPr>
        <w:t xml:space="preserve">Auffällig ist </w:t>
      </w:r>
      <w:r w:rsidR="00C53CC5" w:rsidRPr="007D1D47">
        <w:rPr>
          <w:rFonts w:eastAsia="Times New Roman" w:cs="Times New Roman"/>
          <w:color w:val="auto"/>
          <w:sz w:val="21"/>
          <w:szCs w:val="21"/>
          <w:lang w:eastAsia="de-DE"/>
        </w:rPr>
        <w:t>weiterhin der</w:t>
      </w:r>
      <w:r w:rsidRPr="007D1D47">
        <w:rPr>
          <w:rFonts w:eastAsia="Times New Roman" w:cs="Times New Roman"/>
          <w:color w:val="auto"/>
          <w:sz w:val="21"/>
          <w:szCs w:val="21"/>
          <w:lang w:eastAsia="de-DE"/>
        </w:rPr>
        <w:t xml:space="preserve"> starke Rückgang an Laderaum</w:t>
      </w:r>
      <w:r w:rsidR="002F5C54">
        <w:rPr>
          <w:rFonts w:eastAsia="Times New Roman" w:cs="Times New Roman"/>
          <w:color w:val="auto"/>
          <w:sz w:val="21"/>
          <w:szCs w:val="21"/>
          <w:lang w:eastAsia="de-DE"/>
        </w:rPr>
        <w:t>eingaben</w:t>
      </w:r>
      <w:r w:rsidRPr="007D1D47">
        <w:rPr>
          <w:rFonts w:eastAsia="Times New Roman" w:cs="Times New Roman"/>
          <w:color w:val="auto"/>
          <w:sz w:val="21"/>
          <w:szCs w:val="21"/>
          <w:lang w:eastAsia="de-DE"/>
        </w:rPr>
        <w:t xml:space="preserve">. Teilweise sind </w:t>
      </w:r>
      <w:r w:rsidR="00185023">
        <w:rPr>
          <w:rFonts w:eastAsia="Times New Roman" w:cs="Times New Roman"/>
          <w:color w:val="auto"/>
          <w:sz w:val="21"/>
          <w:szCs w:val="21"/>
          <w:lang w:eastAsia="de-DE"/>
        </w:rPr>
        <w:t xml:space="preserve">im Vergleich zum Vorjahr </w:t>
      </w:r>
      <w:r w:rsidRPr="007D1D47">
        <w:rPr>
          <w:rFonts w:eastAsia="Times New Roman" w:cs="Times New Roman"/>
          <w:color w:val="auto"/>
          <w:sz w:val="21"/>
          <w:szCs w:val="21"/>
          <w:lang w:eastAsia="de-DE"/>
        </w:rPr>
        <w:t xml:space="preserve">Einbrüche von bis zu -25 Prozent zu verzeichnen. Dieser Negativtrend </w:t>
      </w:r>
      <w:r w:rsidR="00C439F7">
        <w:rPr>
          <w:rFonts w:eastAsia="Times New Roman" w:cs="Times New Roman"/>
          <w:color w:val="auto"/>
          <w:sz w:val="21"/>
          <w:szCs w:val="21"/>
          <w:lang w:eastAsia="de-DE"/>
        </w:rPr>
        <w:t>ist</w:t>
      </w:r>
      <w:r w:rsidRPr="007D1D47">
        <w:rPr>
          <w:rFonts w:eastAsia="Times New Roman" w:cs="Times New Roman"/>
          <w:color w:val="auto"/>
          <w:sz w:val="21"/>
          <w:szCs w:val="21"/>
          <w:lang w:eastAsia="de-DE"/>
        </w:rPr>
        <w:t xml:space="preserve"> </w:t>
      </w:r>
      <w:r w:rsidR="00185023">
        <w:rPr>
          <w:rFonts w:eastAsia="Times New Roman" w:cs="Times New Roman"/>
          <w:color w:val="auto"/>
          <w:sz w:val="21"/>
          <w:szCs w:val="21"/>
          <w:lang w:eastAsia="de-DE"/>
        </w:rPr>
        <w:t>jedoch</w:t>
      </w:r>
      <w:r w:rsidR="00C439F7">
        <w:rPr>
          <w:rFonts w:eastAsia="Times New Roman" w:cs="Times New Roman"/>
          <w:color w:val="auto"/>
          <w:sz w:val="21"/>
          <w:szCs w:val="21"/>
          <w:lang w:eastAsia="de-DE"/>
        </w:rPr>
        <w:t xml:space="preserve"> </w:t>
      </w:r>
      <w:r w:rsidR="002F5C54">
        <w:rPr>
          <w:rFonts w:eastAsia="Times New Roman" w:cs="Times New Roman"/>
          <w:color w:val="auto"/>
          <w:sz w:val="21"/>
          <w:szCs w:val="21"/>
          <w:lang w:eastAsia="de-DE"/>
        </w:rPr>
        <w:t xml:space="preserve">eine Folge des </w:t>
      </w:r>
      <w:r w:rsidRPr="007D1D47">
        <w:rPr>
          <w:rFonts w:eastAsia="Times New Roman" w:cs="Times New Roman"/>
          <w:color w:val="auto"/>
          <w:sz w:val="21"/>
          <w:szCs w:val="21"/>
          <w:lang w:eastAsia="de-DE"/>
        </w:rPr>
        <w:t xml:space="preserve">hohen </w:t>
      </w:r>
      <w:r w:rsidR="002F5C54">
        <w:rPr>
          <w:rFonts w:eastAsia="Times New Roman" w:cs="Times New Roman"/>
          <w:color w:val="auto"/>
          <w:sz w:val="21"/>
          <w:szCs w:val="21"/>
          <w:lang w:eastAsia="de-DE"/>
        </w:rPr>
        <w:t>Angebots</w:t>
      </w:r>
      <w:r w:rsidRPr="007D1D47">
        <w:rPr>
          <w:rFonts w:eastAsia="Times New Roman" w:cs="Times New Roman"/>
          <w:color w:val="auto"/>
          <w:sz w:val="21"/>
          <w:szCs w:val="21"/>
          <w:lang w:eastAsia="de-DE"/>
        </w:rPr>
        <w:t xml:space="preserve"> an </w:t>
      </w:r>
      <w:r w:rsidR="002F5C54">
        <w:rPr>
          <w:rFonts w:eastAsia="Times New Roman" w:cs="Times New Roman"/>
          <w:color w:val="auto"/>
          <w:sz w:val="21"/>
          <w:szCs w:val="21"/>
          <w:lang w:eastAsia="de-DE"/>
        </w:rPr>
        <w:t>Frachten</w:t>
      </w:r>
      <w:r w:rsidRPr="007D1D47">
        <w:rPr>
          <w:rFonts w:eastAsia="Times New Roman" w:cs="Times New Roman"/>
          <w:color w:val="auto"/>
          <w:sz w:val="21"/>
          <w:szCs w:val="21"/>
          <w:lang w:eastAsia="de-DE"/>
        </w:rPr>
        <w:t xml:space="preserve">. </w:t>
      </w:r>
      <w:r w:rsidR="00CC3625">
        <w:rPr>
          <w:rFonts w:eastAsia="Times New Roman" w:cs="Times New Roman"/>
          <w:color w:val="auto"/>
          <w:sz w:val="21"/>
          <w:szCs w:val="21"/>
          <w:lang w:eastAsia="de-DE"/>
        </w:rPr>
        <w:t>D</w:t>
      </w:r>
      <w:r w:rsidR="00C439F7">
        <w:rPr>
          <w:rFonts w:eastAsia="Times New Roman" w:cs="Times New Roman"/>
          <w:color w:val="auto"/>
          <w:sz w:val="21"/>
          <w:szCs w:val="21"/>
          <w:lang w:eastAsia="de-DE"/>
        </w:rPr>
        <w:t>enn hierdurch ist d</w:t>
      </w:r>
      <w:r w:rsidR="007D1D47" w:rsidRPr="007B53A7">
        <w:rPr>
          <w:rFonts w:eastAsia="Times New Roman" w:cs="Times New Roman"/>
          <w:color w:val="auto"/>
          <w:sz w:val="21"/>
          <w:szCs w:val="21"/>
          <w:lang w:eastAsia="de-DE"/>
        </w:rPr>
        <w:t>ie</w:t>
      </w:r>
      <w:r w:rsidR="007D1D47" w:rsidRPr="007D1D47">
        <w:rPr>
          <w:rFonts w:eastAsia="Times New Roman" w:cs="Times New Roman"/>
          <w:color w:val="auto"/>
          <w:sz w:val="21"/>
          <w:szCs w:val="21"/>
          <w:lang w:eastAsia="de-DE"/>
        </w:rPr>
        <w:t xml:space="preserve"> </w:t>
      </w:r>
      <w:r w:rsidR="00CC3625">
        <w:rPr>
          <w:rFonts w:eastAsia="Times New Roman" w:cs="Times New Roman"/>
          <w:color w:val="auto"/>
          <w:sz w:val="21"/>
          <w:szCs w:val="21"/>
          <w:lang w:eastAsia="de-DE"/>
        </w:rPr>
        <w:t>Möglichkeit, verfügbaren</w:t>
      </w:r>
      <w:r w:rsidR="00CC3625" w:rsidRPr="00CC3625">
        <w:rPr>
          <w:rFonts w:eastAsia="Times New Roman" w:cs="Times New Roman"/>
          <w:color w:val="auto"/>
          <w:sz w:val="21"/>
          <w:szCs w:val="21"/>
          <w:lang w:eastAsia="de-DE"/>
        </w:rPr>
        <w:t xml:space="preserve"> </w:t>
      </w:r>
      <w:r w:rsidR="00CC3625">
        <w:rPr>
          <w:rFonts w:eastAsia="Times New Roman" w:cs="Times New Roman"/>
          <w:color w:val="auto"/>
          <w:sz w:val="21"/>
          <w:szCs w:val="21"/>
          <w:lang w:eastAsia="de-DE"/>
        </w:rPr>
        <w:t>Laderaum</w:t>
      </w:r>
      <w:r w:rsidR="00CC3625" w:rsidRPr="00CC3625">
        <w:rPr>
          <w:rFonts w:eastAsia="Times New Roman" w:cs="Times New Roman"/>
          <w:color w:val="auto"/>
          <w:sz w:val="21"/>
          <w:szCs w:val="21"/>
          <w:lang w:eastAsia="de-DE"/>
        </w:rPr>
        <w:t xml:space="preserve"> </w:t>
      </w:r>
      <w:r w:rsidR="00CC3625">
        <w:rPr>
          <w:rFonts w:eastAsia="Times New Roman" w:cs="Times New Roman"/>
          <w:color w:val="auto"/>
          <w:sz w:val="21"/>
          <w:szCs w:val="21"/>
          <w:lang w:eastAsia="de-DE"/>
        </w:rPr>
        <w:t xml:space="preserve">auszulasten, </w:t>
      </w:r>
      <w:r w:rsidR="00C439F7">
        <w:rPr>
          <w:rFonts w:eastAsia="Times New Roman" w:cs="Times New Roman"/>
          <w:color w:val="auto"/>
          <w:sz w:val="21"/>
          <w:szCs w:val="21"/>
          <w:lang w:eastAsia="de-DE"/>
        </w:rPr>
        <w:t>weiterhin</w:t>
      </w:r>
      <w:r w:rsidR="007A716A">
        <w:rPr>
          <w:rFonts w:eastAsia="Times New Roman" w:cs="Times New Roman"/>
          <w:color w:val="auto"/>
          <w:sz w:val="21"/>
          <w:szCs w:val="21"/>
          <w:lang w:eastAsia="de-DE"/>
        </w:rPr>
        <w:t xml:space="preserve"> sehr</w:t>
      </w:r>
      <w:r w:rsidR="00185023">
        <w:rPr>
          <w:rFonts w:eastAsia="Times New Roman" w:cs="Times New Roman"/>
          <w:color w:val="auto"/>
          <w:sz w:val="21"/>
          <w:szCs w:val="21"/>
          <w:lang w:eastAsia="de-DE"/>
        </w:rPr>
        <w:t xml:space="preserve"> </w:t>
      </w:r>
      <w:r w:rsidR="007D1D47" w:rsidRPr="007D1D47">
        <w:rPr>
          <w:rFonts w:eastAsia="Times New Roman" w:cs="Times New Roman"/>
          <w:color w:val="auto"/>
          <w:sz w:val="21"/>
          <w:szCs w:val="21"/>
          <w:lang w:eastAsia="de-DE"/>
        </w:rPr>
        <w:t xml:space="preserve">hoch. </w:t>
      </w:r>
      <w:r w:rsidR="00CC3625">
        <w:rPr>
          <w:rFonts w:eastAsia="Times New Roman" w:cs="Times New Roman"/>
          <w:color w:val="auto"/>
          <w:sz w:val="21"/>
          <w:szCs w:val="21"/>
          <w:lang w:eastAsia="de-DE"/>
        </w:rPr>
        <w:t xml:space="preserve">Somit stagniert der Bedarf, Laderaum aktiv anzubieten, aufgrund der Fülle an Angeboten. Dieser enorme Anstieg an Frachteingaben zeigt sich auch bei Betrachtung einzelner </w:t>
      </w:r>
      <w:r w:rsidR="007D1D47" w:rsidRPr="007D1D47">
        <w:rPr>
          <w:rFonts w:eastAsia="Times New Roman" w:cs="Times New Roman"/>
          <w:color w:val="auto"/>
          <w:sz w:val="21"/>
          <w:szCs w:val="21"/>
          <w:lang w:eastAsia="de-DE"/>
        </w:rPr>
        <w:t>Länder</w:t>
      </w:r>
      <w:r w:rsidR="00CC3625">
        <w:rPr>
          <w:rFonts w:eastAsia="Times New Roman" w:cs="Times New Roman"/>
          <w:color w:val="auto"/>
          <w:sz w:val="21"/>
          <w:szCs w:val="21"/>
          <w:lang w:eastAsia="de-DE"/>
        </w:rPr>
        <w:t>daten</w:t>
      </w:r>
      <w:r w:rsidR="007D1D47" w:rsidRPr="007D1D47">
        <w:rPr>
          <w:rFonts w:eastAsia="Times New Roman" w:cs="Times New Roman"/>
          <w:color w:val="auto"/>
          <w:sz w:val="21"/>
          <w:szCs w:val="21"/>
          <w:lang w:eastAsia="de-DE"/>
        </w:rPr>
        <w:t>.</w:t>
      </w:r>
    </w:p>
    <w:p w14:paraId="68CC9321" w14:textId="77777777" w:rsidR="00E90712" w:rsidRPr="007B53A7" w:rsidRDefault="00E90712" w:rsidP="00077551">
      <w:pPr>
        <w:pStyle w:val="FlietextA4A4"/>
        <w:spacing w:after="0"/>
        <w:jc w:val="both"/>
        <w:rPr>
          <w:rFonts w:eastAsia="Times New Roman" w:cs="Times New Roman"/>
          <w:color w:val="auto"/>
          <w:sz w:val="21"/>
          <w:szCs w:val="21"/>
          <w:lang w:eastAsia="de-DE"/>
        </w:rPr>
      </w:pPr>
    </w:p>
    <w:p w14:paraId="5403A3DF" w14:textId="2C1105D6" w:rsidR="00892168" w:rsidRPr="00EB1A03" w:rsidRDefault="007D1D47" w:rsidP="007D1D47">
      <w:pPr>
        <w:pStyle w:val="FlietextA4A4"/>
        <w:spacing w:after="0"/>
        <w:jc w:val="both"/>
        <w:rPr>
          <w:rFonts w:eastAsia="Times New Roman" w:cs="Times New Roman"/>
          <w:b/>
          <w:bCs/>
          <w:color w:val="000000" w:themeColor="text1"/>
          <w:sz w:val="22"/>
          <w:szCs w:val="22"/>
          <w:lang w:eastAsia="de-DE"/>
        </w:rPr>
      </w:pPr>
      <w:r w:rsidRPr="00EB1A03">
        <w:rPr>
          <w:rFonts w:eastAsia="Times New Roman" w:cs="Times New Roman"/>
          <w:b/>
          <w:bCs/>
          <w:color w:val="000000" w:themeColor="text1"/>
          <w:sz w:val="22"/>
          <w:szCs w:val="22"/>
          <w:lang w:eastAsia="de-DE"/>
        </w:rPr>
        <w:t>Vorkrisenniveau in vielen Märkten übertroffen</w:t>
      </w:r>
    </w:p>
    <w:p w14:paraId="41E61634" w14:textId="0FB7D5F0" w:rsidR="00B44B7D" w:rsidRPr="005D4B0A" w:rsidRDefault="00892168" w:rsidP="00892168">
      <w:pPr>
        <w:pStyle w:val="FlietextA4A4"/>
        <w:tabs>
          <w:tab w:val="clear" w:pos="181"/>
          <w:tab w:val="left" w:pos="0"/>
        </w:tabs>
        <w:spacing w:after="0"/>
        <w:jc w:val="both"/>
        <w:rPr>
          <w:rFonts w:eastAsia="Times New Roman" w:cs="Times New Roman"/>
          <w:color w:val="auto"/>
          <w:sz w:val="21"/>
          <w:szCs w:val="21"/>
          <w:lang w:eastAsia="de-DE"/>
        </w:rPr>
      </w:pPr>
      <w:r w:rsidRPr="007872F4">
        <w:rPr>
          <w:rFonts w:eastAsia="Times New Roman" w:cs="Times New Roman"/>
          <w:color w:val="auto"/>
          <w:sz w:val="21"/>
          <w:szCs w:val="21"/>
          <w:lang w:eastAsia="de-DE"/>
        </w:rPr>
        <w:t>In Deutschland</w:t>
      </w:r>
      <w:r w:rsidRPr="005D4B0A">
        <w:rPr>
          <w:rFonts w:eastAsia="Times New Roman" w:cs="Times New Roman"/>
          <w:color w:val="auto"/>
          <w:sz w:val="21"/>
          <w:szCs w:val="21"/>
          <w:lang w:eastAsia="de-DE"/>
        </w:rPr>
        <w:t xml:space="preserve"> konnten im Binnenverkehr</w:t>
      </w:r>
      <w:r w:rsidR="007B53A7">
        <w:rPr>
          <w:rFonts w:eastAsia="Times New Roman" w:cs="Times New Roman"/>
          <w:color w:val="auto"/>
          <w:sz w:val="21"/>
          <w:szCs w:val="21"/>
          <w:lang w:eastAsia="de-DE"/>
        </w:rPr>
        <w:t xml:space="preserve"> im zweiten Quartal</w:t>
      </w:r>
      <w:r w:rsidRPr="005D4B0A">
        <w:rPr>
          <w:rFonts w:eastAsia="Times New Roman" w:cs="Times New Roman"/>
          <w:color w:val="auto"/>
          <w:sz w:val="21"/>
          <w:szCs w:val="21"/>
          <w:lang w:eastAsia="de-DE"/>
        </w:rPr>
        <w:t xml:space="preserve"> 69 Prozent mehr Frachten als im </w:t>
      </w:r>
      <w:r w:rsidR="007B53A7">
        <w:rPr>
          <w:rFonts w:eastAsia="Times New Roman" w:cs="Times New Roman"/>
          <w:color w:val="auto"/>
          <w:sz w:val="21"/>
          <w:szCs w:val="21"/>
          <w:lang w:eastAsia="de-DE"/>
        </w:rPr>
        <w:t>vorangegangenen</w:t>
      </w:r>
      <w:r w:rsidRPr="005D4B0A">
        <w:rPr>
          <w:rFonts w:eastAsia="Times New Roman" w:cs="Times New Roman"/>
          <w:color w:val="auto"/>
          <w:sz w:val="21"/>
          <w:szCs w:val="21"/>
          <w:lang w:eastAsia="de-DE"/>
        </w:rPr>
        <w:t xml:space="preserve"> Quartal 2021 registriert werden. Der leichte Rückgang </w:t>
      </w:r>
      <w:r w:rsidR="00B44B7D" w:rsidRPr="007B53A7">
        <w:rPr>
          <w:rFonts w:eastAsia="Times New Roman" w:cs="Times New Roman"/>
          <w:color w:val="auto"/>
          <w:sz w:val="21"/>
          <w:szCs w:val="21"/>
          <w:lang w:eastAsia="de-DE"/>
        </w:rPr>
        <w:t xml:space="preserve">von 4 Prozent </w:t>
      </w:r>
      <w:r w:rsidR="007B53A7" w:rsidRPr="007B53A7">
        <w:rPr>
          <w:rFonts w:eastAsia="Times New Roman" w:cs="Times New Roman"/>
          <w:color w:val="auto"/>
          <w:sz w:val="21"/>
          <w:szCs w:val="21"/>
          <w:lang w:eastAsia="de-DE"/>
        </w:rPr>
        <w:t xml:space="preserve">im ersten Quartal 2021 gegenüber </w:t>
      </w:r>
      <w:r w:rsidRPr="005D4B0A">
        <w:rPr>
          <w:rFonts w:eastAsia="Times New Roman" w:cs="Times New Roman"/>
          <w:color w:val="auto"/>
          <w:sz w:val="21"/>
          <w:szCs w:val="21"/>
          <w:lang w:eastAsia="de-DE"/>
        </w:rPr>
        <w:t>dem Frachtenboom Ende 2020</w:t>
      </w:r>
      <w:r w:rsidR="00B44B7D" w:rsidRPr="005D4B0A">
        <w:rPr>
          <w:rFonts w:eastAsia="Times New Roman" w:cs="Times New Roman"/>
          <w:color w:val="auto"/>
          <w:sz w:val="21"/>
          <w:szCs w:val="21"/>
          <w:lang w:eastAsia="de-DE"/>
        </w:rPr>
        <w:t xml:space="preserve"> konnte damit mehr als wett gemacht werden. Die monatliche Entwicklung der Inlandsverkehre im zweiten Quartal </w:t>
      </w:r>
      <w:r w:rsidR="00230470">
        <w:rPr>
          <w:rFonts w:eastAsia="Times New Roman" w:cs="Times New Roman"/>
          <w:color w:val="auto"/>
          <w:sz w:val="21"/>
          <w:szCs w:val="21"/>
          <w:lang w:eastAsia="de-DE"/>
        </w:rPr>
        <w:t xml:space="preserve">2021 </w:t>
      </w:r>
      <w:r w:rsidR="00B44B7D" w:rsidRPr="005D4B0A">
        <w:rPr>
          <w:rFonts w:eastAsia="Times New Roman" w:cs="Times New Roman"/>
          <w:color w:val="auto"/>
          <w:sz w:val="21"/>
          <w:szCs w:val="21"/>
          <w:lang w:eastAsia="de-DE"/>
        </w:rPr>
        <w:t>in Deutschland: im April +2 Prozent, Mai +17 Prozent und Juni -5 Prozent.</w:t>
      </w:r>
      <w:r w:rsidR="00A96B64">
        <w:rPr>
          <w:rFonts w:eastAsia="Times New Roman" w:cs="Times New Roman"/>
          <w:color w:val="auto"/>
          <w:sz w:val="21"/>
          <w:szCs w:val="21"/>
          <w:lang w:eastAsia="de-DE"/>
        </w:rPr>
        <w:t xml:space="preserve"> </w:t>
      </w:r>
      <w:r w:rsidR="00185023" w:rsidRPr="007B53A7">
        <w:rPr>
          <w:rFonts w:eastAsia="Times New Roman" w:cs="Times New Roman"/>
          <w:color w:val="auto"/>
          <w:sz w:val="21"/>
          <w:szCs w:val="21"/>
          <w:lang w:eastAsia="de-DE"/>
        </w:rPr>
        <w:t>Diese Entwicklung</w:t>
      </w:r>
      <w:r w:rsidR="00A96B64" w:rsidRPr="007B53A7">
        <w:rPr>
          <w:rFonts w:eastAsia="Times New Roman" w:cs="Times New Roman"/>
          <w:color w:val="auto"/>
          <w:sz w:val="21"/>
          <w:szCs w:val="21"/>
          <w:lang w:eastAsia="de-DE"/>
        </w:rPr>
        <w:t xml:space="preserve"> ist neben der gesamtwirtschaftliche</w:t>
      </w:r>
      <w:r w:rsidR="007B53A7" w:rsidRPr="007B53A7">
        <w:rPr>
          <w:rFonts w:eastAsia="Times New Roman" w:cs="Times New Roman"/>
          <w:color w:val="auto"/>
          <w:sz w:val="21"/>
          <w:szCs w:val="21"/>
          <w:lang w:eastAsia="de-DE"/>
        </w:rPr>
        <w:t>n</w:t>
      </w:r>
      <w:r w:rsidR="00A96B64" w:rsidRPr="007B53A7">
        <w:rPr>
          <w:rFonts w:eastAsia="Times New Roman" w:cs="Times New Roman"/>
          <w:color w:val="auto"/>
          <w:sz w:val="21"/>
          <w:szCs w:val="21"/>
          <w:lang w:eastAsia="de-DE"/>
        </w:rPr>
        <w:t xml:space="preserve"> Tendenz auch auf </w:t>
      </w:r>
      <w:r w:rsidR="007B53A7" w:rsidRPr="007B53A7">
        <w:rPr>
          <w:rFonts w:eastAsia="Times New Roman" w:cs="Times New Roman"/>
          <w:color w:val="auto"/>
          <w:sz w:val="21"/>
          <w:szCs w:val="21"/>
          <w:lang w:eastAsia="de-DE"/>
        </w:rPr>
        <w:t>die</w:t>
      </w:r>
      <w:r w:rsidR="00617F31" w:rsidRPr="007B53A7">
        <w:rPr>
          <w:rFonts w:eastAsia="Times New Roman" w:cs="Times New Roman"/>
          <w:color w:val="auto"/>
          <w:sz w:val="21"/>
          <w:szCs w:val="21"/>
          <w:lang w:eastAsia="de-DE"/>
        </w:rPr>
        <w:t xml:space="preserve"> </w:t>
      </w:r>
      <w:r w:rsidR="007B53A7" w:rsidRPr="007B53A7">
        <w:rPr>
          <w:rFonts w:eastAsia="Times New Roman" w:cs="Times New Roman"/>
          <w:color w:val="auto"/>
          <w:sz w:val="21"/>
          <w:szCs w:val="21"/>
          <w:lang w:eastAsia="de-DE"/>
        </w:rPr>
        <w:t xml:space="preserve">Ladungsüberhänge aufgrund </w:t>
      </w:r>
      <w:r w:rsidR="00617F31" w:rsidRPr="007B53A7">
        <w:rPr>
          <w:rFonts w:eastAsia="Times New Roman" w:cs="Times New Roman"/>
          <w:color w:val="auto"/>
          <w:sz w:val="21"/>
          <w:szCs w:val="21"/>
          <w:lang w:eastAsia="de-DE"/>
        </w:rPr>
        <w:t>verspätete</w:t>
      </w:r>
      <w:r w:rsidR="007B53A7" w:rsidRPr="007B53A7">
        <w:rPr>
          <w:rFonts w:eastAsia="Times New Roman" w:cs="Times New Roman"/>
          <w:color w:val="auto"/>
          <w:sz w:val="21"/>
          <w:szCs w:val="21"/>
          <w:lang w:eastAsia="de-DE"/>
        </w:rPr>
        <w:t>r</w:t>
      </w:r>
      <w:r w:rsidR="00617F31" w:rsidRPr="007B53A7">
        <w:rPr>
          <w:rFonts w:eastAsia="Times New Roman" w:cs="Times New Roman"/>
          <w:color w:val="auto"/>
          <w:sz w:val="21"/>
          <w:szCs w:val="21"/>
          <w:lang w:eastAsia="de-DE"/>
        </w:rPr>
        <w:t xml:space="preserve"> Containerschiffe</w:t>
      </w:r>
      <w:r w:rsidR="007B53A7" w:rsidRPr="007B53A7">
        <w:rPr>
          <w:rFonts w:eastAsia="Times New Roman" w:cs="Times New Roman"/>
          <w:color w:val="auto"/>
          <w:sz w:val="21"/>
          <w:szCs w:val="21"/>
          <w:lang w:eastAsia="de-DE"/>
        </w:rPr>
        <w:t xml:space="preserve"> zurückzuführen</w:t>
      </w:r>
      <w:r w:rsidR="00617F31" w:rsidRPr="007B53A7">
        <w:rPr>
          <w:rFonts w:eastAsia="Times New Roman" w:cs="Times New Roman"/>
          <w:color w:val="auto"/>
          <w:sz w:val="21"/>
          <w:szCs w:val="21"/>
          <w:lang w:eastAsia="de-DE"/>
        </w:rPr>
        <w:t>.</w:t>
      </w:r>
    </w:p>
    <w:p w14:paraId="1B82B4AA" w14:textId="48500BEB" w:rsidR="00892168" w:rsidRPr="005D4B0A" w:rsidRDefault="00892168" w:rsidP="00892168">
      <w:pPr>
        <w:pStyle w:val="FlietextA4A4"/>
        <w:tabs>
          <w:tab w:val="clear" w:pos="181"/>
          <w:tab w:val="left" w:pos="0"/>
        </w:tabs>
        <w:spacing w:after="0"/>
        <w:jc w:val="both"/>
        <w:rPr>
          <w:rFonts w:eastAsia="Times New Roman" w:cs="Times New Roman"/>
          <w:color w:val="auto"/>
          <w:sz w:val="21"/>
          <w:szCs w:val="21"/>
          <w:lang w:eastAsia="de-DE"/>
        </w:rPr>
      </w:pPr>
      <w:r w:rsidRPr="005D4B0A">
        <w:rPr>
          <w:rFonts w:eastAsia="Times New Roman" w:cs="Times New Roman"/>
          <w:color w:val="auto"/>
          <w:sz w:val="21"/>
          <w:szCs w:val="21"/>
          <w:lang w:eastAsia="de-DE"/>
        </w:rPr>
        <w:t xml:space="preserve"> </w:t>
      </w:r>
    </w:p>
    <w:p w14:paraId="73E0DF05" w14:textId="3E039098" w:rsidR="00892168" w:rsidRDefault="007F46D0" w:rsidP="00892168">
      <w:pPr>
        <w:pStyle w:val="FlietextA4A4"/>
        <w:tabs>
          <w:tab w:val="clear" w:pos="181"/>
          <w:tab w:val="left" w:pos="0"/>
        </w:tabs>
        <w:spacing w:after="0"/>
        <w:jc w:val="both"/>
        <w:rPr>
          <w:rFonts w:eastAsia="Times New Roman" w:cs="Times New Roman"/>
          <w:color w:val="auto"/>
          <w:sz w:val="21"/>
          <w:szCs w:val="21"/>
          <w:lang w:eastAsia="de-DE"/>
        </w:rPr>
      </w:pPr>
      <w:r w:rsidRPr="005D4B0A">
        <w:rPr>
          <w:rFonts w:eastAsia="Times New Roman" w:cs="Times New Roman"/>
          <w:color w:val="auto"/>
          <w:sz w:val="21"/>
          <w:szCs w:val="21"/>
          <w:lang w:eastAsia="de-DE"/>
        </w:rPr>
        <w:t xml:space="preserve">Nach </w:t>
      </w:r>
      <w:r w:rsidR="00892168" w:rsidRPr="005D4B0A">
        <w:rPr>
          <w:rFonts w:eastAsia="Times New Roman" w:cs="Times New Roman"/>
          <w:color w:val="auto"/>
          <w:sz w:val="21"/>
          <w:szCs w:val="21"/>
          <w:lang w:eastAsia="de-DE"/>
        </w:rPr>
        <w:t>einem</w:t>
      </w:r>
      <w:r w:rsidRPr="005D4B0A">
        <w:rPr>
          <w:rFonts w:eastAsia="Times New Roman" w:cs="Times New Roman"/>
          <w:color w:val="auto"/>
          <w:sz w:val="21"/>
          <w:szCs w:val="21"/>
          <w:lang w:eastAsia="de-DE"/>
        </w:rPr>
        <w:t xml:space="preserve"> Rückgang </w:t>
      </w:r>
      <w:r w:rsidR="00892168" w:rsidRPr="005D4B0A">
        <w:rPr>
          <w:rFonts w:eastAsia="Times New Roman" w:cs="Times New Roman"/>
          <w:color w:val="auto"/>
          <w:sz w:val="21"/>
          <w:szCs w:val="21"/>
          <w:lang w:eastAsia="de-DE"/>
        </w:rPr>
        <w:t xml:space="preserve">von 15 Prozent </w:t>
      </w:r>
      <w:r w:rsidRPr="005D4B0A">
        <w:rPr>
          <w:rFonts w:eastAsia="Times New Roman" w:cs="Times New Roman"/>
          <w:color w:val="auto"/>
          <w:sz w:val="21"/>
          <w:szCs w:val="21"/>
          <w:lang w:eastAsia="de-DE"/>
        </w:rPr>
        <w:t xml:space="preserve">im Jahr 2020 </w:t>
      </w:r>
      <w:r w:rsidR="00892168" w:rsidRPr="005D4B0A">
        <w:rPr>
          <w:rFonts w:eastAsia="Times New Roman" w:cs="Times New Roman"/>
          <w:color w:val="auto"/>
          <w:sz w:val="21"/>
          <w:szCs w:val="21"/>
          <w:lang w:eastAsia="de-DE"/>
        </w:rPr>
        <w:t>verzeichnet</w:t>
      </w:r>
      <w:r w:rsidR="006D1B9B">
        <w:rPr>
          <w:rFonts w:eastAsia="Times New Roman" w:cs="Times New Roman"/>
          <w:color w:val="auto"/>
          <w:sz w:val="21"/>
          <w:szCs w:val="21"/>
          <w:lang w:eastAsia="de-DE"/>
        </w:rPr>
        <w:t>e</w:t>
      </w:r>
      <w:r w:rsidR="00892168" w:rsidRPr="005D4B0A">
        <w:rPr>
          <w:rFonts w:eastAsia="Times New Roman" w:cs="Times New Roman"/>
          <w:color w:val="auto"/>
          <w:sz w:val="21"/>
          <w:szCs w:val="21"/>
          <w:lang w:eastAsia="de-DE"/>
        </w:rPr>
        <w:t xml:space="preserve"> der niederländische Markt ein</w:t>
      </w:r>
      <w:r w:rsidR="00C439F7">
        <w:rPr>
          <w:rFonts w:eastAsia="Times New Roman" w:cs="Times New Roman"/>
          <w:color w:val="auto"/>
          <w:sz w:val="21"/>
          <w:szCs w:val="21"/>
          <w:lang w:eastAsia="de-DE"/>
        </w:rPr>
        <w:t>en</w:t>
      </w:r>
      <w:r w:rsidR="00892168" w:rsidRPr="005D4B0A">
        <w:rPr>
          <w:rFonts w:eastAsia="Times New Roman" w:cs="Times New Roman"/>
          <w:color w:val="auto"/>
          <w:sz w:val="21"/>
          <w:szCs w:val="21"/>
          <w:lang w:eastAsia="de-DE"/>
        </w:rPr>
        <w:t xml:space="preserve"> </w:t>
      </w:r>
      <w:r w:rsidRPr="005D4B0A">
        <w:rPr>
          <w:rFonts w:eastAsia="Times New Roman" w:cs="Times New Roman"/>
          <w:color w:val="auto"/>
          <w:sz w:val="21"/>
          <w:szCs w:val="21"/>
          <w:lang w:eastAsia="de-DE"/>
        </w:rPr>
        <w:t>durchschnittliche</w:t>
      </w:r>
      <w:r w:rsidR="00C439F7">
        <w:rPr>
          <w:rFonts w:eastAsia="Times New Roman" w:cs="Times New Roman"/>
          <w:color w:val="auto"/>
          <w:sz w:val="21"/>
          <w:szCs w:val="21"/>
          <w:lang w:eastAsia="de-DE"/>
        </w:rPr>
        <w:t>n</w:t>
      </w:r>
      <w:r w:rsidRPr="005D4B0A">
        <w:rPr>
          <w:rFonts w:eastAsia="Times New Roman" w:cs="Times New Roman"/>
          <w:color w:val="auto"/>
          <w:sz w:val="21"/>
          <w:szCs w:val="21"/>
          <w:lang w:eastAsia="de-DE"/>
        </w:rPr>
        <w:t xml:space="preserve"> </w:t>
      </w:r>
      <w:r w:rsidR="00C439F7">
        <w:rPr>
          <w:rFonts w:eastAsia="Times New Roman" w:cs="Times New Roman"/>
          <w:color w:val="auto"/>
          <w:sz w:val="21"/>
          <w:szCs w:val="21"/>
          <w:lang w:eastAsia="de-DE"/>
        </w:rPr>
        <w:t>Zuwachs</w:t>
      </w:r>
      <w:r w:rsidRPr="005D4B0A">
        <w:rPr>
          <w:rFonts w:eastAsia="Times New Roman" w:cs="Times New Roman"/>
          <w:color w:val="auto"/>
          <w:sz w:val="21"/>
          <w:szCs w:val="21"/>
          <w:lang w:eastAsia="de-DE"/>
        </w:rPr>
        <w:t xml:space="preserve"> von 6 Prozent </w:t>
      </w:r>
      <w:r w:rsidRPr="006D1B9B">
        <w:rPr>
          <w:rFonts w:eastAsia="Times New Roman" w:cs="Times New Roman"/>
          <w:color w:val="auto"/>
          <w:sz w:val="21"/>
          <w:szCs w:val="21"/>
          <w:lang w:eastAsia="de-DE"/>
        </w:rPr>
        <w:t xml:space="preserve">im 1. Quartal 2021. Für </w:t>
      </w:r>
      <w:r w:rsidRPr="005D4B0A">
        <w:rPr>
          <w:rFonts w:eastAsia="Times New Roman" w:cs="Times New Roman"/>
          <w:color w:val="auto"/>
          <w:sz w:val="21"/>
          <w:szCs w:val="21"/>
          <w:lang w:eastAsia="de-DE"/>
        </w:rPr>
        <w:t xml:space="preserve">den Güterverkehr </w:t>
      </w:r>
      <w:r w:rsidR="00B44B7D" w:rsidRPr="005D4B0A">
        <w:rPr>
          <w:rFonts w:eastAsia="Times New Roman" w:cs="Times New Roman"/>
          <w:color w:val="auto"/>
          <w:sz w:val="21"/>
          <w:szCs w:val="21"/>
          <w:lang w:eastAsia="de-DE"/>
        </w:rPr>
        <w:t>wird hier für 2021 ein</w:t>
      </w:r>
      <w:r w:rsidRPr="005D4B0A">
        <w:rPr>
          <w:rFonts w:eastAsia="Times New Roman" w:cs="Times New Roman"/>
          <w:color w:val="auto"/>
          <w:sz w:val="21"/>
          <w:szCs w:val="21"/>
          <w:lang w:eastAsia="de-DE"/>
        </w:rPr>
        <w:t xml:space="preserve"> </w:t>
      </w:r>
      <w:r w:rsidRPr="00230470">
        <w:rPr>
          <w:rFonts w:eastAsia="Times New Roman" w:cs="Times New Roman"/>
          <w:color w:val="auto"/>
          <w:sz w:val="21"/>
          <w:szCs w:val="21"/>
          <w:lang w:eastAsia="de-DE"/>
        </w:rPr>
        <w:t xml:space="preserve">Wachstum </w:t>
      </w:r>
      <w:r w:rsidR="00B44B7D" w:rsidRPr="00230470">
        <w:rPr>
          <w:rFonts w:eastAsia="Times New Roman" w:cs="Times New Roman"/>
          <w:color w:val="auto"/>
          <w:sz w:val="21"/>
          <w:szCs w:val="21"/>
          <w:lang w:eastAsia="de-DE"/>
        </w:rPr>
        <w:t>von</w:t>
      </w:r>
      <w:r w:rsidRPr="00230470">
        <w:rPr>
          <w:rFonts w:eastAsia="Times New Roman" w:cs="Times New Roman"/>
          <w:color w:val="auto"/>
          <w:sz w:val="21"/>
          <w:szCs w:val="21"/>
          <w:lang w:eastAsia="de-DE"/>
        </w:rPr>
        <w:t xml:space="preserve"> etwa 1,5 Prozent</w:t>
      </w:r>
      <w:r w:rsidR="00B44B7D" w:rsidRPr="00230470">
        <w:rPr>
          <w:rFonts w:eastAsia="Times New Roman" w:cs="Times New Roman"/>
          <w:color w:val="auto"/>
          <w:sz w:val="21"/>
          <w:szCs w:val="21"/>
          <w:lang w:eastAsia="de-DE"/>
        </w:rPr>
        <w:t xml:space="preserve"> erwartet</w:t>
      </w:r>
      <w:r w:rsidR="0030271A">
        <w:rPr>
          <w:rFonts w:eastAsia="Times New Roman" w:cs="Times New Roman"/>
          <w:color w:val="auto"/>
          <w:sz w:val="21"/>
          <w:szCs w:val="21"/>
          <w:lang w:eastAsia="de-DE"/>
        </w:rPr>
        <w:t xml:space="preserve">. </w:t>
      </w:r>
      <w:r w:rsidR="00C439F7">
        <w:rPr>
          <w:rFonts w:eastAsia="Times New Roman" w:cs="Times New Roman"/>
          <w:color w:val="auto"/>
          <w:sz w:val="21"/>
          <w:szCs w:val="21"/>
          <w:lang w:eastAsia="de-DE"/>
        </w:rPr>
        <w:t>B</w:t>
      </w:r>
      <w:r w:rsidR="00C439F7" w:rsidRPr="005D4B0A">
        <w:rPr>
          <w:rFonts w:eastAsia="Times New Roman" w:cs="Times New Roman"/>
          <w:color w:val="auto"/>
          <w:sz w:val="21"/>
          <w:szCs w:val="21"/>
          <w:lang w:eastAsia="de-DE"/>
        </w:rPr>
        <w:t xml:space="preserve">ezogen auf den Transportbedarf </w:t>
      </w:r>
      <w:r w:rsidR="00E1038E">
        <w:rPr>
          <w:rFonts w:eastAsia="Times New Roman" w:cs="Times New Roman"/>
          <w:color w:val="auto"/>
          <w:sz w:val="21"/>
          <w:szCs w:val="21"/>
          <w:lang w:eastAsia="de-DE"/>
        </w:rPr>
        <w:t xml:space="preserve">im Straßengüterverkehr </w:t>
      </w:r>
      <w:r w:rsidR="00C439F7" w:rsidRPr="005D4B0A">
        <w:rPr>
          <w:rFonts w:eastAsia="Times New Roman" w:cs="Times New Roman"/>
          <w:color w:val="auto"/>
          <w:sz w:val="21"/>
          <w:szCs w:val="21"/>
          <w:lang w:eastAsia="de-DE"/>
        </w:rPr>
        <w:t xml:space="preserve">stimmen </w:t>
      </w:r>
      <w:r w:rsidR="00C439F7">
        <w:rPr>
          <w:rFonts w:eastAsia="Times New Roman" w:cs="Times New Roman"/>
          <w:color w:val="auto"/>
          <w:sz w:val="21"/>
          <w:szCs w:val="21"/>
          <w:lang w:eastAsia="de-DE"/>
        </w:rPr>
        <w:t>d</w:t>
      </w:r>
      <w:r w:rsidR="00B44B7D" w:rsidRPr="005D4B0A">
        <w:rPr>
          <w:rFonts w:eastAsia="Times New Roman" w:cs="Times New Roman"/>
          <w:color w:val="auto"/>
          <w:sz w:val="21"/>
          <w:szCs w:val="21"/>
          <w:lang w:eastAsia="de-DE"/>
        </w:rPr>
        <w:t xml:space="preserve">ie Wachstumsraten </w:t>
      </w:r>
      <w:r w:rsidR="005D4B0A" w:rsidRPr="005D4B0A">
        <w:rPr>
          <w:rFonts w:eastAsia="Times New Roman" w:cs="Times New Roman"/>
          <w:color w:val="auto"/>
          <w:sz w:val="21"/>
          <w:szCs w:val="21"/>
          <w:lang w:eastAsia="de-DE"/>
        </w:rPr>
        <w:t>optimistisch</w:t>
      </w:r>
      <w:r w:rsidR="005D4B0A" w:rsidRPr="00A46518">
        <w:rPr>
          <w:rFonts w:eastAsia="Times New Roman" w:cs="Times New Roman"/>
          <w:color w:val="auto"/>
          <w:sz w:val="21"/>
          <w:szCs w:val="21"/>
          <w:lang w:eastAsia="de-DE"/>
        </w:rPr>
        <w:t>, dies</w:t>
      </w:r>
      <w:r w:rsidR="00185023" w:rsidRPr="00A46518">
        <w:rPr>
          <w:rFonts w:eastAsia="Times New Roman" w:cs="Times New Roman"/>
          <w:color w:val="auto"/>
          <w:sz w:val="21"/>
          <w:szCs w:val="21"/>
          <w:lang w:eastAsia="de-DE"/>
        </w:rPr>
        <w:t>e Schätzung</w:t>
      </w:r>
      <w:r w:rsidR="005D4B0A" w:rsidRPr="005D4B0A">
        <w:rPr>
          <w:rFonts w:eastAsia="Times New Roman" w:cs="Times New Roman"/>
          <w:color w:val="auto"/>
          <w:sz w:val="21"/>
          <w:szCs w:val="21"/>
          <w:lang w:eastAsia="de-DE"/>
        </w:rPr>
        <w:t xml:space="preserve"> zu übertreffen</w:t>
      </w:r>
      <w:r w:rsidR="00E1038E">
        <w:rPr>
          <w:rFonts w:eastAsia="Times New Roman" w:cs="Times New Roman"/>
          <w:color w:val="auto"/>
          <w:sz w:val="21"/>
          <w:szCs w:val="21"/>
          <w:lang w:eastAsia="de-DE"/>
        </w:rPr>
        <w:t>. Indikationen liefern beispielsweise die Daten folgender Länderrelation:</w:t>
      </w:r>
      <w:r w:rsidR="005D4B0A" w:rsidRPr="005D4B0A">
        <w:rPr>
          <w:rFonts w:eastAsia="Times New Roman" w:cs="Times New Roman"/>
          <w:color w:val="auto"/>
          <w:sz w:val="21"/>
          <w:szCs w:val="21"/>
          <w:lang w:eastAsia="de-DE"/>
        </w:rPr>
        <w:t xml:space="preserve"> </w:t>
      </w:r>
      <w:r w:rsidR="00E1038E">
        <w:rPr>
          <w:rFonts w:eastAsia="Times New Roman" w:cs="Times New Roman"/>
          <w:color w:val="auto"/>
          <w:sz w:val="21"/>
          <w:szCs w:val="21"/>
          <w:lang w:eastAsia="de-DE"/>
        </w:rPr>
        <w:t>D</w:t>
      </w:r>
      <w:r w:rsidR="00185023">
        <w:rPr>
          <w:rFonts w:eastAsia="Times New Roman" w:cs="Times New Roman"/>
          <w:color w:val="auto"/>
          <w:sz w:val="21"/>
          <w:szCs w:val="21"/>
          <w:lang w:eastAsia="de-DE"/>
        </w:rPr>
        <w:t xml:space="preserve">ie Anzahl </w:t>
      </w:r>
      <w:r w:rsidR="00B44B7D" w:rsidRPr="005D4B0A">
        <w:rPr>
          <w:rFonts w:eastAsia="Times New Roman" w:cs="Times New Roman"/>
          <w:color w:val="auto"/>
          <w:sz w:val="21"/>
          <w:szCs w:val="21"/>
          <w:lang w:eastAsia="de-DE"/>
        </w:rPr>
        <w:t>von Fracht</w:t>
      </w:r>
      <w:r w:rsidR="002F5C54">
        <w:rPr>
          <w:rFonts w:eastAsia="Times New Roman" w:cs="Times New Roman"/>
          <w:color w:val="auto"/>
          <w:sz w:val="21"/>
          <w:szCs w:val="21"/>
          <w:lang w:eastAsia="de-DE"/>
        </w:rPr>
        <w:t>eingaben</w:t>
      </w:r>
      <w:r w:rsidR="00B44B7D" w:rsidRPr="005D4B0A">
        <w:rPr>
          <w:rFonts w:eastAsia="Times New Roman" w:cs="Times New Roman"/>
          <w:color w:val="auto"/>
          <w:sz w:val="21"/>
          <w:szCs w:val="21"/>
          <w:lang w:eastAsia="de-DE"/>
        </w:rPr>
        <w:t xml:space="preserve"> </w:t>
      </w:r>
      <w:r w:rsidR="005D4B0A" w:rsidRPr="005D4B0A">
        <w:rPr>
          <w:rFonts w:eastAsia="Times New Roman" w:cs="Times New Roman"/>
          <w:color w:val="auto"/>
          <w:sz w:val="21"/>
          <w:szCs w:val="21"/>
          <w:lang w:eastAsia="de-DE"/>
        </w:rPr>
        <w:t>mit Verladeort in den Niederlanden und</w:t>
      </w:r>
      <w:r w:rsidR="00B44B7D" w:rsidRPr="005D4B0A">
        <w:rPr>
          <w:rFonts w:eastAsia="Times New Roman" w:cs="Times New Roman"/>
          <w:color w:val="auto"/>
          <w:sz w:val="21"/>
          <w:szCs w:val="21"/>
          <w:lang w:eastAsia="de-DE"/>
        </w:rPr>
        <w:t xml:space="preserve"> Ziel in Deutschland hat </w:t>
      </w:r>
      <w:r w:rsidR="00230470">
        <w:rPr>
          <w:rFonts w:eastAsia="Times New Roman" w:cs="Times New Roman"/>
          <w:color w:val="auto"/>
          <w:sz w:val="21"/>
          <w:szCs w:val="21"/>
          <w:lang w:eastAsia="de-DE"/>
        </w:rPr>
        <w:t xml:space="preserve">im Vergleich zu 2020 </w:t>
      </w:r>
      <w:r w:rsidR="005D4B0A" w:rsidRPr="005D4B0A">
        <w:rPr>
          <w:rFonts w:eastAsia="Times New Roman" w:cs="Times New Roman"/>
          <w:color w:val="auto"/>
          <w:sz w:val="21"/>
          <w:szCs w:val="21"/>
          <w:lang w:eastAsia="de-DE"/>
        </w:rPr>
        <w:t>im zweiten Quartal</w:t>
      </w:r>
      <w:r w:rsidR="00A46518">
        <w:rPr>
          <w:rFonts w:eastAsia="Times New Roman" w:cs="Times New Roman"/>
          <w:color w:val="auto"/>
          <w:sz w:val="21"/>
          <w:szCs w:val="21"/>
          <w:lang w:eastAsia="de-DE"/>
        </w:rPr>
        <w:t xml:space="preserve"> um </w:t>
      </w:r>
      <w:r w:rsidR="005D4B0A" w:rsidRPr="00A46518">
        <w:rPr>
          <w:rFonts w:eastAsia="Times New Roman" w:cs="Times New Roman"/>
          <w:color w:val="auto"/>
          <w:sz w:val="21"/>
          <w:szCs w:val="21"/>
          <w:lang w:eastAsia="de-DE"/>
        </w:rPr>
        <w:t xml:space="preserve">454 Prozent </w:t>
      </w:r>
      <w:r w:rsidR="005D4B0A" w:rsidRPr="005D4B0A">
        <w:rPr>
          <w:rFonts w:eastAsia="Times New Roman" w:cs="Times New Roman"/>
          <w:color w:val="auto"/>
          <w:sz w:val="21"/>
          <w:szCs w:val="21"/>
          <w:lang w:eastAsia="de-DE"/>
        </w:rPr>
        <w:t>zugenommen.</w:t>
      </w:r>
    </w:p>
    <w:p w14:paraId="0B86F634" w14:textId="77777777" w:rsidR="00A30A07" w:rsidRPr="005D4B0A" w:rsidRDefault="00A30A07" w:rsidP="00892168">
      <w:pPr>
        <w:pStyle w:val="FlietextA4A4"/>
        <w:tabs>
          <w:tab w:val="clear" w:pos="181"/>
          <w:tab w:val="left" w:pos="0"/>
        </w:tabs>
        <w:spacing w:after="0"/>
        <w:jc w:val="both"/>
        <w:rPr>
          <w:rFonts w:eastAsia="Times New Roman" w:cs="Times New Roman"/>
          <w:color w:val="auto"/>
          <w:sz w:val="21"/>
          <w:szCs w:val="21"/>
          <w:lang w:eastAsia="de-DE"/>
        </w:rPr>
      </w:pPr>
    </w:p>
    <w:p w14:paraId="2507E151" w14:textId="157F41F5" w:rsidR="00EB1A03" w:rsidRDefault="00A30A07" w:rsidP="0054659F">
      <w:pPr>
        <w:pStyle w:val="FlietextA4A4"/>
        <w:spacing w:after="0"/>
        <w:jc w:val="both"/>
        <w:rPr>
          <w:rFonts w:eastAsia="Times New Roman" w:cs="Times New Roman"/>
          <w:color w:val="auto"/>
          <w:sz w:val="21"/>
          <w:szCs w:val="21"/>
          <w:lang w:eastAsia="de-DE"/>
        </w:rPr>
      </w:pPr>
      <w:r w:rsidRPr="00103973">
        <w:rPr>
          <w:rFonts w:eastAsia="Times New Roman" w:cs="Times New Roman"/>
          <w:color w:val="auto"/>
          <w:sz w:val="21"/>
          <w:szCs w:val="21"/>
          <w:lang w:eastAsia="de-DE"/>
        </w:rPr>
        <w:t>D</w:t>
      </w:r>
      <w:r w:rsidR="005D4B0A" w:rsidRPr="00103973">
        <w:rPr>
          <w:rFonts w:eastAsia="Times New Roman" w:cs="Times New Roman"/>
          <w:color w:val="auto"/>
          <w:sz w:val="21"/>
          <w:szCs w:val="21"/>
          <w:lang w:eastAsia="de-DE"/>
        </w:rPr>
        <w:t>er Markt in Polen</w:t>
      </w:r>
      <w:r w:rsidR="0054659F" w:rsidRPr="00103973">
        <w:rPr>
          <w:rFonts w:eastAsia="Times New Roman" w:cs="Times New Roman"/>
          <w:color w:val="auto"/>
          <w:sz w:val="21"/>
          <w:szCs w:val="21"/>
          <w:lang w:eastAsia="de-DE"/>
        </w:rPr>
        <w:t xml:space="preserve"> zeigt </w:t>
      </w:r>
      <w:r w:rsidRPr="00103973">
        <w:rPr>
          <w:rFonts w:eastAsia="Times New Roman" w:cs="Times New Roman"/>
          <w:color w:val="auto"/>
          <w:sz w:val="21"/>
          <w:szCs w:val="21"/>
          <w:lang w:eastAsia="de-DE"/>
        </w:rPr>
        <w:t>ebenfalls weiteren</w:t>
      </w:r>
      <w:r w:rsidR="0054659F" w:rsidRPr="00103973">
        <w:rPr>
          <w:rFonts w:eastAsia="Times New Roman" w:cs="Times New Roman"/>
          <w:color w:val="auto"/>
          <w:sz w:val="21"/>
          <w:szCs w:val="21"/>
          <w:lang w:eastAsia="de-DE"/>
        </w:rPr>
        <w:t xml:space="preserve"> Aufwind</w:t>
      </w:r>
      <w:r w:rsidRPr="00103973">
        <w:rPr>
          <w:rFonts w:eastAsia="Times New Roman" w:cs="Times New Roman"/>
          <w:color w:val="auto"/>
          <w:sz w:val="21"/>
          <w:szCs w:val="21"/>
          <w:lang w:eastAsia="de-DE"/>
        </w:rPr>
        <w:t>, auch wenn die Erholung nach den Corona-Einschränkungen im Vergleich zum europäischen</w:t>
      </w:r>
      <w:r w:rsidRPr="0054659F">
        <w:rPr>
          <w:rFonts w:eastAsia="Times New Roman" w:cs="Times New Roman"/>
          <w:color w:val="auto"/>
          <w:sz w:val="21"/>
          <w:szCs w:val="21"/>
          <w:lang w:eastAsia="de-DE"/>
        </w:rPr>
        <w:t xml:space="preserve"> Gesamtmarkt</w:t>
      </w:r>
      <w:r>
        <w:rPr>
          <w:rFonts w:eastAsia="Times New Roman" w:cs="Times New Roman"/>
          <w:color w:val="auto"/>
          <w:sz w:val="21"/>
          <w:szCs w:val="21"/>
          <w:lang w:eastAsia="de-DE"/>
        </w:rPr>
        <w:t xml:space="preserve"> </w:t>
      </w:r>
      <w:r w:rsidRPr="0054659F">
        <w:rPr>
          <w:rFonts w:eastAsia="Times New Roman" w:cs="Times New Roman"/>
          <w:color w:val="auto"/>
          <w:sz w:val="21"/>
          <w:szCs w:val="21"/>
          <w:lang w:eastAsia="de-DE"/>
        </w:rPr>
        <w:t>etwas langsamer voranschreitet</w:t>
      </w:r>
      <w:r>
        <w:rPr>
          <w:rFonts w:eastAsia="Times New Roman" w:cs="Times New Roman"/>
          <w:color w:val="auto"/>
          <w:sz w:val="21"/>
          <w:szCs w:val="21"/>
          <w:lang w:eastAsia="de-DE"/>
        </w:rPr>
        <w:t xml:space="preserve">. </w:t>
      </w:r>
      <w:r w:rsidR="0054659F" w:rsidRPr="0054659F">
        <w:rPr>
          <w:rFonts w:eastAsia="Times New Roman" w:cs="Times New Roman"/>
          <w:color w:val="auto"/>
          <w:sz w:val="21"/>
          <w:szCs w:val="21"/>
          <w:lang w:eastAsia="de-DE"/>
        </w:rPr>
        <w:t xml:space="preserve">Die Steigerung </w:t>
      </w:r>
      <w:r w:rsidR="0054659F">
        <w:rPr>
          <w:rFonts w:eastAsia="Times New Roman" w:cs="Times New Roman"/>
          <w:color w:val="auto"/>
          <w:sz w:val="21"/>
          <w:szCs w:val="21"/>
          <w:lang w:eastAsia="de-DE"/>
        </w:rPr>
        <w:t>im</w:t>
      </w:r>
      <w:r w:rsidR="0054659F" w:rsidRPr="0054659F">
        <w:rPr>
          <w:rFonts w:eastAsia="Times New Roman" w:cs="Times New Roman"/>
          <w:color w:val="auto"/>
          <w:sz w:val="21"/>
          <w:szCs w:val="21"/>
          <w:lang w:eastAsia="de-DE"/>
        </w:rPr>
        <w:t xml:space="preserve"> </w:t>
      </w:r>
      <w:r w:rsidR="0054659F">
        <w:rPr>
          <w:rFonts w:eastAsia="Times New Roman" w:cs="Times New Roman"/>
          <w:color w:val="auto"/>
          <w:sz w:val="21"/>
          <w:szCs w:val="21"/>
          <w:lang w:eastAsia="de-DE"/>
        </w:rPr>
        <w:t xml:space="preserve">zweiten </w:t>
      </w:r>
      <w:r w:rsidR="0054659F" w:rsidRPr="0054659F">
        <w:rPr>
          <w:rFonts w:eastAsia="Times New Roman" w:cs="Times New Roman"/>
          <w:color w:val="auto"/>
          <w:sz w:val="21"/>
          <w:szCs w:val="21"/>
          <w:lang w:eastAsia="de-DE"/>
        </w:rPr>
        <w:t xml:space="preserve">Quartal </w:t>
      </w:r>
      <w:r w:rsidR="0054659F">
        <w:rPr>
          <w:rFonts w:eastAsia="Times New Roman" w:cs="Times New Roman"/>
          <w:color w:val="auto"/>
          <w:sz w:val="21"/>
          <w:szCs w:val="21"/>
          <w:lang w:eastAsia="de-DE"/>
        </w:rPr>
        <w:t xml:space="preserve">2021 </w:t>
      </w:r>
      <w:r w:rsidR="0054659F" w:rsidRPr="0054659F">
        <w:rPr>
          <w:rFonts w:eastAsia="Times New Roman" w:cs="Times New Roman"/>
          <w:color w:val="auto"/>
          <w:sz w:val="21"/>
          <w:szCs w:val="21"/>
          <w:lang w:eastAsia="de-DE"/>
        </w:rPr>
        <w:t xml:space="preserve">fällt </w:t>
      </w:r>
      <w:r w:rsidR="0054659F">
        <w:rPr>
          <w:rFonts w:eastAsia="Times New Roman" w:cs="Times New Roman"/>
          <w:color w:val="auto"/>
          <w:sz w:val="21"/>
          <w:szCs w:val="21"/>
          <w:lang w:eastAsia="de-DE"/>
        </w:rPr>
        <w:t xml:space="preserve">zwar </w:t>
      </w:r>
      <w:r w:rsidR="0054659F" w:rsidRPr="0054659F">
        <w:rPr>
          <w:rFonts w:eastAsia="Times New Roman" w:cs="Times New Roman"/>
          <w:color w:val="auto"/>
          <w:sz w:val="21"/>
          <w:szCs w:val="21"/>
          <w:lang w:eastAsia="de-DE"/>
        </w:rPr>
        <w:t>geringer aus</w:t>
      </w:r>
      <w:r w:rsidR="0054659F">
        <w:rPr>
          <w:rFonts w:eastAsia="Times New Roman" w:cs="Times New Roman"/>
          <w:color w:val="auto"/>
          <w:sz w:val="21"/>
          <w:szCs w:val="21"/>
          <w:lang w:eastAsia="de-DE"/>
        </w:rPr>
        <w:t xml:space="preserve"> als </w:t>
      </w:r>
      <w:r w:rsidR="00103973">
        <w:rPr>
          <w:rFonts w:eastAsia="Times New Roman" w:cs="Times New Roman"/>
          <w:color w:val="auto"/>
          <w:sz w:val="21"/>
          <w:szCs w:val="21"/>
          <w:lang w:eastAsia="de-DE"/>
        </w:rPr>
        <w:t xml:space="preserve">die der </w:t>
      </w:r>
      <w:r w:rsidR="0054659F" w:rsidRPr="0054659F">
        <w:rPr>
          <w:rFonts w:eastAsia="Times New Roman" w:cs="Times New Roman"/>
          <w:color w:val="auto"/>
          <w:sz w:val="21"/>
          <w:szCs w:val="21"/>
          <w:lang w:eastAsia="de-DE"/>
        </w:rPr>
        <w:t>Frachtangebote in Deutschland</w:t>
      </w:r>
      <w:r w:rsidR="0054659F">
        <w:rPr>
          <w:rFonts w:eastAsia="Times New Roman" w:cs="Times New Roman"/>
          <w:color w:val="auto"/>
          <w:sz w:val="21"/>
          <w:szCs w:val="21"/>
          <w:lang w:eastAsia="de-DE"/>
        </w:rPr>
        <w:t xml:space="preserve">. Insgesamt konnte jedoch ein Plus von 183 Prozent </w:t>
      </w:r>
      <w:r>
        <w:rPr>
          <w:rFonts w:eastAsia="Times New Roman" w:cs="Times New Roman"/>
          <w:color w:val="auto"/>
          <w:sz w:val="21"/>
          <w:szCs w:val="21"/>
          <w:lang w:eastAsia="de-DE"/>
        </w:rPr>
        <w:t xml:space="preserve">gegenüber dem Vorjahresquartal </w:t>
      </w:r>
      <w:r w:rsidR="0054659F">
        <w:rPr>
          <w:rFonts w:eastAsia="Times New Roman" w:cs="Times New Roman"/>
          <w:color w:val="auto"/>
          <w:sz w:val="21"/>
          <w:szCs w:val="21"/>
          <w:lang w:eastAsia="de-DE"/>
        </w:rPr>
        <w:t>erfasst werden</w:t>
      </w:r>
      <w:r>
        <w:rPr>
          <w:rFonts w:eastAsia="Times New Roman" w:cs="Times New Roman"/>
          <w:color w:val="auto"/>
          <w:sz w:val="21"/>
          <w:szCs w:val="21"/>
          <w:lang w:eastAsia="de-DE"/>
        </w:rPr>
        <w:t>.</w:t>
      </w:r>
      <w:r w:rsidR="0054659F">
        <w:rPr>
          <w:rFonts w:eastAsia="Times New Roman" w:cs="Times New Roman"/>
          <w:color w:val="auto"/>
          <w:sz w:val="21"/>
          <w:szCs w:val="21"/>
          <w:lang w:eastAsia="de-DE"/>
        </w:rPr>
        <w:t xml:space="preserve"> </w:t>
      </w:r>
      <w:r>
        <w:rPr>
          <w:rFonts w:eastAsia="Times New Roman" w:cs="Times New Roman"/>
          <w:color w:val="auto"/>
          <w:sz w:val="21"/>
          <w:szCs w:val="21"/>
          <w:lang w:eastAsia="de-DE"/>
        </w:rPr>
        <w:t>Nach dem</w:t>
      </w:r>
      <w:r w:rsidR="0054659F">
        <w:rPr>
          <w:rFonts w:eastAsia="Times New Roman" w:cs="Times New Roman"/>
          <w:color w:val="auto"/>
          <w:sz w:val="21"/>
          <w:szCs w:val="21"/>
          <w:lang w:eastAsia="de-DE"/>
        </w:rPr>
        <w:t xml:space="preserve"> bereits starken ersten Quartal 2021</w:t>
      </w:r>
      <w:r>
        <w:rPr>
          <w:rFonts w:eastAsia="Times New Roman" w:cs="Times New Roman"/>
          <w:color w:val="auto"/>
          <w:sz w:val="21"/>
          <w:szCs w:val="21"/>
          <w:lang w:eastAsia="de-DE"/>
        </w:rPr>
        <w:t xml:space="preserve"> (+30 %), stieg das Frachtvolumen innerhalb Polens i</w:t>
      </w:r>
      <w:r w:rsidR="00185023">
        <w:rPr>
          <w:rFonts w:eastAsia="Times New Roman" w:cs="Times New Roman"/>
          <w:color w:val="auto"/>
          <w:sz w:val="21"/>
          <w:szCs w:val="21"/>
          <w:lang w:eastAsia="de-DE"/>
        </w:rPr>
        <w:t>m zweiten Quartal</w:t>
      </w:r>
      <w:r>
        <w:rPr>
          <w:rFonts w:eastAsia="Times New Roman" w:cs="Times New Roman"/>
          <w:color w:val="auto"/>
          <w:sz w:val="21"/>
          <w:szCs w:val="21"/>
          <w:lang w:eastAsia="de-DE"/>
        </w:rPr>
        <w:t xml:space="preserve"> gegenüber </w:t>
      </w:r>
      <w:r w:rsidR="00185023">
        <w:rPr>
          <w:rFonts w:eastAsia="Times New Roman" w:cs="Times New Roman"/>
          <w:color w:val="auto"/>
          <w:sz w:val="21"/>
          <w:szCs w:val="21"/>
          <w:lang w:eastAsia="de-DE"/>
        </w:rPr>
        <w:t>dem ersten Quartal</w:t>
      </w:r>
      <w:r>
        <w:rPr>
          <w:rFonts w:eastAsia="Times New Roman" w:cs="Times New Roman"/>
          <w:color w:val="auto"/>
          <w:sz w:val="21"/>
          <w:szCs w:val="21"/>
          <w:lang w:eastAsia="de-DE"/>
        </w:rPr>
        <w:t xml:space="preserve"> 2021 um 15 Prozent an. </w:t>
      </w:r>
      <w:r w:rsidRPr="0030271A">
        <w:rPr>
          <w:rFonts w:eastAsia="Times New Roman" w:cs="Times New Roman"/>
          <w:color w:val="auto"/>
          <w:sz w:val="21"/>
          <w:szCs w:val="21"/>
          <w:lang w:eastAsia="de-DE"/>
        </w:rPr>
        <w:t xml:space="preserve">Die monatliche Entwicklung im Einzelnen: </w:t>
      </w:r>
      <w:r w:rsidR="0054659F" w:rsidRPr="0030271A">
        <w:rPr>
          <w:rFonts w:eastAsia="Times New Roman" w:cs="Times New Roman"/>
          <w:color w:val="auto"/>
          <w:sz w:val="21"/>
          <w:szCs w:val="21"/>
          <w:lang w:eastAsia="de-DE"/>
        </w:rPr>
        <w:t>Der starke März setzt sich im Verlauf in Polen fort, wenngleich es zunächst</w:t>
      </w:r>
      <w:r w:rsidRPr="0030271A">
        <w:rPr>
          <w:rFonts w:eastAsia="Times New Roman" w:cs="Times New Roman"/>
          <w:color w:val="auto"/>
          <w:sz w:val="21"/>
          <w:szCs w:val="21"/>
          <w:lang w:eastAsia="de-DE"/>
        </w:rPr>
        <w:t xml:space="preserve"> im April 2021</w:t>
      </w:r>
      <w:r w:rsidR="0054659F" w:rsidRPr="0030271A">
        <w:rPr>
          <w:rFonts w:eastAsia="Times New Roman" w:cs="Times New Roman"/>
          <w:color w:val="auto"/>
          <w:sz w:val="21"/>
          <w:szCs w:val="21"/>
          <w:lang w:eastAsia="de-DE"/>
        </w:rPr>
        <w:t xml:space="preserve"> ein Minus von 25 % im Vergleich zum Vormonat gibt</w:t>
      </w:r>
      <w:r w:rsidRPr="0030271A">
        <w:rPr>
          <w:rFonts w:eastAsia="Times New Roman" w:cs="Times New Roman"/>
          <w:color w:val="auto"/>
          <w:sz w:val="21"/>
          <w:szCs w:val="21"/>
          <w:lang w:eastAsia="de-DE"/>
        </w:rPr>
        <w:t>. Im Mai und Juni werden die Vormonate wieder übertroffen: plus neun Prozent und plus 16 Prozent.</w:t>
      </w:r>
    </w:p>
    <w:p w14:paraId="4C107E67" w14:textId="77777777" w:rsidR="00EB1A03" w:rsidRDefault="00EB1A03" w:rsidP="0054659F">
      <w:pPr>
        <w:pStyle w:val="FlietextA4A4"/>
        <w:spacing w:after="0"/>
        <w:jc w:val="both"/>
        <w:rPr>
          <w:rFonts w:eastAsia="Times New Roman" w:cs="Times New Roman"/>
          <w:color w:val="auto"/>
          <w:sz w:val="21"/>
          <w:szCs w:val="21"/>
          <w:lang w:eastAsia="de-DE"/>
        </w:rPr>
      </w:pPr>
    </w:p>
    <w:p w14:paraId="6F87C6EA" w14:textId="77777777" w:rsidR="00EB1A03" w:rsidRDefault="00C53CC5" w:rsidP="00EB1A03">
      <w:pPr>
        <w:pStyle w:val="FlietextA4A4"/>
        <w:spacing w:after="0"/>
        <w:jc w:val="both"/>
        <w:rPr>
          <w:rFonts w:eastAsia="Times New Roman" w:cs="Times New Roman"/>
          <w:b/>
          <w:bCs/>
          <w:color w:val="auto"/>
          <w:sz w:val="21"/>
          <w:szCs w:val="21"/>
          <w:lang w:eastAsia="de-DE"/>
        </w:rPr>
      </w:pPr>
      <w:r w:rsidRPr="007D1D47">
        <w:rPr>
          <w:rFonts w:eastAsia="Times New Roman" w:cs="Times New Roman"/>
          <w:b/>
          <w:bCs/>
          <w:color w:val="auto"/>
          <w:sz w:val="21"/>
          <w:szCs w:val="21"/>
          <w:lang w:eastAsia="de-DE"/>
        </w:rPr>
        <w:t>Frankreich mit höchster Steigerung der Frachten im Inland</w:t>
      </w:r>
      <w:r w:rsidR="007D1D47">
        <w:rPr>
          <w:rFonts w:eastAsia="Times New Roman" w:cs="Times New Roman"/>
          <w:b/>
          <w:bCs/>
          <w:color w:val="auto"/>
          <w:sz w:val="21"/>
          <w:szCs w:val="21"/>
          <w:lang w:eastAsia="de-DE"/>
        </w:rPr>
        <w:t xml:space="preserve"> </w:t>
      </w:r>
    </w:p>
    <w:p w14:paraId="36FC6ED8" w14:textId="1685BFF5" w:rsidR="0030271A" w:rsidRDefault="00C53CC5" w:rsidP="007872F4">
      <w:pPr>
        <w:pStyle w:val="FlietextA4A4"/>
        <w:spacing w:after="0"/>
        <w:jc w:val="both"/>
        <w:rPr>
          <w:rFonts w:eastAsia="Times New Roman"/>
          <w:sz w:val="21"/>
          <w:szCs w:val="21"/>
          <w:lang w:eastAsia="de-DE"/>
        </w:rPr>
      </w:pPr>
      <w:r w:rsidRPr="00C53CC5">
        <w:rPr>
          <w:rFonts w:eastAsia="Times New Roman"/>
          <w:sz w:val="21"/>
          <w:szCs w:val="21"/>
          <w:lang w:eastAsia="de-DE"/>
        </w:rPr>
        <w:t>Fracht</w:t>
      </w:r>
      <w:r w:rsidR="002F5C54">
        <w:rPr>
          <w:rFonts w:eastAsia="Times New Roman"/>
          <w:sz w:val="21"/>
          <w:szCs w:val="21"/>
          <w:lang w:eastAsia="de-DE"/>
        </w:rPr>
        <w:t>eingaben</w:t>
      </w:r>
      <w:r w:rsidRPr="00C53CC5">
        <w:rPr>
          <w:rFonts w:eastAsia="Times New Roman"/>
          <w:sz w:val="21"/>
          <w:szCs w:val="21"/>
          <w:lang w:eastAsia="de-DE"/>
        </w:rPr>
        <w:t xml:space="preserve"> mit Lade- und Zielort in Frankreich haben im zweiten Quartal</w:t>
      </w:r>
      <w:r w:rsidR="00230470">
        <w:rPr>
          <w:rFonts w:eastAsia="Times New Roman"/>
          <w:sz w:val="21"/>
          <w:szCs w:val="21"/>
          <w:lang w:eastAsia="de-DE"/>
        </w:rPr>
        <w:t xml:space="preserve"> 2021</w:t>
      </w:r>
      <w:r w:rsidRPr="00C53CC5">
        <w:rPr>
          <w:rFonts w:eastAsia="Times New Roman"/>
          <w:sz w:val="21"/>
          <w:szCs w:val="21"/>
          <w:lang w:eastAsia="de-DE"/>
        </w:rPr>
        <w:t xml:space="preserve"> </w:t>
      </w:r>
      <w:r w:rsidR="00185023">
        <w:rPr>
          <w:rFonts w:eastAsia="Times New Roman"/>
          <w:sz w:val="21"/>
          <w:szCs w:val="21"/>
          <w:lang w:eastAsia="de-DE"/>
        </w:rPr>
        <w:t xml:space="preserve">im Vergleich zum Vorjahr </w:t>
      </w:r>
      <w:r w:rsidRPr="00C53CC5">
        <w:rPr>
          <w:rFonts w:eastAsia="Times New Roman"/>
          <w:sz w:val="21"/>
          <w:szCs w:val="21"/>
          <w:lang w:eastAsia="de-DE"/>
        </w:rPr>
        <w:t xml:space="preserve">den größten Zuwachs an Binnentransporten gezeigt: </w:t>
      </w:r>
      <w:r w:rsidR="00185023">
        <w:rPr>
          <w:rFonts w:eastAsia="Times New Roman"/>
          <w:sz w:val="21"/>
          <w:szCs w:val="21"/>
          <w:lang w:eastAsia="de-DE"/>
        </w:rPr>
        <w:t xml:space="preserve">ein Anstieg um </w:t>
      </w:r>
      <w:r w:rsidRPr="00C53CC5">
        <w:rPr>
          <w:rFonts w:eastAsia="Times New Roman"/>
          <w:sz w:val="21"/>
          <w:szCs w:val="21"/>
          <w:lang w:eastAsia="de-DE"/>
        </w:rPr>
        <w:t xml:space="preserve">492 Prozent im April, 283 Prozent im Mai und weitere 93 Prozent im Juni. Der Markt blieb zwischen Mai und Juni auf dem hohen Niveau des vorherigen Quartals. </w:t>
      </w:r>
      <w:r>
        <w:rPr>
          <w:rFonts w:eastAsia="Times New Roman"/>
          <w:sz w:val="21"/>
          <w:szCs w:val="21"/>
          <w:lang w:eastAsia="de-DE"/>
        </w:rPr>
        <w:t>Beeindruckender ist nur der Zuwachs an Frachten aus Deutschland mit Ziel Frankreich</w:t>
      </w:r>
      <w:r w:rsidR="00A96B64">
        <w:rPr>
          <w:rFonts w:eastAsia="Times New Roman"/>
          <w:sz w:val="21"/>
          <w:szCs w:val="21"/>
          <w:lang w:eastAsia="de-DE"/>
        </w:rPr>
        <w:t xml:space="preserve"> gegenüber 2020. Hier hat sich das Angebot im ersten Monat mehr als verzehnfacht</w:t>
      </w:r>
      <w:r>
        <w:rPr>
          <w:rFonts w:eastAsia="Times New Roman"/>
          <w:sz w:val="21"/>
          <w:szCs w:val="21"/>
          <w:lang w:eastAsia="de-DE"/>
        </w:rPr>
        <w:t xml:space="preserve">: 1312 Prozent im </w:t>
      </w:r>
      <w:r w:rsidR="00A96B64">
        <w:rPr>
          <w:rFonts w:eastAsia="Times New Roman"/>
          <w:sz w:val="21"/>
          <w:szCs w:val="21"/>
          <w:lang w:eastAsia="de-DE"/>
        </w:rPr>
        <w:t>April</w:t>
      </w:r>
      <w:r>
        <w:rPr>
          <w:rFonts w:eastAsia="Times New Roman"/>
          <w:sz w:val="21"/>
          <w:szCs w:val="21"/>
          <w:lang w:eastAsia="de-DE"/>
        </w:rPr>
        <w:t>, 731 Prozent im Mai und nochmals 99 Prozent im Juni</w:t>
      </w:r>
      <w:r w:rsidR="00230470">
        <w:rPr>
          <w:rFonts w:eastAsia="Times New Roman"/>
          <w:sz w:val="21"/>
          <w:szCs w:val="21"/>
          <w:lang w:eastAsia="de-DE"/>
        </w:rPr>
        <w:t xml:space="preserve"> 2021</w:t>
      </w:r>
      <w:r>
        <w:rPr>
          <w:rFonts w:eastAsia="Times New Roman"/>
          <w:sz w:val="21"/>
          <w:szCs w:val="21"/>
          <w:lang w:eastAsia="de-DE"/>
        </w:rPr>
        <w:t>.</w:t>
      </w:r>
    </w:p>
    <w:p w14:paraId="0362F66B" w14:textId="252D08FF" w:rsidR="00DC21CF" w:rsidRDefault="00DC21CF" w:rsidP="007872F4">
      <w:pPr>
        <w:pStyle w:val="FlietextA4A4"/>
        <w:spacing w:after="0"/>
        <w:jc w:val="both"/>
        <w:rPr>
          <w:rFonts w:eastAsia="Times New Roman"/>
          <w:sz w:val="21"/>
          <w:szCs w:val="21"/>
          <w:lang w:eastAsia="de-DE"/>
        </w:rPr>
      </w:pPr>
    </w:p>
    <w:p w14:paraId="4BBEDEED" w14:textId="747AFE17" w:rsidR="00E505A8" w:rsidRDefault="00E505A8" w:rsidP="007872F4">
      <w:pPr>
        <w:pStyle w:val="FlietextA4A4"/>
        <w:spacing w:after="0"/>
        <w:jc w:val="both"/>
        <w:rPr>
          <w:rFonts w:eastAsia="Times New Roman"/>
          <w:sz w:val="21"/>
          <w:szCs w:val="21"/>
          <w:lang w:eastAsia="de-DE"/>
        </w:rPr>
      </w:pPr>
    </w:p>
    <w:p w14:paraId="2D72A9F3" w14:textId="77777777" w:rsidR="00E505A8" w:rsidRPr="00DC21CF" w:rsidRDefault="00E505A8" w:rsidP="007872F4">
      <w:pPr>
        <w:pStyle w:val="FlietextA4A4"/>
        <w:spacing w:after="0"/>
        <w:jc w:val="both"/>
        <w:rPr>
          <w:rFonts w:eastAsia="Times New Roman"/>
          <w:sz w:val="21"/>
          <w:szCs w:val="21"/>
          <w:lang w:eastAsia="de-DE"/>
        </w:rPr>
      </w:pPr>
    </w:p>
    <w:p w14:paraId="417B797B" w14:textId="77777777" w:rsidR="00DC21CF" w:rsidRPr="00DC21CF" w:rsidRDefault="00DC21CF" w:rsidP="00DC21CF">
      <w:pPr>
        <w:pStyle w:val="FlietextA4A4"/>
        <w:spacing w:after="0"/>
        <w:jc w:val="both"/>
        <w:rPr>
          <w:b/>
          <w:bCs/>
          <w:color w:val="000000" w:themeColor="text1"/>
          <w:sz w:val="21"/>
          <w:szCs w:val="21"/>
        </w:rPr>
      </w:pPr>
      <w:r w:rsidRPr="00DC21CF">
        <w:rPr>
          <w:rFonts w:eastAsia="Times New Roman" w:cs="Times New Roman"/>
          <w:b/>
          <w:bCs/>
          <w:color w:val="auto"/>
          <w:sz w:val="21"/>
          <w:szCs w:val="21"/>
          <w:lang w:eastAsia="de-DE"/>
        </w:rPr>
        <w:lastRenderedPageBreak/>
        <w:t xml:space="preserve">Frachtvolumen in Spanien über Vorkrisenniveau  </w:t>
      </w:r>
    </w:p>
    <w:p w14:paraId="38F03056" w14:textId="67715F09" w:rsidR="00DC21CF" w:rsidRPr="00DC21CF" w:rsidRDefault="00DC21CF" w:rsidP="00DC21CF">
      <w:pPr>
        <w:jc w:val="both"/>
        <w:rPr>
          <w:rFonts w:ascii="DINPro-Regular" w:hAnsi="DINPro-Regular"/>
          <w:color w:val="FF0000"/>
          <w:sz w:val="21"/>
          <w:szCs w:val="21"/>
        </w:rPr>
      </w:pPr>
      <w:r w:rsidRPr="00DC21CF">
        <w:rPr>
          <w:rFonts w:ascii="DINPro-Regular" w:hAnsi="DINPro-Regular"/>
          <w:sz w:val="21"/>
          <w:szCs w:val="21"/>
        </w:rPr>
        <w:t xml:space="preserve">Die angebotenen Frachten mit Ursprung in Spanien in das übrige Europa steigen insgesamt weiter an. Demgegenüber ist bei Frachten aus Europa mit dem Zielort Spanien ein leichter Anstieg verglichen mit dem ersten Quartal 2021 zu verzeichnen. Im Vergleich zum Vorkrisenzeitraum zeichnet sich vor allem der Mai 2021 durch einen signifikanten Zuwachs aus, vor allem bei Frachtangeboten von Spanien nach Deutschland (+104 %) und nach Frankreich (+71 %) gegenüber Mai 2019. Die Zahl der Angebote von Frachten aus Deutschland nach Spanien ist im Mai 2021 mit 125 Prozent im Vergleich zu 2019 am stärksten gestiegen. </w:t>
      </w:r>
      <w:r w:rsidRPr="00FF0736">
        <w:rPr>
          <w:rFonts w:ascii="DINPro-Regular" w:hAnsi="DINPro-Regular"/>
          <w:sz w:val="21"/>
          <w:szCs w:val="21"/>
        </w:rPr>
        <w:t xml:space="preserve">Der Mai ist in Spanien aufgrund von Lebensmittelexporten und                                -importen ein starker Monat: </w:t>
      </w:r>
      <w:r w:rsidR="00230470">
        <w:rPr>
          <w:rFonts w:ascii="DINPro-Regular" w:hAnsi="DINPro-Regular"/>
          <w:sz w:val="21"/>
          <w:szCs w:val="21"/>
        </w:rPr>
        <w:t>I</w:t>
      </w:r>
      <w:r w:rsidRPr="00F72CF9">
        <w:rPr>
          <w:rFonts w:ascii="DINPro-Regular" w:hAnsi="DINPro-Regular"/>
          <w:sz w:val="21"/>
          <w:szCs w:val="21"/>
        </w:rPr>
        <w:t>m Vergleich zu 2019 ist das Frachtvolumen</w:t>
      </w:r>
      <w:r w:rsidR="00230470">
        <w:rPr>
          <w:rFonts w:ascii="DINPro-Regular" w:hAnsi="DINPro-Regular"/>
          <w:sz w:val="21"/>
          <w:szCs w:val="21"/>
        </w:rPr>
        <w:t xml:space="preserve"> insgesamt</w:t>
      </w:r>
      <w:r w:rsidRPr="00F72CF9">
        <w:rPr>
          <w:rFonts w:ascii="DINPro-Regular" w:hAnsi="DINPro-Regular"/>
          <w:sz w:val="21"/>
          <w:szCs w:val="21"/>
        </w:rPr>
        <w:t xml:space="preserve"> </w:t>
      </w:r>
      <w:r w:rsidR="00230470">
        <w:rPr>
          <w:rFonts w:ascii="DINPro-Regular" w:hAnsi="DINPro-Regular"/>
          <w:sz w:val="21"/>
          <w:szCs w:val="21"/>
        </w:rPr>
        <w:t xml:space="preserve">im Mai 2021 </w:t>
      </w:r>
      <w:r w:rsidRPr="00F72CF9">
        <w:rPr>
          <w:rFonts w:ascii="DINPro-Regular" w:hAnsi="DINPro-Regular"/>
          <w:sz w:val="21"/>
          <w:szCs w:val="21"/>
        </w:rPr>
        <w:t xml:space="preserve">um </w:t>
      </w:r>
      <w:r w:rsidR="00F72CF9" w:rsidRPr="00F72CF9">
        <w:rPr>
          <w:rFonts w:ascii="DINPro-Regular" w:hAnsi="DINPro-Regular"/>
          <w:sz w:val="21"/>
          <w:szCs w:val="21"/>
        </w:rPr>
        <w:t>80</w:t>
      </w:r>
      <w:r w:rsidRPr="00F72CF9">
        <w:rPr>
          <w:rFonts w:ascii="DINPro-Regular" w:hAnsi="DINPro-Regular"/>
          <w:sz w:val="21"/>
          <w:szCs w:val="21"/>
        </w:rPr>
        <w:t xml:space="preserve"> Prozent gestiegen. </w:t>
      </w:r>
      <w:r w:rsidRPr="00DC21CF">
        <w:rPr>
          <w:rFonts w:ascii="DINPro-Regular" w:hAnsi="DINPro-Regular"/>
          <w:sz w:val="21"/>
          <w:szCs w:val="21"/>
        </w:rPr>
        <w:t xml:space="preserve">Allein die Frachtangebote mit Ziel Rumänien waren im zweiten Quartal rückläufig und schwankten: April -53 Prozent, Mai -12 Prozent und Juni +73 Prozent. </w:t>
      </w:r>
    </w:p>
    <w:p w14:paraId="3AEC12C0" w14:textId="77777777" w:rsidR="00391365" w:rsidRPr="008D401F" w:rsidRDefault="00391365" w:rsidP="008C21C3">
      <w:pPr>
        <w:pStyle w:val="FlietextA4A4"/>
        <w:spacing w:after="0"/>
        <w:jc w:val="both"/>
        <w:rPr>
          <w:rFonts w:eastAsia="Times New Roman" w:cs="Times New Roman"/>
          <w:sz w:val="21"/>
          <w:szCs w:val="21"/>
          <w:lang w:eastAsia="de-DE"/>
        </w:rPr>
      </w:pPr>
    </w:p>
    <w:p w14:paraId="27F7A67C" w14:textId="56F0DB35" w:rsidR="008C21C3" w:rsidRPr="008D401F" w:rsidRDefault="00BB763E" w:rsidP="008C21C3">
      <w:pPr>
        <w:pStyle w:val="FlietextA4A4"/>
        <w:spacing w:after="0"/>
        <w:jc w:val="both"/>
        <w:rPr>
          <w:rFonts w:eastAsia="Times New Roman" w:cs="Times New Roman"/>
          <w:sz w:val="21"/>
          <w:szCs w:val="21"/>
          <w:lang w:eastAsia="de-DE"/>
        </w:rPr>
      </w:pPr>
      <w:r w:rsidRPr="008D401F">
        <w:rPr>
          <w:rFonts w:eastAsia="Times New Roman" w:cs="Times New Roman"/>
          <w:sz w:val="21"/>
          <w:szCs w:val="21"/>
          <w:lang w:eastAsia="de-DE"/>
        </w:rPr>
        <w:t xml:space="preserve"> </w:t>
      </w:r>
    </w:p>
    <w:p w14:paraId="71165A51" w14:textId="6FE0A95C" w:rsidR="00200724" w:rsidRPr="008D401F" w:rsidRDefault="00200724" w:rsidP="008C21C3">
      <w:pPr>
        <w:pStyle w:val="FlietextA4A4"/>
        <w:spacing w:after="0"/>
        <w:jc w:val="both"/>
        <w:rPr>
          <w:rFonts w:eastAsia="Times New Roman" w:cs="Times New Roman"/>
          <w:sz w:val="21"/>
          <w:szCs w:val="21"/>
          <w:lang w:eastAsia="de-DE"/>
        </w:rPr>
      </w:pPr>
      <w:r w:rsidRPr="008D401F">
        <w:rPr>
          <w:rFonts w:eastAsia="Times New Roman" w:cs="Times New Roman"/>
          <w:sz w:val="21"/>
          <w:szCs w:val="21"/>
          <w:lang w:eastAsia="de-DE"/>
        </w:rPr>
        <w:t xml:space="preserve">Mit dem </w:t>
      </w:r>
      <w:hyperlink r:id="rId8" w:history="1">
        <w:r w:rsidRPr="00EB1A03">
          <w:rPr>
            <w:rStyle w:val="Hyperlink"/>
            <w:rFonts w:eastAsia="Times New Roman" w:cs="Times New Roman"/>
            <w:sz w:val="21"/>
            <w:szCs w:val="21"/>
            <w:lang w:eastAsia="de-DE"/>
          </w:rPr>
          <w:t>Transportbarometer</w:t>
        </w:r>
      </w:hyperlink>
      <w:r w:rsidRPr="008D401F">
        <w:rPr>
          <w:rFonts w:eastAsia="Times New Roman" w:cs="Times New Roman"/>
          <w:sz w:val="21"/>
          <w:szCs w:val="21"/>
          <w:lang w:eastAsia="de-DE"/>
        </w:rPr>
        <w:t xml:space="preserve"> analysiert das FreightTech-Unternehmen TIMOCOM seit 2009 in 46 europäischen Ländern die Entwicklung von Transportangebot und -nachfrage der im Smart Logistics System integrierten Frachtenbörse. Mehr als 135.000 Nutzer generieren täglich bis zu 800.000 internationale </w:t>
      </w:r>
      <w:r w:rsidR="001125A8">
        <w:rPr>
          <w:rFonts w:eastAsia="Times New Roman" w:cs="Times New Roman"/>
          <w:sz w:val="21"/>
          <w:szCs w:val="21"/>
          <w:lang w:eastAsia="de-DE"/>
        </w:rPr>
        <w:t>Fracht- und Laderaumangebote</w:t>
      </w:r>
      <w:r w:rsidRPr="008D401F">
        <w:rPr>
          <w:rFonts w:eastAsia="Times New Roman" w:cs="Times New Roman"/>
          <w:sz w:val="21"/>
          <w:szCs w:val="21"/>
          <w:lang w:eastAsia="de-DE"/>
        </w:rPr>
        <w:t>. Das System hilft den über 45.000 TIMOCOM Kunden dabei, smart, sicher und einfach ihre logistischen Ziele zu erreichen.</w:t>
      </w:r>
    </w:p>
    <w:p w14:paraId="3403C94C" w14:textId="77777777" w:rsidR="00F37D01" w:rsidRPr="008D401F" w:rsidRDefault="00F37D01" w:rsidP="00564830">
      <w:pPr>
        <w:jc w:val="both"/>
        <w:rPr>
          <w:rFonts w:ascii="DINPro-Regular" w:eastAsia="Times New Roman" w:hAnsi="DINPro-Regular"/>
          <w:color w:val="000000"/>
          <w:sz w:val="21"/>
          <w:szCs w:val="21"/>
          <w:lang w:eastAsia="de-DE"/>
        </w:rPr>
      </w:pPr>
    </w:p>
    <w:p w14:paraId="0922869D" w14:textId="5F885EC0" w:rsidR="009F7B08" w:rsidRDefault="008C21C3" w:rsidP="007D1D47">
      <w:pPr>
        <w:jc w:val="both"/>
        <w:rPr>
          <w:rStyle w:val="TCwebFunoteRevisionsnummerfooter"/>
          <w:rFonts w:ascii="DINPro-Regular" w:hAnsi="DINPro-Regular" w:cs="Arial"/>
          <w:sz w:val="21"/>
        </w:rPr>
      </w:pPr>
      <w:r w:rsidRPr="008D401F">
        <w:rPr>
          <w:rFonts w:ascii="DINPro-Regular" w:eastAsia="Times New Roman" w:hAnsi="DINPro-Regular"/>
          <w:color w:val="000000"/>
          <w:sz w:val="21"/>
          <w:szCs w:val="21"/>
          <w:lang w:eastAsia="de-DE"/>
        </w:rPr>
        <w:t>Weitere</w:t>
      </w:r>
      <w:r w:rsidR="00B10F5F" w:rsidRPr="008D401F">
        <w:rPr>
          <w:rFonts w:ascii="DINPro-Regular" w:eastAsia="Times New Roman" w:hAnsi="DINPro-Regular"/>
          <w:color w:val="000000"/>
          <w:sz w:val="21"/>
          <w:szCs w:val="21"/>
          <w:lang w:eastAsia="de-DE"/>
        </w:rPr>
        <w:t xml:space="preserve"> Informationen finden Sie auf </w:t>
      </w:r>
      <w:hyperlink r:id="rId9" w:history="1">
        <w:r w:rsidR="00077C05" w:rsidRPr="008D401F">
          <w:rPr>
            <w:rFonts w:ascii="DINPro-Regular" w:eastAsia="Times New Roman" w:hAnsi="DINPro-Regular"/>
            <w:color w:val="000000"/>
            <w:sz w:val="21"/>
            <w:szCs w:val="21"/>
            <w:lang w:eastAsia="de-DE"/>
          </w:rPr>
          <w:t>www.timocom.de</w:t>
        </w:r>
      </w:hyperlink>
      <w:r w:rsidR="00200724" w:rsidRPr="008D401F">
        <w:rPr>
          <w:rFonts w:ascii="DINPro-Regular" w:eastAsia="Times New Roman" w:hAnsi="DINPro-Regular"/>
          <w:color w:val="000000"/>
          <w:sz w:val="21"/>
          <w:szCs w:val="21"/>
          <w:lang w:eastAsia="de-DE"/>
        </w:rPr>
        <w:t>.</w:t>
      </w:r>
    </w:p>
    <w:p w14:paraId="78B594DD" w14:textId="77777777" w:rsidR="009F7B08" w:rsidRPr="008D401F" w:rsidRDefault="009F7B08" w:rsidP="008B6140">
      <w:pPr>
        <w:pStyle w:val="TCwebFlietextA4A4"/>
        <w:jc w:val="both"/>
        <w:rPr>
          <w:rStyle w:val="TCwebFunoteRevisionsnummerfooter"/>
          <w:rFonts w:ascii="DINPro-Regular" w:hAnsi="DINPro-Regular" w:cs="Arial"/>
          <w:sz w:val="21"/>
        </w:rPr>
      </w:pPr>
    </w:p>
    <w:p w14:paraId="485B1A9F" w14:textId="3D793711" w:rsidR="008B6140" w:rsidRPr="008D401F" w:rsidRDefault="008B6140" w:rsidP="008B6140">
      <w:pPr>
        <w:spacing w:after="0" w:line="360" w:lineRule="auto"/>
        <w:jc w:val="both"/>
        <w:rPr>
          <w:rStyle w:val="TCwebFunoteRevisionsnummerfooter"/>
          <w:rFonts w:ascii="DINPro-Regular" w:hAnsi="DINPro-Regular" w:cs="Arial"/>
        </w:rPr>
      </w:pPr>
      <w:r w:rsidRPr="008D401F">
        <w:rPr>
          <w:rStyle w:val="TCwebFunoteRevisionsnummerfooter"/>
          <w:rFonts w:ascii="DINPro-Regular" w:hAnsi="DINPro-Regular" w:cs="Arial"/>
        </w:rPr>
        <w:t>Über TIMOCOM</w:t>
      </w:r>
    </w:p>
    <w:p w14:paraId="4359014B" w14:textId="74FAAA51" w:rsidR="000C4AD1" w:rsidRPr="008D401F" w:rsidRDefault="000C4AD1" w:rsidP="000C4AD1">
      <w:pPr>
        <w:spacing w:after="0" w:line="360" w:lineRule="auto"/>
        <w:jc w:val="both"/>
        <w:rPr>
          <w:rStyle w:val="TCwebFunoteRevisionsnummerfooter"/>
          <w:rFonts w:ascii="DINPro-Regular" w:hAnsi="DINPro-Regular" w:cs="Arial"/>
        </w:rPr>
      </w:pPr>
      <w:bookmarkStart w:id="0" w:name="_Hlk32928765"/>
      <w:r w:rsidRPr="008D401F">
        <w:rPr>
          <w:rStyle w:val="TCwebFunoteRevisionsnummerfooter"/>
          <w:rFonts w:ascii="DINPro-Regular" w:hAnsi="DINPro-Regular" w:cs="Arial"/>
        </w:rPr>
        <w:t>TIMOCOM GmbH ist ein mittelständisches FreightTech-Unternehmen. Der IT- und Datenspezialist unterstützt seine Kunden mit smarten, sicheren und einfachen Lösungen dabei, ihre logistischen Ziele zu erreichen. Über das Smart Logistics System von TIMOCOM vernetzen sich mehr als 4</w:t>
      </w:r>
      <w:r w:rsidR="00077551" w:rsidRPr="008D401F">
        <w:rPr>
          <w:rStyle w:val="TCwebFunoteRevisionsnummerfooter"/>
          <w:rFonts w:ascii="DINPro-Regular" w:hAnsi="DINPro-Regular" w:cs="Arial"/>
        </w:rPr>
        <w:t>5</w:t>
      </w:r>
      <w:r w:rsidRPr="008D401F">
        <w:rPr>
          <w:rStyle w:val="TCwebFunoteRevisionsnummerfooter"/>
          <w:rFonts w:ascii="DINPro-Regular" w:hAnsi="DINPro-Regular" w:cs="Arial"/>
        </w:rPr>
        <w:t xml:space="preserve">.000 geprüfte Unternehmen, die täglich bis zu </w:t>
      </w:r>
      <w:r w:rsidR="005C10BF" w:rsidRPr="008D401F">
        <w:rPr>
          <w:rStyle w:val="TCwebFunoteRevisionsnummerfooter"/>
          <w:rFonts w:ascii="DINPro-Regular" w:hAnsi="DINPro-Regular" w:cs="Arial"/>
        </w:rPr>
        <w:t>80</w:t>
      </w:r>
      <w:r w:rsidRPr="008D401F">
        <w:rPr>
          <w:rStyle w:val="TCwebFunoteRevisionsnummerfooter"/>
          <w:rFonts w:ascii="DINPro-Regular" w:hAnsi="DINPro-Regular" w:cs="Arial"/>
        </w:rPr>
        <w:t>0.000 internationale Fracht- und Laderaumangebote einstellen.</w:t>
      </w:r>
    </w:p>
    <w:p w14:paraId="24FE39B7" w14:textId="4D71AA23" w:rsidR="00051568" w:rsidRPr="008D401F" w:rsidRDefault="00051568" w:rsidP="000C4AD1">
      <w:pPr>
        <w:spacing w:after="0" w:line="360" w:lineRule="auto"/>
        <w:jc w:val="both"/>
        <w:rPr>
          <w:rStyle w:val="TCwebFunoteRevisionsnummerfooter"/>
          <w:rFonts w:cs="Arial"/>
        </w:rPr>
      </w:pPr>
    </w:p>
    <w:bookmarkEnd w:id="0"/>
    <w:p w14:paraId="108A8DC9" w14:textId="77777777" w:rsidR="00755742" w:rsidRPr="008D401F" w:rsidRDefault="00755742" w:rsidP="008B6140">
      <w:pPr>
        <w:spacing w:after="0" w:line="360" w:lineRule="auto"/>
        <w:jc w:val="both"/>
        <w:rPr>
          <w:rStyle w:val="TCwebFunoteRevisionsnummerfooter"/>
          <w:rFonts w:eastAsia="Times New Roman" w:cs="Arial"/>
          <w:lang w:eastAsia="de-DE"/>
        </w:rPr>
      </w:pPr>
    </w:p>
    <w:p w14:paraId="768FE362" w14:textId="60D4907A" w:rsidR="00230470" w:rsidRPr="003677B7" w:rsidRDefault="00051568" w:rsidP="003677B7">
      <w:pPr>
        <w:pStyle w:val="Textkrper"/>
        <w:jc w:val="both"/>
        <w:rPr>
          <w:rFonts w:ascii="Arial" w:hAnsi="Arial" w:cs="Arial"/>
          <w:b/>
          <w:color w:val="BFBFBF"/>
          <w:sz w:val="16"/>
          <w:szCs w:val="21"/>
        </w:rPr>
      </w:pPr>
      <w:r w:rsidRPr="008D401F">
        <w:rPr>
          <w:rStyle w:val="FunoteRevisionsnummerfooter"/>
          <w:b/>
          <w:noProof/>
          <w:color w:val="BFBFBF"/>
        </w:rPr>
        <w:lastRenderedPageBreak/>
        <mc:AlternateContent>
          <mc:Choice Requires="wps">
            <w:drawing>
              <wp:inline distT="0" distB="0" distL="0" distR="0" wp14:anchorId="6E68CD11" wp14:editId="54443742">
                <wp:extent cx="2211070" cy="2870200"/>
                <wp:effectExtent l="0" t="0" r="17780" b="2540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2870200"/>
                        </a:xfrm>
                        <a:prstGeom prst="rect">
                          <a:avLst/>
                        </a:prstGeom>
                        <a:solidFill>
                          <a:srgbClr val="FFFFFF"/>
                        </a:solidFill>
                        <a:ln w="0">
                          <a:solidFill>
                            <a:srgbClr val="FFFFFF"/>
                          </a:solidFill>
                          <a:miter lim="800000"/>
                          <a:headEnd/>
                          <a:tailEnd/>
                        </a:ln>
                      </wps:spPr>
                      <wps:txbx>
                        <w:txbxContent>
                          <w:p w14:paraId="784C4E43" w14:textId="7B9B7B80" w:rsidR="00E1038E" w:rsidRPr="004471A9" w:rsidRDefault="00E1038E" w:rsidP="00051568">
                            <w:pPr>
                              <w:pStyle w:val="FlietextA4A4"/>
                              <w:tabs>
                                <w:tab w:val="clear" w:pos="181"/>
                              </w:tabs>
                              <w:spacing w:after="0"/>
                              <w:ind w:left="-142"/>
                              <w:rPr>
                                <w:rStyle w:val="Headline3"/>
                                <w:lang w:val="en-US"/>
                              </w:rPr>
                            </w:pPr>
                            <w:r w:rsidRPr="004471A9">
                              <w:rPr>
                                <w:rStyle w:val="Headline2"/>
                                <w:lang w:val="en-US"/>
                              </w:rPr>
                              <w:t>Pressekontakt</w:t>
                            </w:r>
                            <w:r w:rsidRPr="004471A9">
                              <w:rPr>
                                <w:rStyle w:val="Headline2"/>
                                <w:lang w:val="en-US"/>
                              </w:rPr>
                              <w:br/>
                            </w:r>
                            <w:r w:rsidRPr="004471A9">
                              <w:rPr>
                                <w:rStyle w:val="Headline2"/>
                                <w:lang w:val="en-US"/>
                              </w:rPr>
                              <w:br/>
                            </w:r>
                            <w:r w:rsidRPr="004471A9">
                              <w:rPr>
                                <w:rStyle w:val="Headline3"/>
                                <w:lang w:val="en-US"/>
                              </w:rPr>
                              <w:t>TIMOCOM</w:t>
                            </w:r>
                          </w:p>
                          <w:p w14:paraId="16DDD7C9" w14:textId="77777777" w:rsidR="00E1038E" w:rsidRPr="004471A9" w:rsidRDefault="00E1038E" w:rsidP="00051568">
                            <w:pPr>
                              <w:pStyle w:val="FlietextA4A4"/>
                              <w:tabs>
                                <w:tab w:val="clear" w:pos="181"/>
                              </w:tabs>
                              <w:spacing w:after="0"/>
                              <w:ind w:left="-142"/>
                              <w:rPr>
                                <w:rStyle w:val="Headline3"/>
                                <w:lang w:val="en-US"/>
                              </w:rPr>
                            </w:pPr>
                          </w:p>
                          <w:p w14:paraId="7C406AC1" w14:textId="6C54479D" w:rsidR="00E1038E" w:rsidRPr="00391365" w:rsidRDefault="00E1038E" w:rsidP="00051568">
                            <w:pPr>
                              <w:pStyle w:val="FlietextA4A4"/>
                              <w:tabs>
                                <w:tab w:val="clear" w:pos="181"/>
                              </w:tabs>
                              <w:spacing w:after="0"/>
                              <w:ind w:left="-142"/>
                              <w:rPr>
                                <w:rStyle w:val="Headline3"/>
                                <w:lang w:val="en-US"/>
                              </w:rPr>
                            </w:pPr>
                            <w:r w:rsidRPr="00391365">
                              <w:rPr>
                                <w:rStyle w:val="Headline3"/>
                                <w:lang w:val="en-US"/>
                              </w:rPr>
                              <w:t>Souren Schömburg</w:t>
                            </w:r>
                          </w:p>
                          <w:p w14:paraId="4E4C689F" w14:textId="77777777" w:rsidR="00E1038E" w:rsidRPr="00391365" w:rsidRDefault="00E1038E" w:rsidP="00051568">
                            <w:pPr>
                              <w:pStyle w:val="FlietextA4A4"/>
                              <w:tabs>
                                <w:tab w:val="clear" w:pos="181"/>
                              </w:tabs>
                              <w:spacing w:after="0"/>
                              <w:ind w:left="-142"/>
                              <w:rPr>
                                <w:rStyle w:val="Flietext-Blau"/>
                                <w:lang w:val="en-US"/>
                              </w:rPr>
                            </w:pPr>
                            <w:r w:rsidRPr="00391365">
                              <w:rPr>
                                <w:rStyle w:val="Flietext-Blau"/>
                                <w:lang w:val="en-US"/>
                              </w:rPr>
                              <w:t>Team Leader Communications</w:t>
                            </w:r>
                          </w:p>
                          <w:p w14:paraId="64567500" w14:textId="77777777" w:rsidR="00E1038E" w:rsidRPr="00391365" w:rsidRDefault="00E1038E" w:rsidP="00051568">
                            <w:pPr>
                              <w:pStyle w:val="FlietextA4A4"/>
                              <w:tabs>
                                <w:tab w:val="clear" w:pos="181"/>
                              </w:tabs>
                              <w:spacing w:after="0"/>
                              <w:ind w:left="-142"/>
                              <w:rPr>
                                <w:rStyle w:val="Flietext-Blau"/>
                                <w:lang w:val="en-US"/>
                              </w:rPr>
                            </w:pPr>
                          </w:p>
                          <w:p w14:paraId="63D367A6" w14:textId="77777777" w:rsidR="00E1038E" w:rsidRPr="00391365" w:rsidRDefault="00E1038E" w:rsidP="00051568">
                            <w:pPr>
                              <w:pStyle w:val="FlietextA4A4"/>
                              <w:spacing w:after="0"/>
                              <w:ind w:left="-142"/>
                              <w:rPr>
                                <w:rStyle w:val="Headline3"/>
                                <w:lang w:val="en-US"/>
                              </w:rPr>
                            </w:pPr>
                            <w:r w:rsidRPr="00391365">
                              <w:rPr>
                                <w:rStyle w:val="Headline3"/>
                                <w:lang w:val="en-US"/>
                              </w:rPr>
                              <w:t>TIMOCOM GmbH</w:t>
                            </w:r>
                          </w:p>
                          <w:p w14:paraId="403C45AA" w14:textId="77777777" w:rsidR="00E1038E" w:rsidRPr="004471A9" w:rsidRDefault="00E1038E" w:rsidP="00051568">
                            <w:pPr>
                              <w:pStyle w:val="FlietextA4A4"/>
                              <w:spacing w:after="0"/>
                              <w:ind w:left="-142"/>
                              <w:rPr>
                                <w:rStyle w:val="Headline3"/>
                                <w:b w:val="0"/>
                              </w:rPr>
                            </w:pPr>
                            <w:r w:rsidRPr="004471A9">
                              <w:rPr>
                                <w:rStyle w:val="Headline3"/>
                                <w:b w:val="0"/>
                              </w:rPr>
                              <w:t>Timocom Platz 1</w:t>
                            </w:r>
                          </w:p>
                          <w:p w14:paraId="634955FC" w14:textId="77777777" w:rsidR="00E1038E" w:rsidRPr="004471A9" w:rsidRDefault="00E1038E" w:rsidP="00051568">
                            <w:pPr>
                              <w:pStyle w:val="FlietextA4A4"/>
                              <w:tabs>
                                <w:tab w:val="clear" w:pos="181"/>
                              </w:tabs>
                              <w:spacing w:after="0"/>
                              <w:ind w:left="-142"/>
                              <w:rPr>
                                <w:rStyle w:val="Flietext-Blau"/>
                                <w:b/>
                                <w:sz w:val="36"/>
                                <w:szCs w:val="36"/>
                              </w:rPr>
                            </w:pPr>
                            <w:r w:rsidRPr="004471A9">
                              <w:rPr>
                                <w:rStyle w:val="Headline3"/>
                                <w:b w:val="0"/>
                              </w:rPr>
                              <w:t>DE-40699 Erkrath</w:t>
                            </w:r>
                          </w:p>
                          <w:p w14:paraId="0F748C7A" w14:textId="77777777" w:rsidR="00E1038E" w:rsidRPr="004471A9" w:rsidRDefault="00E1038E" w:rsidP="00051568">
                            <w:pPr>
                              <w:pStyle w:val="FlietextA4A4"/>
                              <w:tabs>
                                <w:tab w:val="clear" w:pos="181"/>
                                <w:tab w:val="left" w:pos="-142"/>
                              </w:tabs>
                              <w:spacing w:after="0"/>
                              <w:ind w:left="-142"/>
                              <w:rPr>
                                <w:rStyle w:val="Flietext-Blau"/>
                              </w:rPr>
                            </w:pPr>
                          </w:p>
                          <w:p w14:paraId="053DD554" w14:textId="77777777" w:rsidR="00E1038E" w:rsidRPr="004471A9" w:rsidRDefault="00E1038E" w:rsidP="00051568">
                            <w:pPr>
                              <w:pStyle w:val="FlietextA4A4"/>
                              <w:tabs>
                                <w:tab w:val="clear" w:pos="181"/>
                                <w:tab w:val="left" w:pos="-142"/>
                                <w:tab w:val="left" w:pos="84"/>
                              </w:tabs>
                              <w:spacing w:after="0"/>
                              <w:ind w:left="-142"/>
                              <w:rPr>
                                <w:rStyle w:val="Headline3"/>
                                <w:b w:val="0"/>
                              </w:rPr>
                            </w:pPr>
                            <w:r w:rsidRPr="004471A9">
                              <w:rPr>
                                <w:rStyle w:val="Flietext-Blau"/>
                              </w:rPr>
                              <w:t>+49 211 88 26 69 53</w:t>
                            </w:r>
                          </w:p>
                          <w:p w14:paraId="302DA30D" w14:textId="77777777" w:rsidR="00E1038E" w:rsidRPr="004471A9" w:rsidRDefault="0069748E" w:rsidP="00051568">
                            <w:pPr>
                              <w:pStyle w:val="FlietextA4A4"/>
                              <w:tabs>
                                <w:tab w:val="clear" w:pos="181"/>
                                <w:tab w:val="left" w:pos="-142"/>
                                <w:tab w:val="left" w:pos="84"/>
                              </w:tabs>
                              <w:spacing w:after="0"/>
                              <w:ind w:left="-142"/>
                              <w:rPr>
                                <w:rStyle w:val="Flietext-Blau"/>
                              </w:rPr>
                            </w:pPr>
                            <w:hyperlink r:id="rId10" w:history="1">
                              <w:r w:rsidR="00E1038E" w:rsidRPr="004471A9">
                                <w:rPr>
                                  <w:rStyle w:val="Headline3"/>
                                  <w:b w:val="0"/>
                                </w:rPr>
                                <w:t>presse@timocom.com</w:t>
                              </w:r>
                            </w:hyperlink>
                            <w:r w:rsidR="00E1038E" w:rsidRPr="004471A9">
                              <w:rPr>
                                <w:rStyle w:val="Headline3"/>
                                <w:b w:val="0"/>
                              </w:rPr>
                              <w:br/>
                            </w:r>
                            <w:r w:rsidR="00E1038E" w:rsidRPr="004471A9">
                              <w:rPr>
                                <w:rStyle w:val="Flietext-Blau"/>
                              </w:rPr>
                              <w:t>www.timocom.com</w:t>
                            </w:r>
                          </w:p>
                        </w:txbxContent>
                      </wps:txbx>
                      <wps:bodyPr rot="0" vert="horz" wrap="square" lIns="91440" tIns="45720" rIns="91440" bIns="45720" anchor="t" anchorCtr="0" upright="1">
                        <a:noAutofit/>
                      </wps:bodyPr>
                    </wps:wsp>
                  </a:graphicData>
                </a:graphic>
              </wp:inline>
            </w:drawing>
          </mc:Choice>
          <mc:Fallback>
            <w:pict>
              <v:shapetype w14:anchorId="6E68CD11" id="_x0000_t202" coordsize="21600,21600" o:spt="202" path="m,l,21600r21600,l21600,xe">
                <v:stroke joinstyle="miter"/>
                <v:path gradientshapeok="t" o:connecttype="rect"/>
              </v:shapetype>
              <v:shape id="Textfeld 1" o:spid="_x0000_s1026" type="#_x0000_t202" style="width:174.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" strokecolor="white" strokeweight="0">
                <v:textbox>
                  <w:txbxContent>
                    <w:p w14:paraId="784C4E43" w14:textId="7B9B7B80" w:rsidR="00E1038E" w:rsidRPr="004471A9" w:rsidRDefault="00E1038E" w:rsidP="00051568">
                      <w:pPr>
                        <w:pStyle w:val="FlietextA4A4"/>
                        <w:tabs>
                          <w:tab w:val="clear" w:pos="181"/>
                        </w:tabs>
                        <w:spacing w:after="0"/>
                        <w:ind w:left="-142"/>
                        <w:rPr>
                          <w:rStyle w:val="Headline3"/>
                          <w:lang w:val="en-US"/>
                        </w:rPr>
                      </w:pPr>
                      <w:r w:rsidRPr="004471A9">
                        <w:rPr>
                          <w:rStyle w:val="Headline2"/>
                          <w:lang w:val="en-US"/>
                        </w:rPr>
                        <w:t>Pressekontakt</w:t>
                      </w:r>
                      <w:r w:rsidRPr="004471A9">
                        <w:rPr>
                          <w:rStyle w:val="Headline2"/>
                          <w:lang w:val="en-US"/>
                        </w:rPr>
                        <w:br/>
                      </w:r>
                      <w:r w:rsidRPr="004471A9">
                        <w:rPr>
                          <w:rStyle w:val="Headline2"/>
                          <w:lang w:val="en-US"/>
                        </w:rPr>
                        <w:br/>
                      </w:r>
                      <w:r w:rsidRPr="004471A9">
                        <w:rPr>
                          <w:rStyle w:val="Headline3"/>
                          <w:lang w:val="en-US"/>
                        </w:rPr>
                        <w:t>TIMOCOM</w:t>
                      </w:r>
                    </w:p>
                    <w:p w14:paraId="16DDD7C9" w14:textId="77777777" w:rsidR="00E1038E" w:rsidRPr="004471A9" w:rsidRDefault="00E1038E" w:rsidP="00051568">
                      <w:pPr>
                        <w:pStyle w:val="FlietextA4A4"/>
                        <w:tabs>
                          <w:tab w:val="clear" w:pos="181"/>
                        </w:tabs>
                        <w:spacing w:after="0"/>
                        <w:ind w:left="-142"/>
                        <w:rPr>
                          <w:rStyle w:val="Headline3"/>
                          <w:lang w:val="en-US"/>
                        </w:rPr>
                      </w:pPr>
                    </w:p>
                    <w:p w14:paraId="7C406AC1" w14:textId="6C54479D" w:rsidR="00E1038E" w:rsidRPr="00391365" w:rsidRDefault="00E1038E" w:rsidP="00051568">
                      <w:pPr>
                        <w:pStyle w:val="FlietextA4A4"/>
                        <w:tabs>
                          <w:tab w:val="clear" w:pos="181"/>
                        </w:tabs>
                        <w:spacing w:after="0"/>
                        <w:ind w:left="-142"/>
                        <w:rPr>
                          <w:rStyle w:val="Headline3"/>
                          <w:lang w:val="en-US"/>
                        </w:rPr>
                      </w:pPr>
                      <w:r w:rsidRPr="00391365">
                        <w:rPr>
                          <w:rStyle w:val="Headline3"/>
                          <w:lang w:val="en-US"/>
                        </w:rPr>
                        <w:t>Souren Schömburg</w:t>
                      </w:r>
                    </w:p>
                    <w:p w14:paraId="4E4C689F" w14:textId="77777777" w:rsidR="00E1038E" w:rsidRPr="00391365" w:rsidRDefault="00E1038E" w:rsidP="00051568">
                      <w:pPr>
                        <w:pStyle w:val="FlietextA4A4"/>
                        <w:tabs>
                          <w:tab w:val="clear" w:pos="181"/>
                        </w:tabs>
                        <w:spacing w:after="0"/>
                        <w:ind w:left="-142"/>
                        <w:rPr>
                          <w:rStyle w:val="Flietext-Blau"/>
                          <w:lang w:val="en-US"/>
                        </w:rPr>
                      </w:pPr>
                      <w:r w:rsidRPr="00391365">
                        <w:rPr>
                          <w:rStyle w:val="Flietext-Blau"/>
                          <w:lang w:val="en-US"/>
                        </w:rPr>
                        <w:t>Team Leader Communications</w:t>
                      </w:r>
                    </w:p>
                    <w:p w14:paraId="64567500" w14:textId="77777777" w:rsidR="00E1038E" w:rsidRPr="00391365" w:rsidRDefault="00E1038E" w:rsidP="00051568">
                      <w:pPr>
                        <w:pStyle w:val="FlietextA4A4"/>
                        <w:tabs>
                          <w:tab w:val="clear" w:pos="181"/>
                        </w:tabs>
                        <w:spacing w:after="0"/>
                        <w:ind w:left="-142"/>
                        <w:rPr>
                          <w:rStyle w:val="Flietext-Blau"/>
                          <w:lang w:val="en-US"/>
                        </w:rPr>
                      </w:pPr>
                    </w:p>
                    <w:p w14:paraId="63D367A6" w14:textId="77777777" w:rsidR="00E1038E" w:rsidRPr="00391365" w:rsidRDefault="00E1038E" w:rsidP="00051568">
                      <w:pPr>
                        <w:pStyle w:val="FlietextA4A4"/>
                        <w:spacing w:after="0"/>
                        <w:ind w:left="-142"/>
                        <w:rPr>
                          <w:rStyle w:val="Headline3"/>
                          <w:lang w:val="en-US"/>
                        </w:rPr>
                      </w:pPr>
                      <w:r w:rsidRPr="00391365">
                        <w:rPr>
                          <w:rStyle w:val="Headline3"/>
                          <w:lang w:val="en-US"/>
                        </w:rPr>
                        <w:t>TIMOCOM GmbH</w:t>
                      </w:r>
                    </w:p>
                    <w:p w14:paraId="403C45AA" w14:textId="77777777" w:rsidR="00E1038E" w:rsidRPr="004471A9" w:rsidRDefault="00E1038E" w:rsidP="00051568">
                      <w:pPr>
                        <w:pStyle w:val="FlietextA4A4"/>
                        <w:spacing w:after="0"/>
                        <w:ind w:left="-142"/>
                        <w:rPr>
                          <w:rStyle w:val="Headline3"/>
                          <w:b w:val="0"/>
                        </w:rPr>
                      </w:pPr>
                      <w:r w:rsidRPr="004471A9">
                        <w:rPr>
                          <w:rStyle w:val="Headline3"/>
                          <w:b w:val="0"/>
                        </w:rPr>
                        <w:t>Timocom Platz 1</w:t>
                      </w:r>
                    </w:p>
                    <w:p w14:paraId="634955FC" w14:textId="77777777" w:rsidR="00E1038E" w:rsidRPr="004471A9" w:rsidRDefault="00E1038E" w:rsidP="00051568">
                      <w:pPr>
                        <w:pStyle w:val="FlietextA4A4"/>
                        <w:tabs>
                          <w:tab w:val="clear" w:pos="181"/>
                        </w:tabs>
                        <w:spacing w:after="0"/>
                        <w:ind w:left="-142"/>
                        <w:rPr>
                          <w:rStyle w:val="Flietext-Blau"/>
                          <w:b/>
                          <w:sz w:val="36"/>
                          <w:szCs w:val="36"/>
                        </w:rPr>
                      </w:pPr>
                      <w:r w:rsidRPr="004471A9">
                        <w:rPr>
                          <w:rStyle w:val="Headline3"/>
                          <w:b w:val="0"/>
                        </w:rPr>
                        <w:t>DE-40699 Erkrath</w:t>
                      </w:r>
                    </w:p>
                    <w:p w14:paraId="0F748C7A" w14:textId="77777777" w:rsidR="00E1038E" w:rsidRPr="004471A9" w:rsidRDefault="00E1038E" w:rsidP="00051568">
                      <w:pPr>
                        <w:pStyle w:val="FlietextA4A4"/>
                        <w:tabs>
                          <w:tab w:val="clear" w:pos="181"/>
                          <w:tab w:val="left" w:pos="-142"/>
                        </w:tabs>
                        <w:spacing w:after="0"/>
                        <w:ind w:left="-142"/>
                        <w:rPr>
                          <w:rStyle w:val="Flietext-Blau"/>
                        </w:rPr>
                      </w:pPr>
                    </w:p>
                    <w:p w14:paraId="053DD554" w14:textId="77777777" w:rsidR="00E1038E" w:rsidRPr="004471A9" w:rsidRDefault="00E1038E" w:rsidP="00051568">
                      <w:pPr>
                        <w:pStyle w:val="FlietextA4A4"/>
                        <w:tabs>
                          <w:tab w:val="clear" w:pos="181"/>
                          <w:tab w:val="left" w:pos="-142"/>
                          <w:tab w:val="left" w:pos="84"/>
                        </w:tabs>
                        <w:spacing w:after="0"/>
                        <w:ind w:left="-142"/>
                        <w:rPr>
                          <w:rStyle w:val="Headline3"/>
                          <w:b w:val="0"/>
                        </w:rPr>
                      </w:pPr>
                      <w:r w:rsidRPr="004471A9">
                        <w:rPr>
                          <w:rStyle w:val="Flietext-Blau"/>
                        </w:rPr>
                        <w:t>+49 211 88 26 69 53</w:t>
                      </w:r>
                    </w:p>
                    <w:p w14:paraId="302DA30D" w14:textId="77777777" w:rsidR="00E1038E" w:rsidRPr="004471A9" w:rsidRDefault="00E1038E" w:rsidP="00051568">
                      <w:pPr>
                        <w:pStyle w:val="FlietextA4A4"/>
                        <w:tabs>
                          <w:tab w:val="clear" w:pos="181"/>
                          <w:tab w:val="left" w:pos="-142"/>
                          <w:tab w:val="left" w:pos="84"/>
                        </w:tabs>
                        <w:spacing w:after="0"/>
                        <w:ind w:left="-142"/>
                        <w:rPr>
                          <w:rStyle w:val="Flietext-Blau"/>
                        </w:rPr>
                      </w:pPr>
                      <w:hyperlink r:id="rId15" w:history="1">
                        <w:r w:rsidRPr="004471A9">
                          <w:rPr>
                            <w:rStyle w:val="Headline3"/>
                            <w:b w:val="0"/>
                          </w:rPr>
                          <w:t>presse@timocom.com</w:t>
                        </w:r>
                      </w:hyperlink>
                      <w:r w:rsidRPr="004471A9">
                        <w:rPr>
                          <w:rStyle w:val="Headline3"/>
                          <w:b w:val="0"/>
                        </w:rPr>
                        <w:br/>
                      </w:r>
                      <w:r w:rsidRPr="004471A9">
                        <w:rPr>
                          <w:rStyle w:val="Flietext-Blau"/>
                        </w:rPr>
                        <w:t>www.timocom.com</w:t>
                      </w:r>
                    </w:p>
                  </w:txbxContent>
                </v:textbox>
                <w10:anchorlock/>
              </v:shape>
            </w:pict>
          </mc:Fallback>
        </mc:AlternateContent>
      </w:r>
      <w:r w:rsidR="00375EF5" w:rsidRPr="005B1962">
        <w:rPr>
          <w:rFonts w:cs="Arial"/>
          <w:color w:val="333333"/>
          <w:sz w:val="16"/>
          <w:szCs w:val="16"/>
          <w:shd w:val="clear" w:color="auto" w:fill="FFFFFF"/>
          <w:lang w:val="en-GB"/>
        </w:rPr>
        <w:t xml:space="preserve"> </w:t>
      </w:r>
    </w:p>
    <w:sectPr w:rsidR="00230470" w:rsidRPr="003677B7" w:rsidSect="00CE398D">
      <w:headerReference w:type="even" r:id="rId16"/>
      <w:headerReference w:type="default" r:id="rId17"/>
      <w:footerReference w:type="default" r:id="rId18"/>
      <w:pgSz w:w="11906" w:h="16838"/>
      <w:pgMar w:top="1701" w:right="1985" w:bottom="17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AC311" w14:textId="77777777" w:rsidR="0069748E" w:rsidRDefault="0069748E" w:rsidP="005F2509">
      <w:pPr>
        <w:spacing w:after="0" w:line="240" w:lineRule="auto"/>
      </w:pPr>
      <w:r>
        <w:separator/>
      </w:r>
    </w:p>
  </w:endnote>
  <w:endnote w:type="continuationSeparator" w:id="0">
    <w:p w14:paraId="0E492E83" w14:textId="77777777" w:rsidR="0069748E" w:rsidRDefault="0069748E" w:rsidP="005F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093B2360-4B0D-48A5-8439-5D898AC4D951}"/>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panose1 w:val="020B0504020101020102"/>
    <w:charset w:val="00"/>
    <w:family w:val="swiss"/>
    <w:notTrueType/>
    <w:pitch w:val="variable"/>
    <w:sig w:usb0="A00002BF" w:usb1="4000207B" w:usb2="00000000" w:usb3="00000000" w:csb0="0000009F" w:csb1="00000000"/>
  </w:font>
  <w:font w:name="DINPro-Bold">
    <w:panose1 w:val="020B0804020101020102"/>
    <w:charset w:val="00"/>
    <w:family w:val="swiss"/>
    <w:notTrueType/>
    <w:pitch w:val="variable"/>
    <w:sig w:usb0="A00002B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DB9F4" w14:textId="77777777" w:rsidR="00E1038E" w:rsidRPr="00E833E4" w:rsidRDefault="00E1038E" w:rsidP="006840BB">
    <w:pPr>
      <w:framePr w:w="6303" w:wrap="auto" w:vAnchor="page" w:hAnchor="page" w:x="1429" w:y="16006"/>
      <w:rPr>
        <w:rFonts w:ascii="Arial" w:hAnsi="Arial" w:cs="Arial"/>
        <w:color w:val="A6A6A6"/>
        <w:sz w:val="15"/>
        <w:szCs w:val="15"/>
        <w:lang w:val="en-US"/>
      </w:rPr>
    </w:pPr>
    <w:r w:rsidRPr="00E833E4">
      <w:rPr>
        <w:rFonts w:ascii="Arial" w:hAnsi="Arial" w:cs="Arial"/>
        <w:color w:val="A6A6A6"/>
        <w:sz w:val="15"/>
        <w:szCs w:val="15"/>
        <w:lang w:val="en-US"/>
      </w:rPr>
      <w:t xml:space="preserve">DE – TIMOCOM </w:t>
    </w:r>
    <w:r w:rsidRPr="005B1962">
      <w:rPr>
        <w:rFonts w:ascii="Arial" w:hAnsi="Arial" w:cs="Arial"/>
        <w:color w:val="A6A6A6"/>
        <w:sz w:val="15"/>
        <w:szCs w:val="15"/>
      </w:rPr>
      <w:t>Pressemitteilung</w:t>
    </w:r>
    <w:r w:rsidRPr="00E833E4">
      <w:rPr>
        <w:rFonts w:ascii="Arial" w:hAnsi="Arial" w:cs="Arial"/>
        <w:color w:val="A6A6A6"/>
        <w:sz w:val="15"/>
        <w:szCs w:val="15"/>
        <w:lang w:val="en-US"/>
      </w:rPr>
      <w:tab/>
    </w:r>
  </w:p>
  <w:p w14:paraId="1103ABD9" w14:textId="77777777" w:rsidR="00E1038E" w:rsidRPr="003D38AF" w:rsidRDefault="00E1038E" w:rsidP="00923B6C">
    <w:pPr>
      <w:framePr w:w="2566" w:wrap="auto" w:vAnchor="page" w:hAnchor="page" w:x="8342" w:y="16006"/>
      <w:jc w:val="right"/>
      <w:rPr>
        <w:rFonts w:ascii="Arial" w:hAnsi="Arial" w:cs="Arial"/>
        <w:color w:val="A6A6A6"/>
        <w:sz w:val="15"/>
        <w:szCs w:val="15"/>
        <w:lang w:val="en-US"/>
      </w:rPr>
    </w:pPr>
    <w:r w:rsidRPr="003D38AF">
      <w:rPr>
        <w:rFonts w:ascii="Arial" w:hAnsi="Arial" w:cs="Arial"/>
        <w:color w:val="A6A6A6"/>
        <w:sz w:val="15"/>
        <w:szCs w:val="15"/>
        <w:lang w:val="en-US"/>
      </w:rPr>
      <w:fldChar w:fldCharType="begin"/>
    </w:r>
    <w:r w:rsidRPr="003D38AF">
      <w:rPr>
        <w:rFonts w:ascii="Arial" w:hAnsi="Arial" w:cs="Arial"/>
        <w:color w:val="A6A6A6"/>
        <w:sz w:val="15"/>
        <w:szCs w:val="15"/>
        <w:lang w:val="en-US"/>
      </w:rPr>
      <w:instrText xml:space="preserve"> PAGE   \* MERGEFORMAT </w:instrText>
    </w:r>
    <w:r w:rsidRPr="003D38AF">
      <w:rPr>
        <w:rFonts w:ascii="Arial" w:hAnsi="Arial" w:cs="Arial"/>
        <w:color w:val="A6A6A6"/>
        <w:sz w:val="15"/>
        <w:szCs w:val="15"/>
        <w:lang w:val="en-US"/>
      </w:rPr>
      <w:fldChar w:fldCharType="separate"/>
    </w:r>
    <w:r w:rsidRPr="003D38AF">
      <w:rPr>
        <w:rFonts w:ascii="Arial" w:hAnsi="Arial" w:cs="Arial"/>
        <w:noProof/>
        <w:color w:val="A6A6A6"/>
        <w:sz w:val="15"/>
        <w:szCs w:val="15"/>
        <w:lang w:val="en-US"/>
      </w:rPr>
      <w:t>1</w:t>
    </w:r>
    <w:r w:rsidRPr="003D38AF">
      <w:rPr>
        <w:rFonts w:ascii="Arial" w:hAnsi="Arial" w:cs="Arial"/>
        <w:color w:val="A6A6A6"/>
        <w:sz w:val="15"/>
        <w:szCs w:val="15"/>
        <w:lang w:val="en-US"/>
      </w:rPr>
      <w:fldChar w:fldCharType="end"/>
    </w:r>
  </w:p>
  <w:p w14:paraId="54E44E04" w14:textId="77777777" w:rsidR="00E1038E" w:rsidRDefault="00E1038E">
    <w:pPr>
      <w:pStyle w:val="Fuzeile"/>
    </w:pPr>
    <w:r>
      <w:rPr>
        <w:noProof/>
        <w:lang w:eastAsia="de-DE"/>
      </w:rPr>
      <w:drawing>
        <wp:anchor distT="0" distB="0" distL="114300" distR="114300" simplePos="0" relativeHeight="251659264" behindDoc="1" locked="0" layoutInCell="1" allowOverlap="1" wp14:anchorId="28CB5F77" wp14:editId="1D1A1620">
          <wp:simplePos x="0" y="0"/>
          <wp:positionH relativeFrom="column">
            <wp:posOffset>-900430</wp:posOffset>
          </wp:positionH>
          <wp:positionV relativeFrom="paragraph">
            <wp:posOffset>-360045</wp:posOffset>
          </wp:positionV>
          <wp:extent cx="7560000" cy="817200"/>
          <wp:effectExtent l="0" t="0" r="0" b="0"/>
          <wp:wrapNone/>
          <wp:docPr id="29"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1"/>
                  <a:stretch>
                    <a:fillRect/>
                  </a:stretch>
                </pic:blipFill>
                <pic:spPr>
                  <a:xfrm>
                    <a:off x="0" y="0"/>
                    <a:ext cx="7560000" cy="81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E647B" w14:textId="77777777" w:rsidR="0069748E" w:rsidRDefault="0069748E" w:rsidP="005F2509">
      <w:pPr>
        <w:spacing w:after="0" w:line="240" w:lineRule="auto"/>
      </w:pPr>
      <w:r>
        <w:separator/>
      </w:r>
    </w:p>
  </w:footnote>
  <w:footnote w:type="continuationSeparator" w:id="0">
    <w:p w14:paraId="2CE0B588" w14:textId="77777777" w:rsidR="0069748E" w:rsidRDefault="0069748E" w:rsidP="005F2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5F6FF" w14:textId="77777777" w:rsidR="00E1038E" w:rsidRDefault="00E1038E"/>
  <w:p w14:paraId="50C15CF1" w14:textId="77777777" w:rsidR="00E1038E" w:rsidRDefault="00E1038E">
    <w:r>
      <w:t>30.05.2011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D9240" w14:textId="77777777" w:rsidR="00E1038E" w:rsidRPr="00D76C5C" w:rsidRDefault="00E1038E" w:rsidP="00936D44">
    <w:pPr>
      <w:tabs>
        <w:tab w:val="left" w:pos="8505"/>
      </w:tabs>
      <w:ind w:right="1"/>
    </w:pPr>
    <w:r>
      <w:rPr>
        <w:noProof/>
      </w:rPr>
      <w:drawing>
        <wp:anchor distT="0" distB="0" distL="114300" distR="114300" simplePos="0" relativeHeight="251660288" behindDoc="1" locked="0" layoutInCell="1" allowOverlap="1" wp14:anchorId="73FECEFF" wp14:editId="11580D71">
          <wp:simplePos x="0" y="0"/>
          <wp:positionH relativeFrom="column">
            <wp:posOffset>-73083</wp:posOffset>
          </wp:positionH>
          <wp:positionV relativeFrom="paragraph">
            <wp:posOffset>-200207</wp:posOffset>
          </wp:positionV>
          <wp:extent cx="2809875" cy="45720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09875" cy="457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336" behindDoc="1" locked="0" layoutInCell="1" allowOverlap="1" wp14:anchorId="7A0864D0" wp14:editId="2F108BAE">
          <wp:simplePos x="0" y="0"/>
          <wp:positionH relativeFrom="page">
            <wp:posOffset>0</wp:posOffset>
          </wp:positionH>
          <wp:positionV relativeFrom="page">
            <wp:posOffset>421970</wp:posOffset>
          </wp:positionV>
          <wp:extent cx="7559675" cy="816610"/>
          <wp:effectExtent l="0" t="0" r="0" b="0"/>
          <wp:wrapNone/>
          <wp:docPr id="27"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3"/>
                  <a:stretch>
                    <a:fillRect/>
                  </a:stretch>
                </pic:blipFill>
                <pic:spPr>
                  <a:xfrm>
                    <a:off x="0" y="0"/>
                    <a:ext cx="7559675" cy="816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61CB0"/>
    <w:multiLevelType w:val="multilevel"/>
    <w:tmpl w:val="69F6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6480D"/>
    <w:multiLevelType w:val="hybridMultilevel"/>
    <w:tmpl w:val="91EA4464"/>
    <w:lvl w:ilvl="0" w:tplc="4D34321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497BF3"/>
    <w:multiLevelType w:val="multilevel"/>
    <w:tmpl w:val="F06E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D27D79"/>
    <w:multiLevelType w:val="hybridMultilevel"/>
    <w:tmpl w:val="D06EB0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E3F05A9"/>
    <w:multiLevelType w:val="hybridMultilevel"/>
    <w:tmpl w:val="9F807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BE29A5"/>
    <w:multiLevelType w:val="hybridMultilevel"/>
    <w:tmpl w:val="D8445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2E4E77"/>
    <w:multiLevelType w:val="hybridMultilevel"/>
    <w:tmpl w:val="80F0FB4E"/>
    <w:lvl w:ilvl="0" w:tplc="D96A6D6E">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D834C0"/>
    <w:multiLevelType w:val="hybridMultilevel"/>
    <w:tmpl w:val="B692B6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5C36C6"/>
    <w:multiLevelType w:val="multilevel"/>
    <w:tmpl w:val="22CC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4"/>
  </w:num>
  <w:num w:numId="4">
    <w:abstractNumId w:val="1"/>
  </w:num>
  <w:num w:numId="5">
    <w:abstractNumId w:val="6"/>
  </w:num>
  <w:num w:numId="6">
    <w:abstractNumId w:val="8"/>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FA"/>
    <w:rsid w:val="0000469D"/>
    <w:rsid w:val="00006933"/>
    <w:rsid w:val="00017296"/>
    <w:rsid w:val="000175E1"/>
    <w:rsid w:val="00022122"/>
    <w:rsid w:val="0002451F"/>
    <w:rsid w:val="000300E8"/>
    <w:rsid w:val="0003080D"/>
    <w:rsid w:val="00035EA4"/>
    <w:rsid w:val="00036648"/>
    <w:rsid w:val="000366D0"/>
    <w:rsid w:val="00036706"/>
    <w:rsid w:val="00037ABC"/>
    <w:rsid w:val="00037F3E"/>
    <w:rsid w:val="00040036"/>
    <w:rsid w:val="0004026F"/>
    <w:rsid w:val="00044EC8"/>
    <w:rsid w:val="00044EF2"/>
    <w:rsid w:val="00051568"/>
    <w:rsid w:val="00051BC4"/>
    <w:rsid w:val="00053124"/>
    <w:rsid w:val="000574FC"/>
    <w:rsid w:val="0006153B"/>
    <w:rsid w:val="00061D2F"/>
    <w:rsid w:val="00062782"/>
    <w:rsid w:val="000640E1"/>
    <w:rsid w:val="00065267"/>
    <w:rsid w:val="00070080"/>
    <w:rsid w:val="00070826"/>
    <w:rsid w:val="0007382F"/>
    <w:rsid w:val="00073DDF"/>
    <w:rsid w:val="0007662B"/>
    <w:rsid w:val="00077551"/>
    <w:rsid w:val="00077C05"/>
    <w:rsid w:val="00083C5E"/>
    <w:rsid w:val="000845B6"/>
    <w:rsid w:val="00091794"/>
    <w:rsid w:val="000A2786"/>
    <w:rsid w:val="000A3897"/>
    <w:rsid w:val="000A4927"/>
    <w:rsid w:val="000A62FC"/>
    <w:rsid w:val="000A7F99"/>
    <w:rsid w:val="000B0696"/>
    <w:rsid w:val="000B11C4"/>
    <w:rsid w:val="000B2A74"/>
    <w:rsid w:val="000B39F6"/>
    <w:rsid w:val="000B707A"/>
    <w:rsid w:val="000B73EC"/>
    <w:rsid w:val="000B7793"/>
    <w:rsid w:val="000C3030"/>
    <w:rsid w:val="000C394C"/>
    <w:rsid w:val="000C4AD1"/>
    <w:rsid w:val="000D2A1E"/>
    <w:rsid w:val="000D4591"/>
    <w:rsid w:val="000D4A7F"/>
    <w:rsid w:val="000D4D08"/>
    <w:rsid w:val="000D69B1"/>
    <w:rsid w:val="000D7E89"/>
    <w:rsid w:val="000E059F"/>
    <w:rsid w:val="000E43CA"/>
    <w:rsid w:val="000E68B3"/>
    <w:rsid w:val="000F2B2F"/>
    <w:rsid w:val="000F3A15"/>
    <w:rsid w:val="000F479C"/>
    <w:rsid w:val="000F5A17"/>
    <w:rsid w:val="000F758A"/>
    <w:rsid w:val="001011FE"/>
    <w:rsid w:val="00101960"/>
    <w:rsid w:val="00103973"/>
    <w:rsid w:val="00104AA3"/>
    <w:rsid w:val="00104AA4"/>
    <w:rsid w:val="00105438"/>
    <w:rsid w:val="0010583D"/>
    <w:rsid w:val="00105AD1"/>
    <w:rsid w:val="0011066B"/>
    <w:rsid w:val="001125A8"/>
    <w:rsid w:val="00113809"/>
    <w:rsid w:val="001154DA"/>
    <w:rsid w:val="0012071D"/>
    <w:rsid w:val="00123EAB"/>
    <w:rsid w:val="00125818"/>
    <w:rsid w:val="00125F93"/>
    <w:rsid w:val="00130130"/>
    <w:rsid w:val="00130F3E"/>
    <w:rsid w:val="00134F31"/>
    <w:rsid w:val="00136D33"/>
    <w:rsid w:val="00136E7D"/>
    <w:rsid w:val="00143704"/>
    <w:rsid w:val="001438F4"/>
    <w:rsid w:val="00144C47"/>
    <w:rsid w:val="00144FB3"/>
    <w:rsid w:val="00147D0B"/>
    <w:rsid w:val="00151AC0"/>
    <w:rsid w:val="001520A4"/>
    <w:rsid w:val="0015560B"/>
    <w:rsid w:val="001557D6"/>
    <w:rsid w:val="0015580D"/>
    <w:rsid w:val="00156C1D"/>
    <w:rsid w:val="001618AD"/>
    <w:rsid w:val="0016314A"/>
    <w:rsid w:val="00166026"/>
    <w:rsid w:val="00166487"/>
    <w:rsid w:val="00166F2D"/>
    <w:rsid w:val="00167691"/>
    <w:rsid w:val="00167BB7"/>
    <w:rsid w:val="00174DA7"/>
    <w:rsid w:val="00175ACB"/>
    <w:rsid w:val="00175D12"/>
    <w:rsid w:val="001801D7"/>
    <w:rsid w:val="0018096C"/>
    <w:rsid w:val="00181BEC"/>
    <w:rsid w:val="00182422"/>
    <w:rsid w:val="00182A2C"/>
    <w:rsid w:val="001837B5"/>
    <w:rsid w:val="00183BA4"/>
    <w:rsid w:val="00184CF7"/>
    <w:rsid w:val="00184DE7"/>
    <w:rsid w:val="00185023"/>
    <w:rsid w:val="0018548D"/>
    <w:rsid w:val="00185ED5"/>
    <w:rsid w:val="00194B28"/>
    <w:rsid w:val="00196ADC"/>
    <w:rsid w:val="001A1901"/>
    <w:rsid w:val="001A1E1E"/>
    <w:rsid w:val="001A2EAE"/>
    <w:rsid w:val="001A3CE3"/>
    <w:rsid w:val="001A5188"/>
    <w:rsid w:val="001A5345"/>
    <w:rsid w:val="001A5651"/>
    <w:rsid w:val="001A66C0"/>
    <w:rsid w:val="001B3326"/>
    <w:rsid w:val="001B4F5B"/>
    <w:rsid w:val="001C1445"/>
    <w:rsid w:val="001D239A"/>
    <w:rsid w:val="001D2E78"/>
    <w:rsid w:val="001D408F"/>
    <w:rsid w:val="001D435A"/>
    <w:rsid w:val="001D6B00"/>
    <w:rsid w:val="001E1AE5"/>
    <w:rsid w:val="001E1D11"/>
    <w:rsid w:val="001E3143"/>
    <w:rsid w:val="001F3716"/>
    <w:rsid w:val="001F55DE"/>
    <w:rsid w:val="001F7D9D"/>
    <w:rsid w:val="00200724"/>
    <w:rsid w:val="002022FE"/>
    <w:rsid w:val="00202E8D"/>
    <w:rsid w:val="00206413"/>
    <w:rsid w:val="00207190"/>
    <w:rsid w:val="0021040A"/>
    <w:rsid w:val="00210D59"/>
    <w:rsid w:val="00211E3F"/>
    <w:rsid w:val="00214295"/>
    <w:rsid w:val="00214A30"/>
    <w:rsid w:val="00214C81"/>
    <w:rsid w:val="00220F70"/>
    <w:rsid w:val="00221C80"/>
    <w:rsid w:val="002220F5"/>
    <w:rsid w:val="00224644"/>
    <w:rsid w:val="00224DBD"/>
    <w:rsid w:val="0022719C"/>
    <w:rsid w:val="00230470"/>
    <w:rsid w:val="00231E8E"/>
    <w:rsid w:val="0023254A"/>
    <w:rsid w:val="002348E7"/>
    <w:rsid w:val="002415CF"/>
    <w:rsid w:val="002424EE"/>
    <w:rsid w:val="00247075"/>
    <w:rsid w:val="00247A90"/>
    <w:rsid w:val="00253DB7"/>
    <w:rsid w:val="002544E8"/>
    <w:rsid w:val="0025613F"/>
    <w:rsid w:val="00256722"/>
    <w:rsid w:val="00261E25"/>
    <w:rsid w:val="002628A9"/>
    <w:rsid w:val="00262E4C"/>
    <w:rsid w:val="002636D7"/>
    <w:rsid w:val="002728D1"/>
    <w:rsid w:val="00274DFB"/>
    <w:rsid w:val="00274E9A"/>
    <w:rsid w:val="00275F52"/>
    <w:rsid w:val="002765D4"/>
    <w:rsid w:val="00276E7D"/>
    <w:rsid w:val="00277998"/>
    <w:rsid w:val="00281629"/>
    <w:rsid w:val="002828E6"/>
    <w:rsid w:val="00282C84"/>
    <w:rsid w:val="00284E67"/>
    <w:rsid w:val="00290210"/>
    <w:rsid w:val="0029157F"/>
    <w:rsid w:val="00294067"/>
    <w:rsid w:val="0029505A"/>
    <w:rsid w:val="00295BDF"/>
    <w:rsid w:val="002A268C"/>
    <w:rsid w:val="002A26CF"/>
    <w:rsid w:val="002B0ED6"/>
    <w:rsid w:val="002B3C36"/>
    <w:rsid w:val="002C0FE4"/>
    <w:rsid w:val="002C1765"/>
    <w:rsid w:val="002C6232"/>
    <w:rsid w:val="002D1A29"/>
    <w:rsid w:val="002D5197"/>
    <w:rsid w:val="002D690D"/>
    <w:rsid w:val="002D7663"/>
    <w:rsid w:val="002E1941"/>
    <w:rsid w:val="002E612B"/>
    <w:rsid w:val="002E723C"/>
    <w:rsid w:val="002F1272"/>
    <w:rsid w:val="002F1B39"/>
    <w:rsid w:val="002F51D4"/>
    <w:rsid w:val="002F5943"/>
    <w:rsid w:val="002F5C54"/>
    <w:rsid w:val="0030271A"/>
    <w:rsid w:val="003064D7"/>
    <w:rsid w:val="0030786A"/>
    <w:rsid w:val="00307EF5"/>
    <w:rsid w:val="00311AC4"/>
    <w:rsid w:val="00313A8B"/>
    <w:rsid w:val="00320056"/>
    <w:rsid w:val="0032078F"/>
    <w:rsid w:val="00321360"/>
    <w:rsid w:val="00324B20"/>
    <w:rsid w:val="00326A7D"/>
    <w:rsid w:val="00333EF3"/>
    <w:rsid w:val="00334C07"/>
    <w:rsid w:val="00335977"/>
    <w:rsid w:val="003376B2"/>
    <w:rsid w:val="00345A46"/>
    <w:rsid w:val="00352233"/>
    <w:rsid w:val="00354F26"/>
    <w:rsid w:val="003579FD"/>
    <w:rsid w:val="0036053E"/>
    <w:rsid w:val="00361DFA"/>
    <w:rsid w:val="00362319"/>
    <w:rsid w:val="00363EDE"/>
    <w:rsid w:val="00364A07"/>
    <w:rsid w:val="00366618"/>
    <w:rsid w:val="00366CB2"/>
    <w:rsid w:val="003677B7"/>
    <w:rsid w:val="00372115"/>
    <w:rsid w:val="00375EF5"/>
    <w:rsid w:val="00377229"/>
    <w:rsid w:val="003777BF"/>
    <w:rsid w:val="0038113B"/>
    <w:rsid w:val="00384952"/>
    <w:rsid w:val="00391365"/>
    <w:rsid w:val="0039480B"/>
    <w:rsid w:val="003A11DF"/>
    <w:rsid w:val="003A25F2"/>
    <w:rsid w:val="003A29B4"/>
    <w:rsid w:val="003A2BF3"/>
    <w:rsid w:val="003A61DB"/>
    <w:rsid w:val="003B3161"/>
    <w:rsid w:val="003B593B"/>
    <w:rsid w:val="003B5AAC"/>
    <w:rsid w:val="003B6574"/>
    <w:rsid w:val="003C48B6"/>
    <w:rsid w:val="003C55B7"/>
    <w:rsid w:val="003C715D"/>
    <w:rsid w:val="003C7CEA"/>
    <w:rsid w:val="003D0A94"/>
    <w:rsid w:val="003D0E70"/>
    <w:rsid w:val="003D387E"/>
    <w:rsid w:val="003D38AF"/>
    <w:rsid w:val="003D4F29"/>
    <w:rsid w:val="003D73E6"/>
    <w:rsid w:val="003D7523"/>
    <w:rsid w:val="003E335C"/>
    <w:rsid w:val="003E4AA9"/>
    <w:rsid w:val="003E4DE0"/>
    <w:rsid w:val="003E4F20"/>
    <w:rsid w:val="003E67BD"/>
    <w:rsid w:val="003F06C5"/>
    <w:rsid w:val="003F157E"/>
    <w:rsid w:val="003F16F4"/>
    <w:rsid w:val="003F1824"/>
    <w:rsid w:val="003F6883"/>
    <w:rsid w:val="00402495"/>
    <w:rsid w:val="0040394D"/>
    <w:rsid w:val="004101CD"/>
    <w:rsid w:val="004115C6"/>
    <w:rsid w:val="0041166E"/>
    <w:rsid w:val="00413ADC"/>
    <w:rsid w:val="0041529A"/>
    <w:rsid w:val="004211FB"/>
    <w:rsid w:val="00425E35"/>
    <w:rsid w:val="004365AC"/>
    <w:rsid w:val="00440F53"/>
    <w:rsid w:val="00442205"/>
    <w:rsid w:val="00444CF9"/>
    <w:rsid w:val="00444ED3"/>
    <w:rsid w:val="00446601"/>
    <w:rsid w:val="00446D47"/>
    <w:rsid w:val="00446FC0"/>
    <w:rsid w:val="004471A9"/>
    <w:rsid w:val="00451220"/>
    <w:rsid w:val="0045150C"/>
    <w:rsid w:val="00452B3A"/>
    <w:rsid w:val="004543F9"/>
    <w:rsid w:val="004559CC"/>
    <w:rsid w:val="00455B90"/>
    <w:rsid w:val="0046237A"/>
    <w:rsid w:val="00462557"/>
    <w:rsid w:val="0046324E"/>
    <w:rsid w:val="00464ACF"/>
    <w:rsid w:val="004708D5"/>
    <w:rsid w:val="00473DAA"/>
    <w:rsid w:val="004751B3"/>
    <w:rsid w:val="0047602A"/>
    <w:rsid w:val="00476D4E"/>
    <w:rsid w:val="004800C2"/>
    <w:rsid w:val="004830DA"/>
    <w:rsid w:val="004835F9"/>
    <w:rsid w:val="00484459"/>
    <w:rsid w:val="004867BF"/>
    <w:rsid w:val="00491396"/>
    <w:rsid w:val="00492B1F"/>
    <w:rsid w:val="004965C9"/>
    <w:rsid w:val="00497019"/>
    <w:rsid w:val="0049705D"/>
    <w:rsid w:val="004A36B4"/>
    <w:rsid w:val="004B08AA"/>
    <w:rsid w:val="004B4864"/>
    <w:rsid w:val="004B5A2F"/>
    <w:rsid w:val="004C0F34"/>
    <w:rsid w:val="004C2D0B"/>
    <w:rsid w:val="004C74FE"/>
    <w:rsid w:val="004D0AD8"/>
    <w:rsid w:val="004D0FD0"/>
    <w:rsid w:val="004D7F0C"/>
    <w:rsid w:val="004E0498"/>
    <w:rsid w:val="004E27B1"/>
    <w:rsid w:val="004E4DE3"/>
    <w:rsid w:val="004E68A5"/>
    <w:rsid w:val="004E6AB1"/>
    <w:rsid w:val="004E71F0"/>
    <w:rsid w:val="004F01F1"/>
    <w:rsid w:val="004F41EA"/>
    <w:rsid w:val="004F58E4"/>
    <w:rsid w:val="005003BD"/>
    <w:rsid w:val="00506352"/>
    <w:rsid w:val="005066BD"/>
    <w:rsid w:val="0050678D"/>
    <w:rsid w:val="00514FD4"/>
    <w:rsid w:val="00516321"/>
    <w:rsid w:val="0051775A"/>
    <w:rsid w:val="005214F4"/>
    <w:rsid w:val="00537E6C"/>
    <w:rsid w:val="0054054A"/>
    <w:rsid w:val="005406C1"/>
    <w:rsid w:val="00540D78"/>
    <w:rsid w:val="00544DA1"/>
    <w:rsid w:val="0054659F"/>
    <w:rsid w:val="00547477"/>
    <w:rsid w:val="005477E2"/>
    <w:rsid w:val="00550487"/>
    <w:rsid w:val="005525A5"/>
    <w:rsid w:val="00554012"/>
    <w:rsid w:val="00561113"/>
    <w:rsid w:val="005612D7"/>
    <w:rsid w:val="005612FF"/>
    <w:rsid w:val="005617D8"/>
    <w:rsid w:val="00564830"/>
    <w:rsid w:val="0057702E"/>
    <w:rsid w:val="00577596"/>
    <w:rsid w:val="00580834"/>
    <w:rsid w:val="00580856"/>
    <w:rsid w:val="005874B8"/>
    <w:rsid w:val="00587F5D"/>
    <w:rsid w:val="0059075B"/>
    <w:rsid w:val="00590ABA"/>
    <w:rsid w:val="005917FD"/>
    <w:rsid w:val="00593672"/>
    <w:rsid w:val="005962D4"/>
    <w:rsid w:val="00596E1F"/>
    <w:rsid w:val="00597BDE"/>
    <w:rsid w:val="005B1005"/>
    <w:rsid w:val="005B14D0"/>
    <w:rsid w:val="005B1962"/>
    <w:rsid w:val="005B243B"/>
    <w:rsid w:val="005B2587"/>
    <w:rsid w:val="005B4101"/>
    <w:rsid w:val="005B4A05"/>
    <w:rsid w:val="005C00B9"/>
    <w:rsid w:val="005C01D6"/>
    <w:rsid w:val="005C06E1"/>
    <w:rsid w:val="005C0B06"/>
    <w:rsid w:val="005C10BF"/>
    <w:rsid w:val="005C118C"/>
    <w:rsid w:val="005C21F0"/>
    <w:rsid w:val="005C7493"/>
    <w:rsid w:val="005C79F2"/>
    <w:rsid w:val="005D3991"/>
    <w:rsid w:val="005D4B0A"/>
    <w:rsid w:val="005E6A8F"/>
    <w:rsid w:val="005F2509"/>
    <w:rsid w:val="005F6C38"/>
    <w:rsid w:val="005F78F1"/>
    <w:rsid w:val="00602604"/>
    <w:rsid w:val="00606B05"/>
    <w:rsid w:val="00607476"/>
    <w:rsid w:val="0060775B"/>
    <w:rsid w:val="006163B9"/>
    <w:rsid w:val="00617F31"/>
    <w:rsid w:val="0062120B"/>
    <w:rsid w:val="006222D0"/>
    <w:rsid w:val="0062264A"/>
    <w:rsid w:val="00624439"/>
    <w:rsid w:val="00625023"/>
    <w:rsid w:val="00631FD8"/>
    <w:rsid w:val="006324BF"/>
    <w:rsid w:val="006378CB"/>
    <w:rsid w:val="00640375"/>
    <w:rsid w:val="006409D0"/>
    <w:rsid w:val="00642FD3"/>
    <w:rsid w:val="00643013"/>
    <w:rsid w:val="00643215"/>
    <w:rsid w:val="00647C06"/>
    <w:rsid w:val="00650EF1"/>
    <w:rsid w:val="00651357"/>
    <w:rsid w:val="00652988"/>
    <w:rsid w:val="006530C8"/>
    <w:rsid w:val="00662550"/>
    <w:rsid w:val="0066262F"/>
    <w:rsid w:val="006635B3"/>
    <w:rsid w:val="00665574"/>
    <w:rsid w:val="00665766"/>
    <w:rsid w:val="00665A2F"/>
    <w:rsid w:val="00666110"/>
    <w:rsid w:val="00667ECF"/>
    <w:rsid w:val="00676C28"/>
    <w:rsid w:val="00677558"/>
    <w:rsid w:val="006840BB"/>
    <w:rsid w:val="00690BBA"/>
    <w:rsid w:val="00690E6E"/>
    <w:rsid w:val="00691375"/>
    <w:rsid w:val="00691E4A"/>
    <w:rsid w:val="00692617"/>
    <w:rsid w:val="0069748E"/>
    <w:rsid w:val="006976B0"/>
    <w:rsid w:val="00697F19"/>
    <w:rsid w:val="006A2E95"/>
    <w:rsid w:val="006A523B"/>
    <w:rsid w:val="006A5367"/>
    <w:rsid w:val="006A54D2"/>
    <w:rsid w:val="006B26D0"/>
    <w:rsid w:val="006B5D77"/>
    <w:rsid w:val="006B60F8"/>
    <w:rsid w:val="006C0B6C"/>
    <w:rsid w:val="006C2330"/>
    <w:rsid w:val="006C2F0F"/>
    <w:rsid w:val="006C2F81"/>
    <w:rsid w:val="006C5C90"/>
    <w:rsid w:val="006C6633"/>
    <w:rsid w:val="006C6759"/>
    <w:rsid w:val="006C7419"/>
    <w:rsid w:val="006C7BFD"/>
    <w:rsid w:val="006D0E54"/>
    <w:rsid w:val="006D1B9B"/>
    <w:rsid w:val="006D1DE3"/>
    <w:rsid w:val="006D53FC"/>
    <w:rsid w:val="006D5B5B"/>
    <w:rsid w:val="006D787B"/>
    <w:rsid w:val="006E0778"/>
    <w:rsid w:val="006E10C8"/>
    <w:rsid w:val="006F10D0"/>
    <w:rsid w:val="006F2590"/>
    <w:rsid w:val="006F362C"/>
    <w:rsid w:val="006F53C7"/>
    <w:rsid w:val="006F6899"/>
    <w:rsid w:val="006F7CC6"/>
    <w:rsid w:val="006F7D14"/>
    <w:rsid w:val="00702F86"/>
    <w:rsid w:val="00705896"/>
    <w:rsid w:val="00706BD7"/>
    <w:rsid w:val="00707861"/>
    <w:rsid w:val="00710D09"/>
    <w:rsid w:val="00712FF3"/>
    <w:rsid w:val="007133CC"/>
    <w:rsid w:val="00714B5A"/>
    <w:rsid w:val="00717B20"/>
    <w:rsid w:val="00722477"/>
    <w:rsid w:val="007258C6"/>
    <w:rsid w:val="00726543"/>
    <w:rsid w:val="00727644"/>
    <w:rsid w:val="00730198"/>
    <w:rsid w:val="007313A2"/>
    <w:rsid w:val="00732590"/>
    <w:rsid w:val="00733235"/>
    <w:rsid w:val="00734467"/>
    <w:rsid w:val="00735D83"/>
    <w:rsid w:val="00737F1D"/>
    <w:rsid w:val="0074057D"/>
    <w:rsid w:val="0074099F"/>
    <w:rsid w:val="007409D2"/>
    <w:rsid w:val="00744F65"/>
    <w:rsid w:val="007502F8"/>
    <w:rsid w:val="007518C9"/>
    <w:rsid w:val="0075210A"/>
    <w:rsid w:val="007530D8"/>
    <w:rsid w:val="00755742"/>
    <w:rsid w:val="00770A3A"/>
    <w:rsid w:val="00770B57"/>
    <w:rsid w:val="0077169F"/>
    <w:rsid w:val="00772515"/>
    <w:rsid w:val="00772B0E"/>
    <w:rsid w:val="0077339F"/>
    <w:rsid w:val="007742AE"/>
    <w:rsid w:val="007743FD"/>
    <w:rsid w:val="007761A4"/>
    <w:rsid w:val="0078038B"/>
    <w:rsid w:val="00782CEF"/>
    <w:rsid w:val="00783EED"/>
    <w:rsid w:val="007872F4"/>
    <w:rsid w:val="00791695"/>
    <w:rsid w:val="0079169E"/>
    <w:rsid w:val="00793433"/>
    <w:rsid w:val="007A0885"/>
    <w:rsid w:val="007A17FF"/>
    <w:rsid w:val="007A2BE6"/>
    <w:rsid w:val="007A323F"/>
    <w:rsid w:val="007A716A"/>
    <w:rsid w:val="007B2E0E"/>
    <w:rsid w:val="007B53A7"/>
    <w:rsid w:val="007B7543"/>
    <w:rsid w:val="007C0077"/>
    <w:rsid w:val="007C5485"/>
    <w:rsid w:val="007C5959"/>
    <w:rsid w:val="007C669D"/>
    <w:rsid w:val="007D1D47"/>
    <w:rsid w:val="007D1D65"/>
    <w:rsid w:val="007D2B34"/>
    <w:rsid w:val="007D2F23"/>
    <w:rsid w:val="007D67E6"/>
    <w:rsid w:val="007D72C7"/>
    <w:rsid w:val="007E067B"/>
    <w:rsid w:val="007E06FC"/>
    <w:rsid w:val="007E2DFE"/>
    <w:rsid w:val="007E32FE"/>
    <w:rsid w:val="007E4D17"/>
    <w:rsid w:val="007E5FCA"/>
    <w:rsid w:val="007F24DE"/>
    <w:rsid w:val="007F46D0"/>
    <w:rsid w:val="007F49A7"/>
    <w:rsid w:val="0080057E"/>
    <w:rsid w:val="00801160"/>
    <w:rsid w:val="00804FFF"/>
    <w:rsid w:val="00805277"/>
    <w:rsid w:val="00805538"/>
    <w:rsid w:val="00807C64"/>
    <w:rsid w:val="00812715"/>
    <w:rsid w:val="0082055E"/>
    <w:rsid w:val="00821582"/>
    <w:rsid w:val="00826602"/>
    <w:rsid w:val="008275D0"/>
    <w:rsid w:val="00827E4F"/>
    <w:rsid w:val="008306A1"/>
    <w:rsid w:val="00830980"/>
    <w:rsid w:val="00841832"/>
    <w:rsid w:val="008441C9"/>
    <w:rsid w:val="00844A3A"/>
    <w:rsid w:val="00845870"/>
    <w:rsid w:val="00846174"/>
    <w:rsid w:val="00846893"/>
    <w:rsid w:val="0084701E"/>
    <w:rsid w:val="00851314"/>
    <w:rsid w:val="008561CD"/>
    <w:rsid w:val="00857959"/>
    <w:rsid w:val="00865A7E"/>
    <w:rsid w:val="008664D5"/>
    <w:rsid w:val="008714AB"/>
    <w:rsid w:val="00872354"/>
    <w:rsid w:val="008723B8"/>
    <w:rsid w:val="00872784"/>
    <w:rsid w:val="008743F9"/>
    <w:rsid w:val="00877A0F"/>
    <w:rsid w:val="008801CB"/>
    <w:rsid w:val="008806CD"/>
    <w:rsid w:val="008834F0"/>
    <w:rsid w:val="0088640B"/>
    <w:rsid w:val="008869E5"/>
    <w:rsid w:val="0088726D"/>
    <w:rsid w:val="00890989"/>
    <w:rsid w:val="00892168"/>
    <w:rsid w:val="00894837"/>
    <w:rsid w:val="008954EC"/>
    <w:rsid w:val="008957D3"/>
    <w:rsid w:val="00895D64"/>
    <w:rsid w:val="00895F92"/>
    <w:rsid w:val="008A5255"/>
    <w:rsid w:val="008B03EC"/>
    <w:rsid w:val="008B380F"/>
    <w:rsid w:val="008B51AC"/>
    <w:rsid w:val="008B550A"/>
    <w:rsid w:val="008B6140"/>
    <w:rsid w:val="008B65D7"/>
    <w:rsid w:val="008C21C3"/>
    <w:rsid w:val="008C6ED3"/>
    <w:rsid w:val="008C7AFC"/>
    <w:rsid w:val="008D0810"/>
    <w:rsid w:val="008D1847"/>
    <w:rsid w:val="008D3FA5"/>
    <w:rsid w:val="008D401F"/>
    <w:rsid w:val="008E36B9"/>
    <w:rsid w:val="008E7291"/>
    <w:rsid w:val="008F3D25"/>
    <w:rsid w:val="008F481C"/>
    <w:rsid w:val="008F6382"/>
    <w:rsid w:val="008F6916"/>
    <w:rsid w:val="0090088E"/>
    <w:rsid w:val="00901ABA"/>
    <w:rsid w:val="00901FA0"/>
    <w:rsid w:val="0090566E"/>
    <w:rsid w:val="00906EED"/>
    <w:rsid w:val="00907A0C"/>
    <w:rsid w:val="00907B6E"/>
    <w:rsid w:val="00914A9D"/>
    <w:rsid w:val="00915F88"/>
    <w:rsid w:val="0092032A"/>
    <w:rsid w:val="00923B6C"/>
    <w:rsid w:val="00925A4C"/>
    <w:rsid w:val="009260DC"/>
    <w:rsid w:val="009317EE"/>
    <w:rsid w:val="0093438D"/>
    <w:rsid w:val="00936D44"/>
    <w:rsid w:val="00940F56"/>
    <w:rsid w:val="00941A00"/>
    <w:rsid w:val="0094323A"/>
    <w:rsid w:val="00943DA6"/>
    <w:rsid w:val="00943F19"/>
    <w:rsid w:val="00950606"/>
    <w:rsid w:val="0095342F"/>
    <w:rsid w:val="0095359F"/>
    <w:rsid w:val="00960D9C"/>
    <w:rsid w:val="009615A5"/>
    <w:rsid w:val="00963A92"/>
    <w:rsid w:val="00964CB0"/>
    <w:rsid w:val="009736FE"/>
    <w:rsid w:val="009737CE"/>
    <w:rsid w:val="009749C9"/>
    <w:rsid w:val="00977229"/>
    <w:rsid w:val="0097757F"/>
    <w:rsid w:val="0098039C"/>
    <w:rsid w:val="00982812"/>
    <w:rsid w:val="00983B0A"/>
    <w:rsid w:val="00986CDE"/>
    <w:rsid w:val="00987B81"/>
    <w:rsid w:val="0099083C"/>
    <w:rsid w:val="0099121A"/>
    <w:rsid w:val="00991F3E"/>
    <w:rsid w:val="00993040"/>
    <w:rsid w:val="00993594"/>
    <w:rsid w:val="0099388D"/>
    <w:rsid w:val="009941A3"/>
    <w:rsid w:val="00995398"/>
    <w:rsid w:val="00997E2E"/>
    <w:rsid w:val="009A0934"/>
    <w:rsid w:val="009A0A95"/>
    <w:rsid w:val="009A1C12"/>
    <w:rsid w:val="009A22A2"/>
    <w:rsid w:val="009A63D4"/>
    <w:rsid w:val="009A6B31"/>
    <w:rsid w:val="009A7294"/>
    <w:rsid w:val="009B176A"/>
    <w:rsid w:val="009B2392"/>
    <w:rsid w:val="009B28C1"/>
    <w:rsid w:val="009B2D2B"/>
    <w:rsid w:val="009B74D0"/>
    <w:rsid w:val="009C3307"/>
    <w:rsid w:val="009C4038"/>
    <w:rsid w:val="009C6BD7"/>
    <w:rsid w:val="009D05FC"/>
    <w:rsid w:val="009E13CD"/>
    <w:rsid w:val="009E397F"/>
    <w:rsid w:val="009E3F9A"/>
    <w:rsid w:val="009E50EB"/>
    <w:rsid w:val="009E58FD"/>
    <w:rsid w:val="009E5BE5"/>
    <w:rsid w:val="009E68CA"/>
    <w:rsid w:val="009F1551"/>
    <w:rsid w:val="009F4B87"/>
    <w:rsid w:val="009F5A4E"/>
    <w:rsid w:val="009F6736"/>
    <w:rsid w:val="009F7B08"/>
    <w:rsid w:val="00A013DB"/>
    <w:rsid w:val="00A01836"/>
    <w:rsid w:val="00A03647"/>
    <w:rsid w:val="00A054B9"/>
    <w:rsid w:val="00A076CD"/>
    <w:rsid w:val="00A12018"/>
    <w:rsid w:val="00A12681"/>
    <w:rsid w:val="00A13EF8"/>
    <w:rsid w:val="00A15063"/>
    <w:rsid w:val="00A150AB"/>
    <w:rsid w:val="00A22DF1"/>
    <w:rsid w:val="00A247DA"/>
    <w:rsid w:val="00A25655"/>
    <w:rsid w:val="00A2605D"/>
    <w:rsid w:val="00A30A07"/>
    <w:rsid w:val="00A30EBA"/>
    <w:rsid w:val="00A31AD9"/>
    <w:rsid w:val="00A33767"/>
    <w:rsid w:val="00A35F56"/>
    <w:rsid w:val="00A36365"/>
    <w:rsid w:val="00A370F3"/>
    <w:rsid w:val="00A41DEC"/>
    <w:rsid w:val="00A46518"/>
    <w:rsid w:val="00A506B3"/>
    <w:rsid w:val="00A513C8"/>
    <w:rsid w:val="00A51BC0"/>
    <w:rsid w:val="00A56519"/>
    <w:rsid w:val="00A60A10"/>
    <w:rsid w:val="00A61451"/>
    <w:rsid w:val="00A62A02"/>
    <w:rsid w:val="00A63244"/>
    <w:rsid w:val="00A6547C"/>
    <w:rsid w:val="00A65A2A"/>
    <w:rsid w:val="00A67240"/>
    <w:rsid w:val="00A7033E"/>
    <w:rsid w:val="00A723D9"/>
    <w:rsid w:val="00A75932"/>
    <w:rsid w:val="00A76F0B"/>
    <w:rsid w:val="00A811AD"/>
    <w:rsid w:val="00A81681"/>
    <w:rsid w:val="00A82C85"/>
    <w:rsid w:val="00A8356D"/>
    <w:rsid w:val="00A83ADF"/>
    <w:rsid w:val="00A83B7D"/>
    <w:rsid w:val="00A83E87"/>
    <w:rsid w:val="00A8488D"/>
    <w:rsid w:val="00A9404A"/>
    <w:rsid w:val="00A95BDC"/>
    <w:rsid w:val="00A96B64"/>
    <w:rsid w:val="00AA2D25"/>
    <w:rsid w:val="00AA34D6"/>
    <w:rsid w:val="00AA3BC6"/>
    <w:rsid w:val="00AA4B3C"/>
    <w:rsid w:val="00AA5841"/>
    <w:rsid w:val="00AA5CC1"/>
    <w:rsid w:val="00AB3514"/>
    <w:rsid w:val="00AB5815"/>
    <w:rsid w:val="00AB7224"/>
    <w:rsid w:val="00AC0AFD"/>
    <w:rsid w:val="00AC103D"/>
    <w:rsid w:val="00AC399F"/>
    <w:rsid w:val="00AC7426"/>
    <w:rsid w:val="00AD0A4C"/>
    <w:rsid w:val="00AD1492"/>
    <w:rsid w:val="00AD68A3"/>
    <w:rsid w:val="00AE01CE"/>
    <w:rsid w:val="00AE0DA7"/>
    <w:rsid w:val="00AE1599"/>
    <w:rsid w:val="00AE1900"/>
    <w:rsid w:val="00AE341A"/>
    <w:rsid w:val="00AE380F"/>
    <w:rsid w:val="00AE39AD"/>
    <w:rsid w:val="00AE4687"/>
    <w:rsid w:val="00AE5F2D"/>
    <w:rsid w:val="00AF0CE2"/>
    <w:rsid w:val="00AF4DFE"/>
    <w:rsid w:val="00AF747A"/>
    <w:rsid w:val="00B01F84"/>
    <w:rsid w:val="00B0246A"/>
    <w:rsid w:val="00B064C1"/>
    <w:rsid w:val="00B0774E"/>
    <w:rsid w:val="00B10F5F"/>
    <w:rsid w:val="00B158DB"/>
    <w:rsid w:val="00B20561"/>
    <w:rsid w:val="00B246B8"/>
    <w:rsid w:val="00B24E32"/>
    <w:rsid w:val="00B251EF"/>
    <w:rsid w:val="00B27A59"/>
    <w:rsid w:val="00B3518A"/>
    <w:rsid w:val="00B370B7"/>
    <w:rsid w:val="00B42079"/>
    <w:rsid w:val="00B44B7D"/>
    <w:rsid w:val="00B46B22"/>
    <w:rsid w:val="00B53A6D"/>
    <w:rsid w:val="00B55F44"/>
    <w:rsid w:val="00B55FE2"/>
    <w:rsid w:val="00B600C2"/>
    <w:rsid w:val="00B60C38"/>
    <w:rsid w:val="00B61CA7"/>
    <w:rsid w:val="00B620E8"/>
    <w:rsid w:val="00B632C4"/>
    <w:rsid w:val="00B64CF6"/>
    <w:rsid w:val="00B67EB1"/>
    <w:rsid w:val="00B73B78"/>
    <w:rsid w:val="00B741F3"/>
    <w:rsid w:val="00B76D24"/>
    <w:rsid w:val="00B832CA"/>
    <w:rsid w:val="00B83B50"/>
    <w:rsid w:val="00B90ED0"/>
    <w:rsid w:val="00B9237B"/>
    <w:rsid w:val="00B92C28"/>
    <w:rsid w:val="00B93A3F"/>
    <w:rsid w:val="00B95E5A"/>
    <w:rsid w:val="00B95FE0"/>
    <w:rsid w:val="00B966A6"/>
    <w:rsid w:val="00BA05B1"/>
    <w:rsid w:val="00BA17F9"/>
    <w:rsid w:val="00BA1A80"/>
    <w:rsid w:val="00BA1CCF"/>
    <w:rsid w:val="00BA3757"/>
    <w:rsid w:val="00BA5175"/>
    <w:rsid w:val="00BB05E5"/>
    <w:rsid w:val="00BB16FE"/>
    <w:rsid w:val="00BB279A"/>
    <w:rsid w:val="00BB4B0E"/>
    <w:rsid w:val="00BB5A2A"/>
    <w:rsid w:val="00BB6CAC"/>
    <w:rsid w:val="00BB763E"/>
    <w:rsid w:val="00BC022A"/>
    <w:rsid w:val="00BC06EF"/>
    <w:rsid w:val="00BC496A"/>
    <w:rsid w:val="00BC756F"/>
    <w:rsid w:val="00BD08B5"/>
    <w:rsid w:val="00BD25FA"/>
    <w:rsid w:val="00BD555C"/>
    <w:rsid w:val="00BE070D"/>
    <w:rsid w:val="00BE0BB7"/>
    <w:rsid w:val="00BE2417"/>
    <w:rsid w:val="00BE34B5"/>
    <w:rsid w:val="00BE3D65"/>
    <w:rsid w:val="00BE3E06"/>
    <w:rsid w:val="00BE5087"/>
    <w:rsid w:val="00BF0ACE"/>
    <w:rsid w:val="00BF2231"/>
    <w:rsid w:val="00BF2EB1"/>
    <w:rsid w:val="00BF353F"/>
    <w:rsid w:val="00BF5CE7"/>
    <w:rsid w:val="00BF7378"/>
    <w:rsid w:val="00BF7D74"/>
    <w:rsid w:val="00C03E97"/>
    <w:rsid w:val="00C05D05"/>
    <w:rsid w:val="00C05D10"/>
    <w:rsid w:val="00C06213"/>
    <w:rsid w:val="00C1242C"/>
    <w:rsid w:val="00C20308"/>
    <w:rsid w:val="00C20AD5"/>
    <w:rsid w:val="00C24058"/>
    <w:rsid w:val="00C271B9"/>
    <w:rsid w:val="00C30CF7"/>
    <w:rsid w:val="00C3138B"/>
    <w:rsid w:val="00C32BFB"/>
    <w:rsid w:val="00C33126"/>
    <w:rsid w:val="00C334A2"/>
    <w:rsid w:val="00C35049"/>
    <w:rsid w:val="00C35076"/>
    <w:rsid w:val="00C415F0"/>
    <w:rsid w:val="00C41F78"/>
    <w:rsid w:val="00C4222E"/>
    <w:rsid w:val="00C439F7"/>
    <w:rsid w:val="00C46378"/>
    <w:rsid w:val="00C47210"/>
    <w:rsid w:val="00C4774B"/>
    <w:rsid w:val="00C51B5A"/>
    <w:rsid w:val="00C51BCF"/>
    <w:rsid w:val="00C52B61"/>
    <w:rsid w:val="00C53CC5"/>
    <w:rsid w:val="00C56987"/>
    <w:rsid w:val="00C60BB2"/>
    <w:rsid w:val="00C66696"/>
    <w:rsid w:val="00C67213"/>
    <w:rsid w:val="00C67320"/>
    <w:rsid w:val="00C67682"/>
    <w:rsid w:val="00C759DD"/>
    <w:rsid w:val="00C76CEF"/>
    <w:rsid w:val="00C817B0"/>
    <w:rsid w:val="00C82136"/>
    <w:rsid w:val="00C83AFB"/>
    <w:rsid w:val="00C85E0F"/>
    <w:rsid w:val="00C873E1"/>
    <w:rsid w:val="00C92305"/>
    <w:rsid w:val="00C94BF2"/>
    <w:rsid w:val="00C95269"/>
    <w:rsid w:val="00C95476"/>
    <w:rsid w:val="00CA0FE0"/>
    <w:rsid w:val="00CA1E87"/>
    <w:rsid w:val="00CB11A9"/>
    <w:rsid w:val="00CB2389"/>
    <w:rsid w:val="00CB6698"/>
    <w:rsid w:val="00CB691C"/>
    <w:rsid w:val="00CC1D08"/>
    <w:rsid w:val="00CC3625"/>
    <w:rsid w:val="00CC4497"/>
    <w:rsid w:val="00CC5121"/>
    <w:rsid w:val="00CD1211"/>
    <w:rsid w:val="00CD4175"/>
    <w:rsid w:val="00CD470B"/>
    <w:rsid w:val="00CD7684"/>
    <w:rsid w:val="00CE3004"/>
    <w:rsid w:val="00CE38C4"/>
    <w:rsid w:val="00CE398D"/>
    <w:rsid w:val="00CE591F"/>
    <w:rsid w:val="00CE678F"/>
    <w:rsid w:val="00CE6C3A"/>
    <w:rsid w:val="00CF121B"/>
    <w:rsid w:val="00CF4D64"/>
    <w:rsid w:val="00CF56B9"/>
    <w:rsid w:val="00CF5AAA"/>
    <w:rsid w:val="00D00CFB"/>
    <w:rsid w:val="00D075CD"/>
    <w:rsid w:val="00D078FA"/>
    <w:rsid w:val="00D13F7D"/>
    <w:rsid w:val="00D14D7C"/>
    <w:rsid w:val="00D2012C"/>
    <w:rsid w:val="00D21E51"/>
    <w:rsid w:val="00D2435E"/>
    <w:rsid w:val="00D243E7"/>
    <w:rsid w:val="00D30AAB"/>
    <w:rsid w:val="00D32303"/>
    <w:rsid w:val="00D35E9D"/>
    <w:rsid w:val="00D37C81"/>
    <w:rsid w:val="00D4359E"/>
    <w:rsid w:val="00D444CC"/>
    <w:rsid w:val="00D4459E"/>
    <w:rsid w:val="00D461CC"/>
    <w:rsid w:val="00D50C8F"/>
    <w:rsid w:val="00D5566C"/>
    <w:rsid w:val="00D556EF"/>
    <w:rsid w:val="00D55FF3"/>
    <w:rsid w:val="00D573A3"/>
    <w:rsid w:val="00D5771A"/>
    <w:rsid w:val="00D600A5"/>
    <w:rsid w:val="00D621C6"/>
    <w:rsid w:val="00D642B0"/>
    <w:rsid w:val="00D76C5C"/>
    <w:rsid w:val="00D82A6D"/>
    <w:rsid w:val="00D83212"/>
    <w:rsid w:val="00D837F1"/>
    <w:rsid w:val="00D8498B"/>
    <w:rsid w:val="00D90109"/>
    <w:rsid w:val="00D9124A"/>
    <w:rsid w:val="00D93B65"/>
    <w:rsid w:val="00D9547F"/>
    <w:rsid w:val="00D96884"/>
    <w:rsid w:val="00DA5EB6"/>
    <w:rsid w:val="00DA78F9"/>
    <w:rsid w:val="00DA7CBD"/>
    <w:rsid w:val="00DB03C1"/>
    <w:rsid w:val="00DB069A"/>
    <w:rsid w:val="00DB2249"/>
    <w:rsid w:val="00DB276E"/>
    <w:rsid w:val="00DB2B19"/>
    <w:rsid w:val="00DB31C5"/>
    <w:rsid w:val="00DB4A5B"/>
    <w:rsid w:val="00DC008E"/>
    <w:rsid w:val="00DC21CF"/>
    <w:rsid w:val="00DC276A"/>
    <w:rsid w:val="00DC3659"/>
    <w:rsid w:val="00DC39B8"/>
    <w:rsid w:val="00DC4350"/>
    <w:rsid w:val="00DD0ACC"/>
    <w:rsid w:val="00DE3E97"/>
    <w:rsid w:val="00DE522B"/>
    <w:rsid w:val="00DE77F5"/>
    <w:rsid w:val="00DE7AF6"/>
    <w:rsid w:val="00DF2153"/>
    <w:rsid w:val="00DF3311"/>
    <w:rsid w:val="00DF462A"/>
    <w:rsid w:val="00DF4718"/>
    <w:rsid w:val="00DF5F73"/>
    <w:rsid w:val="00DF75B3"/>
    <w:rsid w:val="00E018E4"/>
    <w:rsid w:val="00E046F2"/>
    <w:rsid w:val="00E1038E"/>
    <w:rsid w:val="00E13F33"/>
    <w:rsid w:val="00E20908"/>
    <w:rsid w:val="00E27DCC"/>
    <w:rsid w:val="00E30565"/>
    <w:rsid w:val="00E30771"/>
    <w:rsid w:val="00E3332C"/>
    <w:rsid w:val="00E37691"/>
    <w:rsid w:val="00E406D6"/>
    <w:rsid w:val="00E40738"/>
    <w:rsid w:val="00E40B21"/>
    <w:rsid w:val="00E42AA3"/>
    <w:rsid w:val="00E46628"/>
    <w:rsid w:val="00E505A8"/>
    <w:rsid w:val="00E54C50"/>
    <w:rsid w:val="00E558FB"/>
    <w:rsid w:val="00E6353B"/>
    <w:rsid w:val="00E7106A"/>
    <w:rsid w:val="00E724BB"/>
    <w:rsid w:val="00E8238E"/>
    <w:rsid w:val="00E82922"/>
    <w:rsid w:val="00E833E4"/>
    <w:rsid w:val="00E841C4"/>
    <w:rsid w:val="00E84615"/>
    <w:rsid w:val="00E85E71"/>
    <w:rsid w:val="00E86234"/>
    <w:rsid w:val="00E86FC8"/>
    <w:rsid w:val="00E90712"/>
    <w:rsid w:val="00E94B52"/>
    <w:rsid w:val="00E95BEB"/>
    <w:rsid w:val="00E96AC4"/>
    <w:rsid w:val="00E96B4C"/>
    <w:rsid w:val="00EA1203"/>
    <w:rsid w:val="00EA156E"/>
    <w:rsid w:val="00EA20C8"/>
    <w:rsid w:val="00EA30A7"/>
    <w:rsid w:val="00EA5BA5"/>
    <w:rsid w:val="00EA6E8B"/>
    <w:rsid w:val="00EA6EB7"/>
    <w:rsid w:val="00EB1A03"/>
    <w:rsid w:val="00EB295D"/>
    <w:rsid w:val="00EB298C"/>
    <w:rsid w:val="00EB3F80"/>
    <w:rsid w:val="00EB4B14"/>
    <w:rsid w:val="00EB6AC2"/>
    <w:rsid w:val="00EC060E"/>
    <w:rsid w:val="00EC0974"/>
    <w:rsid w:val="00EC1DCF"/>
    <w:rsid w:val="00EC2921"/>
    <w:rsid w:val="00EC495E"/>
    <w:rsid w:val="00ED71CB"/>
    <w:rsid w:val="00EE00BC"/>
    <w:rsid w:val="00EE220B"/>
    <w:rsid w:val="00EE306D"/>
    <w:rsid w:val="00EE4CE1"/>
    <w:rsid w:val="00EE7718"/>
    <w:rsid w:val="00EF055E"/>
    <w:rsid w:val="00EF6D54"/>
    <w:rsid w:val="00F006DA"/>
    <w:rsid w:val="00F01565"/>
    <w:rsid w:val="00F04828"/>
    <w:rsid w:val="00F05265"/>
    <w:rsid w:val="00F0678F"/>
    <w:rsid w:val="00F1025D"/>
    <w:rsid w:val="00F1140F"/>
    <w:rsid w:val="00F16747"/>
    <w:rsid w:val="00F16B83"/>
    <w:rsid w:val="00F17B90"/>
    <w:rsid w:val="00F21B26"/>
    <w:rsid w:val="00F221BB"/>
    <w:rsid w:val="00F22235"/>
    <w:rsid w:val="00F236F1"/>
    <w:rsid w:val="00F25DEF"/>
    <w:rsid w:val="00F264DE"/>
    <w:rsid w:val="00F30276"/>
    <w:rsid w:val="00F3086B"/>
    <w:rsid w:val="00F322B0"/>
    <w:rsid w:val="00F33582"/>
    <w:rsid w:val="00F35736"/>
    <w:rsid w:val="00F366FC"/>
    <w:rsid w:val="00F377E6"/>
    <w:rsid w:val="00F37D01"/>
    <w:rsid w:val="00F41D17"/>
    <w:rsid w:val="00F44FAE"/>
    <w:rsid w:val="00F4527B"/>
    <w:rsid w:val="00F55421"/>
    <w:rsid w:val="00F56266"/>
    <w:rsid w:val="00F63879"/>
    <w:rsid w:val="00F703AB"/>
    <w:rsid w:val="00F72BF6"/>
    <w:rsid w:val="00F72C3F"/>
    <w:rsid w:val="00F72CF9"/>
    <w:rsid w:val="00F7362A"/>
    <w:rsid w:val="00F74157"/>
    <w:rsid w:val="00F770B8"/>
    <w:rsid w:val="00F7765A"/>
    <w:rsid w:val="00F80433"/>
    <w:rsid w:val="00F8209E"/>
    <w:rsid w:val="00F84726"/>
    <w:rsid w:val="00F915EF"/>
    <w:rsid w:val="00FA3881"/>
    <w:rsid w:val="00FA38E4"/>
    <w:rsid w:val="00FA5928"/>
    <w:rsid w:val="00FA5CB3"/>
    <w:rsid w:val="00FB1E56"/>
    <w:rsid w:val="00FB4DDD"/>
    <w:rsid w:val="00FB5937"/>
    <w:rsid w:val="00FB5F76"/>
    <w:rsid w:val="00FC2485"/>
    <w:rsid w:val="00FC55BF"/>
    <w:rsid w:val="00FC56A1"/>
    <w:rsid w:val="00FC5F90"/>
    <w:rsid w:val="00FD1DDE"/>
    <w:rsid w:val="00FD2D54"/>
    <w:rsid w:val="00FE0F2D"/>
    <w:rsid w:val="00FE1BDF"/>
    <w:rsid w:val="00FE4B4F"/>
    <w:rsid w:val="00FE4E49"/>
    <w:rsid w:val="00FF058F"/>
    <w:rsid w:val="00FF0736"/>
    <w:rsid w:val="00FF1B15"/>
    <w:rsid w:val="00FF40CF"/>
    <w:rsid w:val="00FF4977"/>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731B9"/>
  <w15:docId w15:val="{9D470222-A182-40BB-956A-F727731C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4EF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D7523"/>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F21B26"/>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F21B26"/>
    <w:rPr>
      <w:rFonts w:ascii="Arial" w:hAnsi="Arial"/>
      <w:sz w:val="22"/>
      <w:szCs w:val="22"/>
      <w:lang w:eastAsia="en-US"/>
    </w:rPr>
  </w:style>
  <w:style w:type="paragraph" w:styleId="Sprechblasentext">
    <w:name w:val="Balloon Text"/>
    <w:basedOn w:val="Standard"/>
    <w:link w:val="SprechblasentextZchn"/>
    <w:uiPriority w:val="99"/>
    <w:semiHidden/>
    <w:unhideWhenUsed/>
    <w:rsid w:val="005F2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509"/>
    <w:rPr>
      <w:rFonts w:ascii="Tahoma" w:hAnsi="Tahoma" w:cs="Tahoma"/>
      <w:sz w:val="16"/>
      <w:szCs w:val="16"/>
    </w:rPr>
  </w:style>
  <w:style w:type="character" w:customStyle="1" w:styleId="berschrift1Zchn">
    <w:name w:val="Überschrift 1 Zchn"/>
    <w:basedOn w:val="Absatz-Standardschriftart"/>
    <w:link w:val="berschrift1"/>
    <w:uiPriority w:val="9"/>
    <w:rsid w:val="003D7523"/>
    <w:rPr>
      <w:rFonts w:ascii="Cambria" w:eastAsia="Times New Roman" w:hAnsi="Cambria" w:cs="Times New Roman"/>
      <w:b/>
      <w:bCs/>
      <w:color w:val="365F91"/>
      <w:sz w:val="28"/>
      <w:szCs w:val="28"/>
    </w:rPr>
  </w:style>
  <w:style w:type="paragraph" w:styleId="KeinLeerraum">
    <w:name w:val="No Spacing"/>
    <w:uiPriority w:val="1"/>
    <w:qFormat/>
    <w:rsid w:val="003D7523"/>
    <w:rPr>
      <w:sz w:val="22"/>
      <w:szCs w:val="22"/>
      <w:lang w:eastAsia="en-US"/>
    </w:rPr>
  </w:style>
  <w:style w:type="paragraph" w:customStyle="1" w:styleId="CM1">
    <w:name w:val="CM1"/>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5">
    <w:name w:val="CM5"/>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2">
    <w:name w:val="CM2"/>
    <w:basedOn w:val="Standard"/>
    <w:uiPriority w:val="99"/>
    <w:rsid w:val="00044EF2"/>
    <w:pPr>
      <w:widowControl w:val="0"/>
      <w:autoSpaceDE w:val="0"/>
      <w:autoSpaceDN w:val="0"/>
      <w:adjustRightInd w:val="0"/>
      <w:spacing w:after="0" w:line="433" w:lineRule="atLeast"/>
    </w:pPr>
    <w:rPr>
      <w:rFonts w:ascii="DINPro-Regular" w:eastAsia="Times New Roman" w:hAnsi="DINPro-Regular"/>
      <w:sz w:val="24"/>
      <w:szCs w:val="24"/>
      <w:lang w:eastAsia="de-DE"/>
    </w:rPr>
  </w:style>
  <w:style w:type="paragraph" w:customStyle="1" w:styleId="CM6">
    <w:name w:val="CM6"/>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7">
    <w:name w:val="CM7"/>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TCwebFlietextA4A4">
    <w:name w:val="TC_web_Fließtext A4 (A4)"/>
    <w:basedOn w:val="Standard"/>
    <w:autoRedefine/>
    <w:uiPriority w:val="99"/>
    <w:qFormat/>
    <w:rsid w:val="00BC756F"/>
    <w:pPr>
      <w:tabs>
        <w:tab w:val="left" w:pos="181"/>
      </w:tabs>
      <w:autoSpaceDE w:val="0"/>
      <w:autoSpaceDN w:val="0"/>
      <w:adjustRightInd w:val="0"/>
      <w:spacing w:after="57"/>
      <w:textAlignment w:val="center"/>
    </w:pPr>
    <w:rPr>
      <w:rFonts w:ascii="Arial" w:hAnsi="Arial" w:cs="DINPro-Regular"/>
      <w:color w:val="000000"/>
      <w:sz w:val="21"/>
      <w:szCs w:val="21"/>
    </w:rPr>
  </w:style>
  <w:style w:type="paragraph" w:customStyle="1" w:styleId="AufzhlungMusterTabelle">
    <w:name w:val="Aufzählung (Muster:Tabelle)"/>
    <w:basedOn w:val="Standard"/>
    <w:uiPriority w:val="99"/>
    <w:rsid w:val="003D7523"/>
    <w:pPr>
      <w:autoSpaceDE w:val="0"/>
      <w:autoSpaceDN w:val="0"/>
      <w:adjustRightInd w:val="0"/>
      <w:spacing w:after="0" w:line="192" w:lineRule="atLeast"/>
      <w:ind w:left="340" w:hanging="340"/>
      <w:textAlignment w:val="center"/>
    </w:pPr>
    <w:rPr>
      <w:rFonts w:ascii="DINPro-Regular" w:hAnsi="DINPro-Regular" w:cs="DINPro-Regular"/>
      <w:color w:val="000000"/>
      <w:sz w:val="16"/>
      <w:szCs w:val="16"/>
    </w:rPr>
  </w:style>
  <w:style w:type="character" w:customStyle="1" w:styleId="TCwebHeadline1">
    <w:name w:val="TC_web_Headline 1"/>
    <w:basedOn w:val="Absatz-Standardschriftart"/>
    <w:uiPriority w:val="99"/>
    <w:rsid w:val="00044EF2"/>
    <w:rPr>
      <w:rFonts w:ascii="Arial" w:hAnsi="Arial" w:cs="DINPro-Bold"/>
      <w:b/>
      <w:bCs/>
      <w:caps/>
      <w:color w:val="0068B3"/>
      <w:sz w:val="36"/>
      <w:szCs w:val="36"/>
    </w:rPr>
  </w:style>
  <w:style w:type="character" w:customStyle="1" w:styleId="Headline2">
    <w:name w:val="Headline 2"/>
    <w:basedOn w:val="Absatz-Standardschriftart"/>
    <w:uiPriority w:val="99"/>
    <w:rsid w:val="00044EF2"/>
    <w:rPr>
      <w:rFonts w:ascii="DINPro-Bold" w:hAnsi="DINPro-Bold" w:cs="DINPro-Bold"/>
      <w:b/>
      <w:bCs/>
      <w:color w:val="0068B3"/>
      <w:sz w:val="26"/>
      <w:szCs w:val="26"/>
    </w:rPr>
  </w:style>
  <w:style w:type="character" w:customStyle="1" w:styleId="bold">
    <w:name w:val="bold"/>
    <w:basedOn w:val="Absatz-Standardschriftart"/>
    <w:uiPriority w:val="99"/>
    <w:rsid w:val="003D7523"/>
    <w:rPr>
      <w:b/>
      <w:bCs/>
    </w:rPr>
  </w:style>
  <w:style w:type="paragraph" w:customStyle="1" w:styleId="TCwebFlietextblau">
    <w:name w:val="TC_web_Fließtext_blau"/>
    <w:basedOn w:val="TCwebFlietextA4A4"/>
    <w:qFormat/>
    <w:rsid w:val="00044EF2"/>
    <w:pPr>
      <w:spacing w:line="324" w:lineRule="auto"/>
    </w:pPr>
    <w:rPr>
      <w:color w:val="0070C0"/>
      <w:sz w:val="18"/>
    </w:rPr>
  </w:style>
  <w:style w:type="character" w:customStyle="1" w:styleId="Headline3">
    <w:name w:val="Headline 3"/>
    <w:basedOn w:val="Absatz-Standardschriftart"/>
    <w:uiPriority w:val="99"/>
    <w:rsid w:val="00044EF2"/>
    <w:rPr>
      <w:rFonts w:ascii="DINPro-Bold" w:hAnsi="DINPro-Bold" w:cs="DINPro-Bold"/>
      <w:b/>
      <w:bCs/>
      <w:color w:val="0068B3"/>
      <w:sz w:val="18"/>
      <w:szCs w:val="18"/>
    </w:rPr>
  </w:style>
  <w:style w:type="character" w:customStyle="1" w:styleId="TCwebFunoteRevisionsnummerfooter">
    <w:name w:val="TC_web_Fußnote / Revisionsnummer footer"/>
    <w:basedOn w:val="Absatz-Standardschriftart"/>
    <w:uiPriority w:val="99"/>
    <w:qFormat/>
    <w:rsid w:val="00A2605D"/>
    <w:rPr>
      <w:rFonts w:ascii="Arial" w:hAnsi="Arial"/>
      <w:color w:val="auto"/>
      <w:sz w:val="16"/>
      <w:szCs w:val="21"/>
    </w:rPr>
  </w:style>
  <w:style w:type="character" w:styleId="Hyperlink">
    <w:name w:val="Hyperlink"/>
    <w:basedOn w:val="Absatz-Standardschriftart"/>
    <w:uiPriority w:val="99"/>
    <w:unhideWhenUsed/>
    <w:rsid w:val="00D30AAB"/>
    <w:rPr>
      <w:color w:val="0000FF"/>
      <w:u w:val="single"/>
    </w:rPr>
  </w:style>
  <w:style w:type="paragraph" w:styleId="StandardWeb">
    <w:name w:val="Normal (Web)"/>
    <w:basedOn w:val="Standard"/>
    <w:uiPriority w:val="99"/>
    <w:unhideWhenUsed/>
    <w:rsid w:val="00CE38C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CE38C4"/>
    <w:rPr>
      <w:b/>
      <w:bCs/>
    </w:rPr>
  </w:style>
  <w:style w:type="character" w:styleId="Kommentarzeichen">
    <w:name w:val="annotation reference"/>
    <w:basedOn w:val="Absatz-Standardschriftart"/>
    <w:uiPriority w:val="99"/>
    <w:semiHidden/>
    <w:unhideWhenUsed/>
    <w:rsid w:val="003D0E70"/>
    <w:rPr>
      <w:sz w:val="16"/>
      <w:szCs w:val="16"/>
    </w:rPr>
  </w:style>
  <w:style w:type="paragraph" w:styleId="Kommentartext">
    <w:name w:val="annotation text"/>
    <w:basedOn w:val="Standard"/>
    <w:link w:val="KommentartextZchn"/>
    <w:uiPriority w:val="99"/>
    <w:semiHidden/>
    <w:unhideWhenUsed/>
    <w:rsid w:val="003D0E70"/>
    <w:rPr>
      <w:sz w:val="20"/>
      <w:szCs w:val="20"/>
    </w:rPr>
  </w:style>
  <w:style w:type="character" w:customStyle="1" w:styleId="KommentartextZchn">
    <w:name w:val="Kommentartext Zchn"/>
    <w:basedOn w:val="Absatz-Standardschriftart"/>
    <w:link w:val="Kommentartext"/>
    <w:uiPriority w:val="99"/>
    <w:semiHidden/>
    <w:rsid w:val="003D0E70"/>
    <w:rPr>
      <w:lang w:eastAsia="en-US"/>
    </w:rPr>
  </w:style>
  <w:style w:type="paragraph" w:styleId="Kommentarthema">
    <w:name w:val="annotation subject"/>
    <w:basedOn w:val="Kommentartext"/>
    <w:next w:val="Kommentartext"/>
    <w:link w:val="KommentarthemaZchn"/>
    <w:uiPriority w:val="99"/>
    <w:semiHidden/>
    <w:unhideWhenUsed/>
    <w:rsid w:val="003D0E70"/>
    <w:rPr>
      <w:b/>
      <w:bCs/>
    </w:rPr>
  </w:style>
  <w:style w:type="character" w:customStyle="1" w:styleId="KommentarthemaZchn">
    <w:name w:val="Kommentarthema Zchn"/>
    <w:basedOn w:val="KommentartextZchn"/>
    <w:link w:val="Kommentarthema"/>
    <w:uiPriority w:val="99"/>
    <w:semiHidden/>
    <w:rsid w:val="003D0E70"/>
    <w:rPr>
      <w:b/>
      <w:bCs/>
      <w:lang w:eastAsia="en-US"/>
    </w:rPr>
  </w:style>
  <w:style w:type="character" w:customStyle="1" w:styleId="st">
    <w:name w:val="st"/>
    <w:basedOn w:val="Absatz-Standardschriftart"/>
    <w:rsid w:val="00061D2F"/>
  </w:style>
  <w:style w:type="paragraph" w:customStyle="1" w:styleId="TCwebZwischenhead">
    <w:name w:val="TC_web_Zwischenhead"/>
    <w:basedOn w:val="TCwebFlietextA4A4"/>
    <w:qFormat/>
    <w:rsid w:val="00F21B26"/>
    <w:pPr>
      <w:spacing w:after="0"/>
    </w:pPr>
    <w:rPr>
      <w:rFonts w:eastAsia="Times New Roman" w:cs="Times New Roman"/>
      <w:b/>
      <w:lang w:eastAsia="de-DE"/>
    </w:rPr>
  </w:style>
  <w:style w:type="paragraph" w:customStyle="1" w:styleId="TCwebSub-Headline">
    <w:name w:val="TC_web_Sub-Headline"/>
    <w:basedOn w:val="TCwebFlietextA4A4"/>
    <w:qFormat/>
    <w:rsid w:val="00F21B26"/>
    <w:pPr>
      <w:spacing w:after="0"/>
    </w:pPr>
    <w:rPr>
      <w:rFonts w:cs="Arial"/>
      <w:bCs/>
      <w:sz w:val="22"/>
      <w:szCs w:val="22"/>
      <w:lang w:val="en-US"/>
    </w:rPr>
  </w:style>
  <w:style w:type="paragraph" w:customStyle="1" w:styleId="TCwebHeadline">
    <w:name w:val="TC_web_Headline"/>
    <w:basedOn w:val="TCwebFlietextA4A4"/>
    <w:qFormat/>
    <w:rsid w:val="00F21B26"/>
    <w:pPr>
      <w:spacing w:after="0"/>
    </w:pPr>
    <w:rPr>
      <w:rFonts w:cs="Arial"/>
      <w:b/>
      <w:bCs/>
      <w:sz w:val="28"/>
      <w:szCs w:val="28"/>
      <w:lang w:val="en-US"/>
    </w:rPr>
  </w:style>
  <w:style w:type="paragraph" w:customStyle="1" w:styleId="TCwebPressekontaktHeadline">
    <w:name w:val="TC_web_Pressekontakt_Headline"/>
    <w:basedOn w:val="TCwebHeadline"/>
    <w:autoRedefine/>
    <w:qFormat/>
    <w:rsid w:val="00F21B26"/>
    <w:rPr>
      <w:color w:val="0070C0"/>
    </w:rPr>
  </w:style>
  <w:style w:type="paragraph" w:customStyle="1" w:styleId="TCwebPressekontaktSub">
    <w:name w:val="TC_web_Pressekontakt_Sub"/>
    <w:basedOn w:val="TCwebPressekontaktHeadline"/>
    <w:qFormat/>
    <w:rsid w:val="00BC756F"/>
    <w:rPr>
      <w:sz w:val="18"/>
    </w:rPr>
  </w:style>
  <w:style w:type="paragraph" w:styleId="Kopfzeile">
    <w:name w:val="header"/>
    <w:basedOn w:val="Standard"/>
    <w:link w:val="KopfzeileZchn"/>
    <w:uiPriority w:val="99"/>
    <w:unhideWhenUsed/>
    <w:rsid w:val="006625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2550"/>
    <w:rPr>
      <w:sz w:val="22"/>
      <w:szCs w:val="22"/>
      <w:lang w:eastAsia="en-US"/>
    </w:rPr>
  </w:style>
  <w:style w:type="paragraph" w:customStyle="1" w:styleId="FlietextA4A4">
    <w:name w:val="Fließtext A4 (A4)"/>
    <w:basedOn w:val="Standard"/>
    <w:uiPriority w:val="99"/>
    <w:rsid w:val="000D2A1E"/>
    <w:pPr>
      <w:tabs>
        <w:tab w:val="left" w:pos="181"/>
      </w:tabs>
      <w:autoSpaceDE w:val="0"/>
      <w:autoSpaceDN w:val="0"/>
      <w:adjustRightInd w:val="0"/>
      <w:spacing w:after="57" w:line="283" w:lineRule="atLeast"/>
      <w:textAlignment w:val="center"/>
    </w:pPr>
    <w:rPr>
      <w:rFonts w:ascii="DINPro-Regular" w:hAnsi="DINPro-Regular" w:cs="DINPro-Regular"/>
      <w:color w:val="000000"/>
      <w:sz w:val="18"/>
      <w:szCs w:val="18"/>
    </w:rPr>
  </w:style>
  <w:style w:type="character" w:customStyle="1" w:styleId="Flietext-Blau">
    <w:name w:val="Fließtext- Blau"/>
    <w:uiPriority w:val="99"/>
    <w:rsid w:val="000D2A1E"/>
    <w:rPr>
      <w:color w:val="0068B3"/>
    </w:rPr>
  </w:style>
  <w:style w:type="character" w:customStyle="1" w:styleId="FunoteRevisionsnummerfooter">
    <w:name w:val="Fußnote / Revisionsnummer footer"/>
    <w:basedOn w:val="Absatz-Standardschriftart"/>
    <w:uiPriority w:val="99"/>
    <w:rsid w:val="000D2A1E"/>
    <w:rPr>
      <w:rFonts w:ascii="DINPro-Regular" w:hAnsi="DINPro-Regular" w:cs="DINPro-Regular"/>
      <w:color w:val="6F7A8D"/>
      <w:sz w:val="16"/>
      <w:szCs w:val="16"/>
    </w:rPr>
  </w:style>
  <w:style w:type="paragraph" w:styleId="Textkrper">
    <w:name w:val="Body Text"/>
    <w:basedOn w:val="Standard"/>
    <w:link w:val="TextkrperZchn"/>
    <w:rsid w:val="000D2A1E"/>
    <w:pPr>
      <w:spacing w:after="120" w:line="240" w:lineRule="auto"/>
    </w:pPr>
    <w:rPr>
      <w:rFonts w:ascii="Times New Roman" w:eastAsia="Times New Roman" w:hAnsi="Times New Roman"/>
      <w:sz w:val="24"/>
      <w:szCs w:val="24"/>
      <w:lang w:eastAsia="de-DE"/>
    </w:rPr>
  </w:style>
  <w:style w:type="character" w:customStyle="1" w:styleId="TextkrperZchn">
    <w:name w:val="Textkörper Zchn"/>
    <w:basedOn w:val="Absatz-Standardschriftart"/>
    <w:link w:val="Textkrper"/>
    <w:rsid w:val="000D2A1E"/>
    <w:rPr>
      <w:rFonts w:ascii="Times New Roman" w:eastAsia="Times New Roman" w:hAnsi="Times New Roman"/>
      <w:sz w:val="24"/>
      <w:szCs w:val="24"/>
    </w:rPr>
  </w:style>
  <w:style w:type="character" w:customStyle="1" w:styleId="Flietext">
    <w:name w:val="Fließtext"/>
    <w:uiPriority w:val="99"/>
    <w:rsid w:val="00B10F5F"/>
    <w:rPr>
      <w:rFonts w:ascii="DINPro-Regular" w:hAnsi="DINPro-Regular" w:cs="DINPro-Regular"/>
      <w:color w:val="000000"/>
      <w:sz w:val="18"/>
      <w:szCs w:val="18"/>
    </w:rPr>
  </w:style>
  <w:style w:type="character" w:styleId="NichtaufgelsteErwhnung">
    <w:name w:val="Unresolved Mention"/>
    <w:basedOn w:val="Absatz-Standardschriftart"/>
    <w:uiPriority w:val="99"/>
    <w:semiHidden/>
    <w:unhideWhenUsed/>
    <w:rsid w:val="00F80433"/>
    <w:rPr>
      <w:color w:val="605E5C"/>
      <w:shd w:val="clear" w:color="auto" w:fill="E1DFDD"/>
    </w:rPr>
  </w:style>
  <w:style w:type="paragraph" w:styleId="Listenabsatz">
    <w:name w:val="List Paragraph"/>
    <w:basedOn w:val="Standard"/>
    <w:uiPriority w:val="34"/>
    <w:qFormat/>
    <w:rsid w:val="00147D0B"/>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143">
      <w:bodyDiv w:val="1"/>
      <w:marLeft w:val="0"/>
      <w:marRight w:val="0"/>
      <w:marTop w:val="0"/>
      <w:marBottom w:val="0"/>
      <w:divBdr>
        <w:top w:val="none" w:sz="0" w:space="0" w:color="auto"/>
        <w:left w:val="none" w:sz="0" w:space="0" w:color="auto"/>
        <w:bottom w:val="none" w:sz="0" w:space="0" w:color="auto"/>
        <w:right w:val="none" w:sz="0" w:space="0" w:color="auto"/>
      </w:divBdr>
    </w:div>
    <w:div w:id="15274212">
      <w:bodyDiv w:val="1"/>
      <w:marLeft w:val="0"/>
      <w:marRight w:val="0"/>
      <w:marTop w:val="0"/>
      <w:marBottom w:val="0"/>
      <w:divBdr>
        <w:top w:val="none" w:sz="0" w:space="0" w:color="auto"/>
        <w:left w:val="none" w:sz="0" w:space="0" w:color="auto"/>
        <w:bottom w:val="none" w:sz="0" w:space="0" w:color="auto"/>
        <w:right w:val="none" w:sz="0" w:space="0" w:color="auto"/>
      </w:divBdr>
    </w:div>
    <w:div w:id="102383558">
      <w:bodyDiv w:val="1"/>
      <w:marLeft w:val="0"/>
      <w:marRight w:val="0"/>
      <w:marTop w:val="0"/>
      <w:marBottom w:val="0"/>
      <w:divBdr>
        <w:top w:val="none" w:sz="0" w:space="0" w:color="auto"/>
        <w:left w:val="none" w:sz="0" w:space="0" w:color="auto"/>
        <w:bottom w:val="none" w:sz="0" w:space="0" w:color="auto"/>
        <w:right w:val="none" w:sz="0" w:space="0" w:color="auto"/>
      </w:divBdr>
    </w:div>
    <w:div w:id="181937354">
      <w:bodyDiv w:val="1"/>
      <w:marLeft w:val="0"/>
      <w:marRight w:val="0"/>
      <w:marTop w:val="0"/>
      <w:marBottom w:val="0"/>
      <w:divBdr>
        <w:top w:val="none" w:sz="0" w:space="0" w:color="auto"/>
        <w:left w:val="none" w:sz="0" w:space="0" w:color="auto"/>
        <w:bottom w:val="none" w:sz="0" w:space="0" w:color="auto"/>
        <w:right w:val="none" w:sz="0" w:space="0" w:color="auto"/>
      </w:divBdr>
    </w:div>
    <w:div w:id="182671812">
      <w:bodyDiv w:val="1"/>
      <w:marLeft w:val="0"/>
      <w:marRight w:val="0"/>
      <w:marTop w:val="0"/>
      <w:marBottom w:val="0"/>
      <w:divBdr>
        <w:top w:val="none" w:sz="0" w:space="0" w:color="auto"/>
        <w:left w:val="none" w:sz="0" w:space="0" w:color="auto"/>
        <w:bottom w:val="none" w:sz="0" w:space="0" w:color="auto"/>
        <w:right w:val="none" w:sz="0" w:space="0" w:color="auto"/>
      </w:divBdr>
    </w:div>
    <w:div w:id="295063547">
      <w:bodyDiv w:val="1"/>
      <w:marLeft w:val="0"/>
      <w:marRight w:val="0"/>
      <w:marTop w:val="0"/>
      <w:marBottom w:val="0"/>
      <w:divBdr>
        <w:top w:val="none" w:sz="0" w:space="0" w:color="auto"/>
        <w:left w:val="none" w:sz="0" w:space="0" w:color="auto"/>
        <w:bottom w:val="none" w:sz="0" w:space="0" w:color="auto"/>
        <w:right w:val="none" w:sz="0" w:space="0" w:color="auto"/>
      </w:divBdr>
    </w:div>
    <w:div w:id="663513343">
      <w:bodyDiv w:val="1"/>
      <w:marLeft w:val="0"/>
      <w:marRight w:val="0"/>
      <w:marTop w:val="0"/>
      <w:marBottom w:val="0"/>
      <w:divBdr>
        <w:top w:val="none" w:sz="0" w:space="0" w:color="auto"/>
        <w:left w:val="none" w:sz="0" w:space="0" w:color="auto"/>
        <w:bottom w:val="none" w:sz="0" w:space="0" w:color="auto"/>
        <w:right w:val="none" w:sz="0" w:space="0" w:color="auto"/>
      </w:divBdr>
    </w:div>
    <w:div w:id="724834115">
      <w:bodyDiv w:val="1"/>
      <w:marLeft w:val="0"/>
      <w:marRight w:val="0"/>
      <w:marTop w:val="0"/>
      <w:marBottom w:val="0"/>
      <w:divBdr>
        <w:top w:val="none" w:sz="0" w:space="0" w:color="auto"/>
        <w:left w:val="none" w:sz="0" w:space="0" w:color="auto"/>
        <w:bottom w:val="none" w:sz="0" w:space="0" w:color="auto"/>
        <w:right w:val="none" w:sz="0" w:space="0" w:color="auto"/>
      </w:divBdr>
    </w:div>
    <w:div w:id="904529269">
      <w:bodyDiv w:val="1"/>
      <w:marLeft w:val="0"/>
      <w:marRight w:val="0"/>
      <w:marTop w:val="0"/>
      <w:marBottom w:val="0"/>
      <w:divBdr>
        <w:top w:val="none" w:sz="0" w:space="0" w:color="auto"/>
        <w:left w:val="none" w:sz="0" w:space="0" w:color="auto"/>
        <w:bottom w:val="none" w:sz="0" w:space="0" w:color="auto"/>
        <w:right w:val="none" w:sz="0" w:space="0" w:color="auto"/>
      </w:divBdr>
    </w:div>
    <w:div w:id="953831594">
      <w:bodyDiv w:val="1"/>
      <w:marLeft w:val="0"/>
      <w:marRight w:val="0"/>
      <w:marTop w:val="0"/>
      <w:marBottom w:val="0"/>
      <w:divBdr>
        <w:top w:val="none" w:sz="0" w:space="0" w:color="auto"/>
        <w:left w:val="none" w:sz="0" w:space="0" w:color="auto"/>
        <w:bottom w:val="none" w:sz="0" w:space="0" w:color="auto"/>
        <w:right w:val="none" w:sz="0" w:space="0" w:color="auto"/>
      </w:divBdr>
      <w:divsChild>
        <w:div w:id="1414476088">
          <w:marLeft w:val="0"/>
          <w:marRight w:val="0"/>
          <w:marTop w:val="0"/>
          <w:marBottom w:val="0"/>
          <w:divBdr>
            <w:top w:val="none" w:sz="0" w:space="0" w:color="auto"/>
            <w:left w:val="none" w:sz="0" w:space="0" w:color="auto"/>
            <w:bottom w:val="none" w:sz="0" w:space="0" w:color="auto"/>
            <w:right w:val="none" w:sz="0" w:space="0" w:color="auto"/>
          </w:divBdr>
          <w:divsChild>
            <w:div w:id="235021463">
              <w:marLeft w:val="0"/>
              <w:marRight w:val="0"/>
              <w:marTop w:val="0"/>
              <w:marBottom w:val="0"/>
              <w:divBdr>
                <w:top w:val="none" w:sz="0" w:space="0" w:color="auto"/>
                <w:left w:val="none" w:sz="0" w:space="0" w:color="auto"/>
                <w:bottom w:val="none" w:sz="0" w:space="0" w:color="auto"/>
                <w:right w:val="none" w:sz="0" w:space="0" w:color="auto"/>
              </w:divBdr>
              <w:divsChild>
                <w:div w:id="1869558397">
                  <w:marLeft w:val="0"/>
                  <w:marRight w:val="0"/>
                  <w:marTop w:val="0"/>
                  <w:marBottom w:val="0"/>
                  <w:divBdr>
                    <w:top w:val="none" w:sz="0" w:space="0" w:color="auto"/>
                    <w:left w:val="none" w:sz="0" w:space="0" w:color="auto"/>
                    <w:bottom w:val="none" w:sz="0" w:space="0" w:color="auto"/>
                    <w:right w:val="none" w:sz="0" w:space="0" w:color="auto"/>
                  </w:divBdr>
                  <w:divsChild>
                    <w:div w:id="6833883">
                      <w:marLeft w:val="0"/>
                      <w:marRight w:val="0"/>
                      <w:marTop w:val="0"/>
                      <w:marBottom w:val="0"/>
                      <w:divBdr>
                        <w:top w:val="none" w:sz="0" w:space="0" w:color="auto"/>
                        <w:left w:val="none" w:sz="0" w:space="0" w:color="auto"/>
                        <w:bottom w:val="none" w:sz="0" w:space="0" w:color="auto"/>
                        <w:right w:val="none" w:sz="0" w:space="0" w:color="auto"/>
                      </w:divBdr>
                      <w:divsChild>
                        <w:div w:id="559174118">
                          <w:marLeft w:val="0"/>
                          <w:marRight w:val="0"/>
                          <w:marTop w:val="0"/>
                          <w:marBottom w:val="0"/>
                          <w:divBdr>
                            <w:top w:val="none" w:sz="0" w:space="0" w:color="auto"/>
                            <w:left w:val="none" w:sz="0" w:space="0" w:color="auto"/>
                            <w:bottom w:val="none" w:sz="0" w:space="0" w:color="auto"/>
                            <w:right w:val="none" w:sz="0" w:space="0" w:color="auto"/>
                          </w:divBdr>
                          <w:divsChild>
                            <w:div w:id="7038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285331">
      <w:bodyDiv w:val="1"/>
      <w:marLeft w:val="0"/>
      <w:marRight w:val="0"/>
      <w:marTop w:val="0"/>
      <w:marBottom w:val="0"/>
      <w:divBdr>
        <w:top w:val="none" w:sz="0" w:space="0" w:color="auto"/>
        <w:left w:val="none" w:sz="0" w:space="0" w:color="auto"/>
        <w:bottom w:val="none" w:sz="0" w:space="0" w:color="auto"/>
        <w:right w:val="none" w:sz="0" w:space="0" w:color="auto"/>
      </w:divBdr>
    </w:div>
    <w:div w:id="1013459353">
      <w:bodyDiv w:val="1"/>
      <w:marLeft w:val="0"/>
      <w:marRight w:val="0"/>
      <w:marTop w:val="0"/>
      <w:marBottom w:val="0"/>
      <w:divBdr>
        <w:top w:val="none" w:sz="0" w:space="0" w:color="auto"/>
        <w:left w:val="none" w:sz="0" w:space="0" w:color="auto"/>
        <w:bottom w:val="none" w:sz="0" w:space="0" w:color="auto"/>
        <w:right w:val="none" w:sz="0" w:space="0" w:color="auto"/>
      </w:divBdr>
    </w:div>
    <w:div w:id="1037776056">
      <w:bodyDiv w:val="1"/>
      <w:marLeft w:val="0"/>
      <w:marRight w:val="0"/>
      <w:marTop w:val="0"/>
      <w:marBottom w:val="0"/>
      <w:divBdr>
        <w:top w:val="none" w:sz="0" w:space="0" w:color="auto"/>
        <w:left w:val="none" w:sz="0" w:space="0" w:color="auto"/>
        <w:bottom w:val="none" w:sz="0" w:space="0" w:color="auto"/>
        <w:right w:val="none" w:sz="0" w:space="0" w:color="auto"/>
      </w:divBdr>
    </w:div>
    <w:div w:id="1090659642">
      <w:bodyDiv w:val="1"/>
      <w:marLeft w:val="0"/>
      <w:marRight w:val="0"/>
      <w:marTop w:val="0"/>
      <w:marBottom w:val="0"/>
      <w:divBdr>
        <w:top w:val="none" w:sz="0" w:space="0" w:color="auto"/>
        <w:left w:val="none" w:sz="0" w:space="0" w:color="auto"/>
        <w:bottom w:val="none" w:sz="0" w:space="0" w:color="auto"/>
        <w:right w:val="none" w:sz="0" w:space="0" w:color="auto"/>
      </w:divBdr>
    </w:div>
    <w:div w:id="1111432701">
      <w:bodyDiv w:val="1"/>
      <w:marLeft w:val="0"/>
      <w:marRight w:val="0"/>
      <w:marTop w:val="0"/>
      <w:marBottom w:val="0"/>
      <w:divBdr>
        <w:top w:val="none" w:sz="0" w:space="0" w:color="auto"/>
        <w:left w:val="none" w:sz="0" w:space="0" w:color="auto"/>
        <w:bottom w:val="none" w:sz="0" w:space="0" w:color="auto"/>
        <w:right w:val="none" w:sz="0" w:space="0" w:color="auto"/>
      </w:divBdr>
    </w:div>
    <w:div w:id="1326935485">
      <w:bodyDiv w:val="1"/>
      <w:marLeft w:val="0"/>
      <w:marRight w:val="0"/>
      <w:marTop w:val="0"/>
      <w:marBottom w:val="0"/>
      <w:divBdr>
        <w:top w:val="none" w:sz="0" w:space="0" w:color="auto"/>
        <w:left w:val="none" w:sz="0" w:space="0" w:color="auto"/>
        <w:bottom w:val="none" w:sz="0" w:space="0" w:color="auto"/>
        <w:right w:val="none" w:sz="0" w:space="0" w:color="auto"/>
      </w:divBdr>
    </w:div>
    <w:div w:id="1464075743">
      <w:bodyDiv w:val="1"/>
      <w:marLeft w:val="0"/>
      <w:marRight w:val="0"/>
      <w:marTop w:val="0"/>
      <w:marBottom w:val="0"/>
      <w:divBdr>
        <w:top w:val="none" w:sz="0" w:space="0" w:color="auto"/>
        <w:left w:val="none" w:sz="0" w:space="0" w:color="auto"/>
        <w:bottom w:val="none" w:sz="0" w:space="0" w:color="auto"/>
        <w:right w:val="none" w:sz="0" w:space="0" w:color="auto"/>
      </w:divBdr>
    </w:div>
    <w:div w:id="1482697686">
      <w:bodyDiv w:val="1"/>
      <w:marLeft w:val="0"/>
      <w:marRight w:val="0"/>
      <w:marTop w:val="0"/>
      <w:marBottom w:val="0"/>
      <w:divBdr>
        <w:top w:val="none" w:sz="0" w:space="0" w:color="auto"/>
        <w:left w:val="none" w:sz="0" w:space="0" w:color="auto"/>
        <w:bottom w:val="none" w:sz="0" w:space="0" w:color="auto"/>
        <w:right w:val="none" w:sz="0" w:space="0" w:color="auto"/>
      </w:divBdr>
    </w:div>
    <w:div w:id="1603536234">
      <w:bodyDiv w:val="1"/>
      <w:marLeft w:val="0"/>
      <w:marRight w:val="0"/>
      <w:marTop w:val="0"/>
      <w:marBottom w:val="0"/>
      <w:divBdr>
        <w:top w:val="none" w:sz="0" w:space="0" w:color="auto"/>
        <w:left w:val="none" w:sz="0" w:space="0" w:color="auto"/>
        <w:bottom w:val="none" w:sz="0" w:space="0" w:color="auto"/>
        <w:right w:val="none" w:sz="0" w:space="0" w:color="auto"/>
      </w:divBdr>
    </w:div>
    <w:div w:id="1855145787">
      <w:bodyDiv w:val="1"/>
      <w:marLeft w:val="0"/>
      <w:marRight w:val="0"/>
      <w:marTop w:val="0"/>
      <w:marBottom w:val="0"/>
      <w:divBdr>
        <w:top w:val="none" w:sz="0" w:space="0" w:color="auto"/>
        <w:left w:val="none" w:sz="0" w:space="0" w:color="auto"/>
        <w:bottom w:val="none" w:sz="0" w:space="0" w:color="auto"/>
        <w:right w:val="none" w:sz="0" w:space="0" w:color="auto"/>
      </w:divBdr>
    </w:div>
    <w:div w:id="1937245960">
      <w:bodyDiv w:val="1"/>
      <w:marLeft w:val="0"/>
      <w:marRight w:val="0"/>
      <w:marTop w:val="0"/>
      <w:marBottom w:val="0"/>
      <w:divBdr>
        <w:top w:val="none" w:sz="0" w:space="0" w:color="auto"/>
        <w:left w:val="none" w:sz="0" w:space="0" w:color="auto"/>
        <w:bottom w:val="none" w:sz="0" w:space="0" w:color="auto"/>
        <w:right w:val="none" w:sz="0" w:space="0" w:color="auto"/>
      </w:divBdr>
    </w:div>
    <w:div w:id="1975216052">
      <w:bodyDiv w:val="1"/>
      <w:marLeft w:val="0"/>
      <w:marRight w:val="0"/>
      <w:marTop w:val="0"/>
      <w:marBottom w:val="0"/>
      <w:divBdr>
        <w:top w:val="none" w:sz="0" w:space="0" w:color="auto"/>
        <w:left w:val="none" w:sz="0" w:space="0" w:color="auto"/>
        <w:bottom w:val="none" w:sz="0" w:space="0" w:color="auto"/>
        <w:right w:val="none" w:sz="0" w:space="0" w:color="auto"/>
      </w:divBdr>
    </w:div>
    <w:div w:id="2007904119">
      <w:bodyDiv w:val="1"/>
      <w:marLeft w:val="0"/>
      <w:marRight w:val="0"/>
      <w:marTop w:val="0"/>
      <w:marBottom w:val="0"/>
      <w:divBdr>
        <w:top w:val="none" w:sz="0" w:space="0" w:color="auto"/>
        <w:left w:val="none" w:sz="0" w:space="0" w:color="auto"/>
        <w:bottom w:val="none" w:sz="0" w:space="0" w:color="auto"/>
        <w:right w:val="none" w:sz="0" w:space="0" w:color="auto"/>
      </w:divBdr>
    </w:div>
    <w:div w:id="2068718068">
      <w:bodyDiv w:val="1"/>
      <w:marLeft w:val="0"/>
      <w:marRight w:val="0"/>
      <w:marTop w:val="0"/>
      <w:marBottom w:val="0"/>
      <w:divBdr>
        <w:top w:val="none" w:sz="0" w:space="0" w:color="auto"/>
        <w:left w:val="none" w:sz="0" w:space="0" w:color="auto"/>
        <w:bottom w:val="none" w:sz="0" w:space="0" w:color="auto"/>
        <w:right w:val="none" w:sz="0" w:space="0" w:color="auto"/>
      </w:divBdr>
    </w:div>
    <w:div w:id="2078897147">
      <w:bodyDiv w:val="1"/>
      <w:marLeft w:val="0"/>
      <w:marRight w:val="0"/>
      <w:marTop w:val="0"/>
      <w:marBottom w:val="0"/>
      <w:divBdr>
        <w:top w:val="none" w:sz="0" w:space="0" w:color="auto"/>
        <w:left w:val="none" w:sz="0" w:space="0" w:color="auto"/>
        <w:bottom w:val="none" w:sz="0" w:space="0" w:color="auto"/>
        <w:right w:val="none" w:sz="0" w:space="0" w:color="auto"/>
      </w:divBdr>
    </w:div>
    <w:div w:id="2125927418">
      <w:bodyDiv w:val="1"/>
      <w:marLeft w:val="0"/>
      <w:marRight w:val="0"/>
      <w:marTop w:val="0"/>
      <w:marBottom w:val="0"/>
      <w:divBdr>
        <w:top w:val="none" w:sz="0" w:space="0" w:color="auto"/>
        <w:left w:val="none" w:sz="0" w:space="0" w:color="auto"/>
        <w:bottom w:val="none" w:sz="0" w:space="0" w:color="auto"/>
        <w:right w:val="none" w:sz="0" w:space="0" w:color="auto"/>
      </w:divBdr>
    </w:div>
    <w:div w:id="21305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ocom.de/services/transportbaromet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mailto:presse@timocom.com" TargetMode="External"/><Relationship Id="rId10" Type="http://schemas.openxmlformats.org/officeDocument/2006/relationships/hyperlink" Target="mailto:presse@timoco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mocom.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CDF8-AB7F-4CA5-A6BD-3BBFA2AF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6983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Erben</dc:creator>
  <cp:lastModifiedBy>Dijana Tanasić</cp:lastModifiedBy>
  <cp:revision>5</cp:revision>
  <cp:lastPrinted>2019-10-14T15:31:00Z</cp:lastPrinted>
  <dcterms:created xsi:type="dcterms:W3CDTF">2021-07-14T10:29:00Z</dcterms:created>
  <dcterms:modified xsi:type="dcterms:W3CDTF">2021-07-15T08:35:00Z</dcterms:modified>
</cp:coreProperties>
</file>