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EF" w:rsidRPr="002011C2" w:rsidRDefault="00BC24AE" w:rsidP="00F744EF">
      <w:pPr>
        <w:tabs>
          <w:tab w:val="right" w:pos="7088"/>
        </w:tabs>
      </w:pPr>
      <w:r>
        <w:rPr>
          <w:b/>
          <w:sz w:val="28"/>
          <w:szCs w:val="28"/>
        </w:rPr>
        <w:t>11</w:t>
      </w:r>
      <w:r w:rsidR="00F744EF" w:rsidRPr="002011C2">
        <w:rPr>
          <w:b/>
          <w:sz w:val="28"/>
          <w:szCs w:val="28"/>
        </w:rPr>
        <w:t>/20</w:t>
      </w:r>
      <w:r w:rsidR="0001724B">
        <w:rPr>
          <w:b/>
          <w:sz w:val="28"/>
          <w:szCs w:val="28"/>
        </w:rPr>
        <w:t>20</w:t>
      </w:r>
      <w:r w:rsidR="00226B27">
        <w:tab/>
      </w:r>
      <w:r>
        <w:t>0</w:t>
      </w:r>
      <w:r w:rsidR="00AD0EB3">
        <w:t>4</w:t>
      </w:r>
      <w:r w:rsidR="00F744EF" w:rsidRPr="002011C2">
        <w:t xml:space="preserve">. </w:t>
      </w:r>
      <w:r>
        <w:t xml:space="preserve">Dezember </w:t>
      </w:r>
      <w:r w:rsidR="00F744EF" w:rsidRPr="002011C2">
        <w:t>20</w:t>
      </w:r>
      <w:r w:rsidR="0001724B">
        <w:t>20</w:t>
      </w:r>
      <w:r w:rsidR="00F744EF" w:rsidRPr="002011C2">
        <w:tab/>
      </w:r>
    </w:p>
    <w:p w:rsidR="00F744EF" w:rsidRPr="002011C2" w:rsidRDefault="00F744EF" w:rsidP="00F744EF">
      <w:pPr>
        <w:tabs>
          <w:tab w:val="right" w:pos="7088"/>
        </w:tabs>
      </w:pPr>
    </w:p>
    <w:p w:rsidR="00F744EF" w:rsidRPr="00BC24AE" w:rsidRDefault="00BC24AE">
      <w:pPr>
        <w:spacing w:after="0" w:line="240" w:lineRule="auto"/>
        <w:rPr>
          <w:rFonts w:cs="Arial"/>
          <w:b/>
          <w:bCs/>
          <w:sz w:val="28"/>
          <w:szCs w:val="28"/>
        </w:rPr>
      </w:pPr>
      <w:r w:rsidRPr="00BC24AE">
        <w:rPr>
          <w:rFonts w:cs="Arial"/>
          <w:b/>
          <w:bCs/>
          <w:sz w:val="28"/>
          <w:szCs w:val="28"/>
        </w:rPr>
        <w:t>Selbst kochen bringt Gutes auf den Tisch!</w:t>
      </w:r>
    </w:p>
    <w:p w:rsidR="00BC24AE" w:rsidRDefault="00BC24AE">
      <w:pPr>
        <w:spacing w:after="0" w:line="240" w:lineRule="auto"/>
      </w:pPr>
    </w:p>
    <w:p w:rsidR="00BC24AE" w:rsidRDefault="00BC24AE" w:rsidP="00BC24AE">
      <w:pPr>
        <w:rPr>
          <w:rFonts w:cs="Arial"/>
        </w:rPr>
      </w:pPr>
      <w:r>
        <w:rPr>
          <w:rFonts w:cs="Arial"/>
        </w:rPr>
        <w:t>Selbst kochen liegt im Trend – sei es aus Notwe</w:t>
      </w:r>
      <w:bookmarkStart w:id="0" w:name="_GoBack"/>
      <w:bookmarkEnd w:id="0"/>
      <w:r>
        <w:rPr>
          <w:rFonts w:cs="Arial"/>
        </w:rPr>
        <w:t xml:space="preserve">ndigkeit, weil Kantinen und Restaurants geschlossen sind und das Leben Pandemie-bedingt zuhause stattfindet, oder um sich oder seine Lieben mit einem leckeren Essen zu verwöhnen: </w:t>
      </w:r>
      <w:r w:rsidRPr="004E2349">
        <w:rPr>
          <w:rFonts w:cs="Arial"/>
        </w:rPr>
        <w:t xml:space="preserve">Mehr als jeder Vierte (29 Prozent) der Befragten bei </w:t>
      </w:r>
      <w:r>
        <w:rPr>
          <w:rFonts w:cs="Arial"/>
        </w:rPr>
        <w:t>einer</w:t>
      </w:r>
      <w:r w:rsidRPr="004E2349">
        <w:rPr>
          <w:rFonts w:cs="Arial"/>
        </w:rPr>
        <w:t xml:space="preserve"> repräsentativen Studie</w:t>
      </w:r>
      <w:r>
        <w:rPr>
          <w:rStyle w:val="Funotenzeichen"/>
          <w:rFonts w:cs="Arial"/>
        </w:rPr>
        <w:footnoteReference w:id="1"/>
      </w:r>
      <w:r>
        <w:rPr>
          <w:rFonts w:cs="Arial"/>
        </w:rPr>
        <w:t xml:space="preserve"> </w:t>
      </w:r>
      <w:r w:rsidRPr="004E2349">
        <w:rPr>
          <w:rFonts w:cs="Arial"/>
        </w:rPr>
        <w:t xml:space="preserve">gibt an, dass </w:t>
      </w:r>
      <w:r>
        <w:rPr>
          <w:rFonts w:cs="Arial"/>
        </w:rPr>
        <w:t xml:space="preserve">derzeit </w:t>
      </w:r>
      <w:r w:rsidRPr="004E2349">
        <w:rPr>
          <w:rFonts w:cs="Arial"/>
        </w:rPr>
        <w:t>häufiger gekocht wird</w:t>
      </w:r>
      <w:r>
        <w:rPr>
          <w:rFonts w:cs="Arial"/>
        </w:rPr>
        <w:t>.</w:t>
      </w:r>
      <w:r w:rsidRPr="004E2349">
        <w:rPr>
          <w:rFonts w:cs="Arial"/>
        </w:rPr>
        <w:t xml:space="preserve"> Backen legte um 16 Prozent zu.</w:t>
      </w:r>
      <w:r>
        <w:rPr>
          <w:rFonts w:cs="Arial"/>
        </w:rPr>
        <w:t xml:space="preserve"> Als „Inspirationsquelle“ für neue Rezepte wird nach dem Internet an zweiter Stelle das klassische Kochbuch genannt. Kein Wunder, schließlich soll das Essen</w:t>
      </w:r>
      <w:r w:rsidRPr="00411F56">
        <w:rPr>
          <w:rFonts w:cs="Arial"/>
        </w:rPr>
        <w:t xml:space="preserve"> schmecken</w:t>
      </w:r>
      <w:r>
        <w:rPr>
          <w:rFonts w:cs="Arial"/>
        </w:rPr>
        <w:t xml:space="preserve">, </w:t>
      </w:r>
      <w:r w:rsidRPr="00411F56">
        <w:rPr>
          <w:rFonts w:cs="Arial"/>
        </w:rPr>
        <w:t>abwechs</w:t>
      </w:r>
      <w:r>
        <w:rPr>
          <w:rFonts w:cs="Arial"/>
        </w:rPr>
        <w:t xml:space="preserve">lungsreich und möglichst gesund sein. Und auch die Zubereitung soll gelingen. </w:t>
      </w:r>
    </w:p>
    <w:p w:rsidR="00BC24AE" w:rsidRDefault="00BC24AE" w:rsidP="00BC24AE">
      <w:pPr>
        <w:rPr>
          <w:rFonts w:cs="Arial"/>
        </w:rPr>
      </w:pPr>
      <w:r w:rsidRPr="00DF0DB0">
        <w:rPr>
          <w:rFonts w:cs="Arial"/>
        </w:rPr>
        <w:t>Das gilt besonders für</w:t>
      </w:r>
      <w:r w:rsidRPr="00411F56">
        <w:rPr>
          <w:rFonts w:cs="Arial"/>
        </w:rPr>
        <w:t xml:space="preserve"> </w:t>
      </w:r>
      <w:r w:rsidRPr="000E6E16">
        <w:rPr>
          <w:rFonts w:cs="Arial"/>
          <w:b/>
          <w:bCs/>
        </w:rPr>
        <w:t>„Das</w:t>
      </w:r>
      <w:r w:rsidRPr="00411F56">
        <w:rPr>
          <w:rFonts w:cs="Arial"/>
        </w:rPr>
        <w:t xml:space="preserve"> </w:t>
      </w:r>
      <w:r w:rsidRPr="00411F56">
        <w:rPr>
          <w:rStyle w:val="Fett"/>
          <w:rFonts w:cs="Arial"/>
        </w:rPr>
        <w:t>Blaue Kochbuch</w:t>
      </w:r>
      <w:r>
        <w:rPr>
          <w:rStyle w:val="Fett"/>
          <w:rFonts w:cs="Arial"/>
        </w:rPr>
        <w:t>“</w:t>
      </w:r>
      <w:r>
        <w:rPr>
          <w:rFonts w:cs="Arial"/>
        </w:rPr>
        <w:t>:</w:t>
      </w:r>
      <w:r w:rsidRPr="00DF0DB0">
        <w:rPr>
          <w:rFonts w:cs="Arial"/>
        </w:rPr>
        <w:t xml:space="preserve"> Die überarbeitete 56. Auflage des </w:t>
      </w:r>
      <w:r>
        <w:rPr>
          <w:rFonts w:cs="Arial"/>
        </w:rPr>
        <w:t xml:space="preserve">millionenfach verkauften </w:t>
      </w:r>
      <w:r w:rsidRPr="00DF0DB0">
        <w:rPr>
          <w:rFonts w:cs="Arial"/>
        </w:rPr>
        <w:t>Grundbuch-Klassikers ist 2020 erschienen</w:t>
      </w:r>
      <w:r>
        <w:rPr>
          <w:rFonts w:cs="Arial"/>
        </w:rPr>
        <w:t xml:space="preserve">. Ganz gleich, ob </w:t>
      </w:r>
      <w:r w:rsidRPr="008630FC">
        <w:rPr>
          <w:rFonts w:cs="Arial"/>
        </w:rPr>
        <w:t>d</w:t>
      </w:r>
      <w:r>
        <w:rPr>
          <w:rFonts w:cs="Arial"/>
        </w:rPr>
        <w:t>as erste Mal ei</w:t>
      </w:r>
      <w:r w:rsidRPr="008630FC">
        <w:rPr>
          <w:rFonts w:cs="Arial"/>
        </w:rPr>
        <w:t xml:space="preserve">n </w:t>
      </w:r>
      <w:r>
        <w:rPr>
          <w:rFonts w:cs="Arial"/>
        </w:rPr>
        <w:t xml:space="preserve">Weihnachtsmenü zubereitet oder ein Stollen gebacken wird, </w:t>
      </w:r>
      <w:r w:rsidRPr="008630FC">
        <w:rPr>
          <w:rFonts w:cs="Arial"/>
        </w:rPr>
        <w:t xml:space="preserve">oder </w:t>
      </w:r>
      <w:r>
        <w:rPr>
          <w:rFonts w:cs="Arial"/>
        </w:rPr>
        <w:t>bei Routiniers</w:t>
      </w:r>
      <w:r w:rsidRPr="008630FC">
        <w:rPr>
          <w:rFonts w:cs="Arial"/>
        </w:rPr>
        <w:t xml:space="preserve"> ein wenig Abwechslung </w:t>
      </w:r>
      <w:r>
        <w:rPr>
          <w:rFonts w:cs="Arial"/>
        </w:rPr>
        <w:t>gefragt ist</w:t>
      </w:r>
      <w:r w:rsidRPr="008630FC">
        <w:rPr>
          <w:rFonts w:cs="Arial"/>
        </w:rPr>
        <w:t xml:space="preserve">: </w:t>
      </w:r>
      <w:r>
        <w:rPr>
          <w:rFonts w:cs="Arial"/>
        </w:rPr>
        <w:t>„</w:t>
      </w:r>
      <w:r w:rsidRPr="008630FC">
        <w:rPr>
          <w:rFonts w:cs="Arial"/>
        </w:rPr>
        <w:t>Das Blaue Kochbuch</w:t>
      </w:r>
      <w:r>
        <w:rPr>
          <w:rFonts w:cs="Arial"/>
        </w:rPr>
        <w:t xml:space="preserve">“ </w:t>
      </w:r>
      <w:r w:rsidRPr="008630FC">
        <w:rPr>
          <w:rFonts w:cs="Arial"/>
        </w:rPr>
        <w:t xml:space="preserve">bietet jedem wertvolles Wissen rund ums Kochen und Backen. </w:t>
      </w:r>
    </w:p>
    <w:p w:rsidR="00BC24AE" w:rsidRPr="008630FC" w:rsidRDefault="00BC24AE" w:rsidP="00BC24AE">
      <w:pPr>
        <w:rPr>
          <w:rFonts w:cs="Arial"/>
        </w:rPr>
      </w:pPr>
      <w:r>
        <w:rPr>
          <w:rFonts w:cs="Arial"/>
        </w:rPr>
        <w:t xml:space="preserve">Inspiration bietet beispielsweise das neue </w:t>
      </w:r>
      <w:r w:rsidRPr="00175D41">
        <w:rPr>
          <w:rFonts w:cs="Arial"/>
        </w:rPr>
        <w:t>Kapitel zu Ernährungstrends in der Praxis</w:t>
      </w:r>
      <w:r>
        <w:rPr>
          <w:rFonts w:cs="Arial"/>
        </w:rPr>
        <w:t xml:space="preserve">. Damit </w:t>
      </w:r>
      <w:r w:rsidRPr="00175D41">
        <w:rPr>
          <w:rFonts w:cs="Arial"/>
        </w:rPr>
        <w:t xml:space="preserve">gelingt die vegetarische und vegane Küche </w:t>
      </w:r>
      <w:r>
        <w:rPr>
          <w:rFonts w:cs="Arial"/>
        </w:rPr>
        <w:t>genauso wie die</w:t>
      </w:r>
      <w:r w:rsidRPr="00175D41">
        <w:rPr>
          <w:rFonts w:cs="Arial"/>
        </w:rPr>
        <w:t xml:space="preserve"> Low </w:t>
      </w:r>
      <w:proofErr w:type="spellStart"/>
      <w:r w:rsidRPr="00175D41">
        <w:rPr>
          <w:rFonts w:cs="Arial"/>
        </w:rPr>
        <w:t>Carb</w:t>
      </w:r>
      <w:proofErr w:type="spellEnd"/>
      <w:r w:rsidRPr="00175D41">
        <w:rPr>
          <w:rFonts w:cs="Arial"/>
        </w:rPr>
        <w:t>-Küche.</w:t>
      </w:r>
    </w:p>
    <w:p w:rsidR="00BC24AE" w:rsidRPr="00C1015C" w:rsidRDefault="00BC24AE" w:rsidP="00BC24AE">
      <w:pPr>
        <w:rPr>
          <w:rStyle w:val="Fett"/>
        </w:rPr>
      </w:pPr>
      <w:r w:rsidRPr="00C1015C">
        <w:rPr>
          <w:rStyle w:val="Fett"/>
        </w:rPr>
        <w:t>Kochbuch für Anfänger und Fortgeschrittene</w:t>
      </w:r>
    </w:p>
    <w:p w:rsidR="00BC24AE" w:rsidRPr="008630FC" w:rsidRDefault="00BC24AE" w:rsidP="00BC24AE">
      <w:pPr>
        <w:rPr>
          <w:rFonts w:cs="Arial"/>
        </w:rPr>
      </w:pPr>
      <w:r w:rsidRPr="008630FC">
        <w:rPr>
          <w:rFonts w:cs="Arial"/>
        </w:rPr>
        <w:t xml:space="preserve">Enthalten sind mehr als 600 abwechslungsreiche Rezepte – von Grundrezepten und Klassikern über einfach zu kochende bis hin zu raffinierten Gerichten – jeweils versehen mit detaillierten Nährwertangaben. </w:t>
      </w:r>
      <w:r>
        <w:rPr>
          <w:rFonts w:cs="Arial"/>
        </w:rPr>
        <w:t>Extra-Register für vegetarische/vegane Gerichte bzw. Empfehlungen für Kinder und Jugendliche erleichtern die Rezeptauswahl.</w:t>
      </w:r>
    </w:p>
    <w:p w:rsidR="00BC24AE" w:rsidRDefault="00BC24AE" w:rsidP="00BC24AE">
      <w:pPr>
        <w:rPr>
          <w:rFonts w:cs="Arial"/>
        </w:rPr>
      </w:pPr>
      <w:r>
        <w:rPr>
          <w:rFonts w:cs="Arial"/>
        </w:rPr>
        <w:t>„</w:t>
      </w:r>
      <w:r w:rsidRPr="008630FC">
        <w:rPr>
          <w:rFonts w:cs="Arial"/>
        </w:rPr>
        <w:t>Das Blaue Kochbuch</w:t>
      </w:r>
      <w:r>
        <w:rPr>
          <w:rFonts w:cs="Arial"/>
        </w:rPr>
        <w:t>“</w:t>
      </w:r>
      <w:r w:rsidRPr="008630FC">
        <w:rPr>
          <w:rFonts w:cs="Arial"/>
        </w:rPr>
        <w:t xml:space="preserve"> </w:t>
      </w:r>
      <w:r>
        <w:rPr>
          <w:rFonts w:cs="Arial"/>
        </w:rPr>
        <w:t>enthält</w:t>
      </w:r>
      <w:r w:rsidRPr="008630FC">
        <w:rPr>
          <w:rFonts w:cs="Arial"/>
        </w:rPr>
        <w:t xml:space="preserve"> eine</w:t>
      </w:r>
      <w:r>
        <w:rPr>
          <w:rFonts w:cs="Arial"/>
        </w:rPr>
        <w:t>n</w:t>
      </w:r>
      <w:r w:rsidRPr="008630FC">
        <w:rPr>
          <w:rFonts w:cs="Arial"/>
        </w:rPr>
        <w:t xml:space="preserve"> ausführlichen Ratgeber- und Warenkundeteil, z. B. mit Informationen zu Garmethoden</w:t>
      </w:r>
      <w:r>
        <w:rPr>
          <w:rFonts w:cs="Arial"/>
        </w:rPr>
        <w:t xml:space="preserve"> und</w:t>
      </w:r>
      <w:r w:rsidRPr="008630FC">
        <w:rPr>
          <w:rFonts w:cs="Arial"/>
        </w:rPr>
        <w:t xml:space="preserve"> zum Einsatz von Elektrogeräten</w:t>
      </w:r>
      <w:r w:rsidRPr="00411F56">
        <w:rPr>
          <w:rFonts w:cs="Arial"/>
        </w:rPr>
        <w:t xml:space="preserve">. </w:t>
      </w:r>
    </w:p>
    <w:p w:rsidR="00BC24AE" w:rsidRDefault="00BC24AE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BC24AE" w:rsidRDefault="00BC24AE" w:rsidP="00BC24AE">
      <w:pPr>
        <w:rPr>
          <w:rFonts w:cs="Arial"/>
        </w:rPr>
      </w:pPr>
    </w:p>
    <w:p w:rsidR="00BC24AE" w:rsidRPr="00DF0DB0" w:rsidRDefault="00BC24AE" w:rsidP="00BC24AE">
      <w:pPr>
        <w:rPr>
          <w:rFonts w:cs="Arial"/>
          <w:b/>
          <w:bCs/>
        </w:rPr>
      </w:pPr>
      <w:r>
        <w:rPr>
          <w:rFonts w:cs="Arial"/>
          <w:b/>
          <w:bCs/>
        </w:rPr>
        <w:t>Selbstgemachtes verschenken</w:t>
      </w:r>
    </w:p>
    <w:p w:rsidR="00BC24AE" w:rsidRDefault="00BC24AE" w:rsidP="00BC24AE">
      <w:pPr>
        <w:rPr>
          <w:rFonts w:cs="Arial"/>
        </w:rPr>
      </w:pPr>
      <w:r w:rsidRPr="00863A15">
        <w:rPr>
          <w:rFonts w:cs="Arial"/>
        </w:rPr>
        <w:t xml:space="preserve">Das Kapitel „Haltbarmachen von Lebensmitteln“ vereint fantasievolle Rezepte für Marmeladen, Gelees, Chutneys, Pestos und Liköre. </w:t>
      </w:r>
      <w:r>
        <w:rPr>
          <w:rFonts w:cs="Arial"/>
        </w:rPr>
        <w:t>V</w:t>
      </w:r>
      <w:r w:rsidRPr="00863A15">
        <w:rPr>
          <w:rFonts w:cs="Arial"/>
        </w:rPr>
        <w:t>erpackt in hübsche Gläser oder Flaschen sind sie ein willkommenes Mitbringsel.</w:t>
      </w:r>
    </w:p>
    <w:p w:rsidR="00BC24AE" w:rsidRPr="00DF0DB0" w:rsidRDefault="00BC24AE" w:rsidP="00BC24AE">
      <w:pPr>
        <w:rPr>
          <w:rFonts w:cs="Arial"/>
        </w:rPr>
      </w:pPr>
      <w:r w:rsidRPr="00DF0DB0">
        <w:rPr>
          <w:rFonts w:cs="Arial"/>
        </w:rPr>
        <w:t xml:space="preserve">Gute Kochbücher sind immer ein schönes Geschenk – damit liegen Sie im Trend und die Beschenkten werden sich über diese Aufmerksamkeit noch über Jahre hin freuen. </w:t>
      </w:r>
    </w:p>
    <w:p w:rsidR="00BC24AE" w:rsidRPr="00175D41" w:rsidRDefault="00BC24AE" w:rsidP="00BC24AE">
      <w:pPr>
        <w:rPr>
          <w:rFonts w:cs="Arial"/>
        </w:rPr>
      </w:pPr>
      <w:r>
        <w:rPr>
          <w:rFonts w:cs="Arial"/>
        </w:rPr>
        <w:t xml:space="preserve">Das Blaue Kochbuch, 56. Auflage 2020, </w:t>
      </w:r>
      <w:r w:rsidRPr="00175D41">
        <w:rPr>
          <w:rFonts w:cs="Arial"/>
        </w:rPr>
        <w:t>600 Seiten, mit zahlreichen Farbfotos, schematischen Darstellungen und Tabellen</w:t>
      </w:r>
      <w:r>
        <w:rPr>
          <w:rFonts w:cs="Arial"/>
        </w:rPr>
        <w:t xml:space="preserve">, </w:t>
      </w:r>
      <w:r w:rsidRPr="00175D41">
        <w:rPr>
          <w:rFonts w:cs="Arial"/>
        </w:rPr>
        <w:t>28 € inkl. MwSt. und zzgl. Versand</w:t>
      </w:r>
      <w:r>
        <w:rPr>
          <w:rFonts w:cs="Arial"/>
        </w:rPr>
        <w:t xml:space="preserve">. </w:t>
      </w:r>
      <w:r w:rsidRPr="00250349">
        <w:rPr>
          <w:rFonts w:cs="Arial"/>
        </w:rPr>
        <w:t>Auch als E-Book/PDF erhältlich</w:t>
      </w:r>
      <w:r>
        <w:rPr>
          <w:rFonts w:cs="Arial"/>
        </w:rPr>
        <w:t xml:space="preserve"> </w:t>
      </w:r>
      <w:r w:rsidRPr="00250349">
        <w:rPr>
          <w:rFonts w:cs="Arial"/>
        </w:rPr>
        <w:t xml:space="preserve">für </w:t>
      </w:r>
      <w:r w:rsidRPr="00175D41">
        <w:rPr>
          <w:rFonts w:cs="Arial"/>
        </w:rPr>
        <w:t>28 €</w:t>
      </w:r>
      <w:r>
        <w:rPr>
          <w:rFonts w:cs="Arial"/>
        </w:rPr>
        <w:t xml:space="preserve"> </w:t>
      </w:r>
      <w:r w:rsidRPr="00175D41">
        <w:rPr>
          <w:rFonts w:cs="Arial"/>
        </w:rPr>
        <w:t>inkl. MwSt</w:t>
      </w:r>
      <w:r>
        <w:rPr>
          <w:rFonts w:cs="Arial"/>
        </w:rPr>
        <w:t xml:space="preserve">., bzw. als Kombi für 39,20 </w:t>
      </w:r>
      <w:r w:rsidRPr="00175D41">
        <w:rPr>
          <w:rFonts w:cs="Arial"/>
        </w:rPr>
        <w:t>€</w:t>
      </w:r>
      <w:r>
        <w:rPr>
          <w:rFonts w:cs="Arial"/>
        </w:rPr>
        <w:t>.</w:t>
      </w:r>
      <w:r w:rsidRPr="00175D41">
        <w:rPr>
          <w:rFonts w:cs="Arial"/>
        </w:rPr>
        <w:t xml:space="preserve"> </w:t>
      </w:r>
    </w:p>
    <w:p w:rsidR="00BC24AE" w:rsidRDefault="00BC24AE" w:rsidP="00BC24AE">
      <w:pPr>
        <w:rPr>
          <w:rFonts w:cs="Arial"/>
        </w:rPr>
      </w:pPr>
      <w:r w:rsidRPr="00220AEB">
        <w:rPr>
          <w:rFonts w:cs="Arial"/>
        </w:rPr>
        <w:t>Weitere Informationen</w:t>
      </w:r>
      <w:r>
        <w:rPr>
          <w:rFonts w:cs="Arial"/>
        </w:rPr>
        <w:t xml:space="preserve">, eine Leseprobe und Bestellmöglichkeit unter: </w:t>
      </w:r>
      <w:hyperlink r:id="rId7" w:history="1">
        <w:r w:rsidRPr="00B31691">
          <w:rPr>
            <w:rStyle w:val="Hyperlink"/>
            <w:rFonts w:cs="Arial"/>
          </w:rPr>
          <w:t>www.das-blaue-kochbuch.de</w:t>
        </w:r>
      </w:hyperlink>
    </w:p>
    <w:p w:rsidR="00BC24AE" w:rsidRDefault="00BC24AE" w:rsidP="00BC24AE">
      <w:pPr>
        <w:rPr>
          <w:rFonts w:cs="Arial"/>
        </w:rPr>
      </w:pPr>
    </w:p>
    <w:p w:rsidR="00BC24AE" w:rsidRDefault="00BC24AE" w:rsidP="00BC24AE">
      <w:pPr>
        <w:rPr>
          <w:rFonts w:cs="Arial"/>
          <w:szCs w:val="22"/>
        </w:rPr>
      </w:pPr>
      <w:r>
        <w:rPr>
          <w:rFonts w:cs="Arial"/>
        </w:rPr>
        <w:t>Bildquelle: VDE-Verlag</w:t>
      </w:r>
    </w:p>
    <w:p w:rsidR="005725EA" w:rsidRPr="004354CC" w:rsidRDefault="005725EA" w:rsidP="004354CC">
      <w:pPr>
        <w:rPr>
          <w:rFonts w:cs="Arial"/>
          <w:szCs w:val="22"/>
        </w:rPr>
      </w:pPr>
    </w:p>
    <w:p w:rsidR="00F744EF" w:rsidRPr="00B46600" w:rsidRDefault="00F744EF" w:rsidP="004354CC">
      <w:pPr>
        <w:rPr>
          <w:rFonts w:cs="Arial"/>
          <w:szCs w:val="22"/>
        </w:rPr>
      </w:pPr>
      <w:r w:rsidRPr="004354CC">
        <w:rPr>
          <w:rFonts w:cs="Arial"/>
          <w:b/>
          <w:szCs w:val="22"/>
        </w:rPr>
        <w:t>Über die HEA:</w:t>
      </w:r>
      <w:r w:rsidRPr="00B46600">
        <w:rPr>
          <w:rFonts w:cs="Arial"/>
          <w:szCs w:val="22"/>
        </w:rPr>
        <w:t xml:space="preserve"> Die HEA – Fachgemeinschaft für effiziente Energieanwendung e.V. hat ihren Sitz in Berlin. Sie ist der Marktpartnerverbund der Energiewirtschaft. Mitglieder sind Energieversorger, Unternehmen der Geräteindustrie, die Spitzenverbände der Energie- und Wasserwirtschaft BDEW, der Elektro- und Elektronikindustrie ZVEI, der Elektro- und Sanitärfachhandwerke ZVEH und ZVSHK sowie des Fachgroßhandels VEG und DGH.</w:t>
      </w:r>
    </w:p>
    <w:p w:rsidR="00F744EF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>Weiter</w:t>
      </w:r>
      <w:r w:rsidR="005301B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Pressemeldungen und umfangreiches Bildmaterial finden Sie im </w:t>
      </w:r>
      <w:r w:rsidRPr="00B51A24">
        <w:rPr>
          <w:rFonts w:cs="Arial"/>
          <w:b/>
          <w:szCs w:val="22"/>
        </w:rPr>
        <w:t>HEA-Pressebereich</w:t>
      </w:r>
      <w:r>
        <w:rPr>
          <w:rFonts w:cs="Arial"/>
          <w:szCs w:val="22"/>
        </w:rPr>
        <w:t>.</w:t>
      </w:r>
    </w:p>
    <w:p w:rsidR="00730907" w:rsidRDefault="00730907" w:rsidP="004354CC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HEA bei </w:t>
      </w:r>
      <w:r w:rsidRPr="00730907">
        <w:rPr>
          <w:rFonts w:cs="Arial"/>
          <w:b/>
          <w:szCs w:val="22"/>
        </w:rPr>
        <w:t>Twitter</w:t>
      </w:r>
      <w:r>
        <w:rPr>
          <w:rFonts w:cs="Arial"/>
          <w:szCs w:val="22"/>
        </w:rPr>
        <w:t>: Lassen Sie sich die aktuellen Nachrichten per Tweet zusenden.</w:t>
      </w:r>
    </w:p>
    <w:p w:rsidR="00B46600" w:rsidRDefault="00B46600" w:rsidP="004354CC">
      <w:pPr>
        <w:rPr>
          <w:rFonts w:cs="Arial"/>
          <w:szCs w:val="22"/>
        </w:rPr>
      </w:pPr>
      <w:r>
        <w:rPr>
          <w:rFonts w:cs="Arial"/>
          <w:szCs w:val="22"/>
        </w:rPr>
        <w:t>Im Falle eines Abdrucks bitten wir um Zusendung an die untenstehende Adresse.</w:t>
      </w:r>
    </w:p>
    <w:p w:rsidR="00F744EF" w:rsidRPr="00B46600" w:rsidRDefault="00B51A24" w:rsidP="004354CC">
      <w:pPr>
        <w:rPr>
          <w:rFonts w:cs="Arial"/>
          <w:szCs w:val="22"/>
        </w:rPr>
      </w:pPr>
      <w:r w:rsidRPr="00B51A24">
        <w:rPr>
          <w:rFonts w:cs="Arial"/>
          <w:b/>
          <w:szCs w:val="22"/>
        </w:rPr>
        <w:t>Verantwortlich für den Inhalt:</w:t>
      </w:r>
      <w:r>
        <w:rPr>
          <w:rFonts w:cs="Arial"/>
          <w:szCs w:val="22"/>
        </w:rPr>
        <w:br/>
      </w:r>
      <w:r w:rsidR="00B46600">
        <w:rPr>
          <w:rFonts w:cs="Arial"/>
          <w:szCs w:val="22"/>
        </w:rPr>
        <w:t>HEA – Fachgemeinschaft für effiziente Energieanwendung e.V. Reinhardtstraße 32, 10117 Berlin, Geschäftsführer: Dr. Jan Witt, Eingetragen ins Vereinsregister am Amtsgericht Charlottenburg: VR 27893 B</w:t>
      </w:r>
    </w:p>
    <w:sectPr w:rsidR="00F744EF" w:rsidRPr="00B46600" w:rsidSect="00BC24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410" w:right="3243" w:bottom="2552" w:left="1389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62" w:rsidRDefault="00480F62">
      <w:r>
        <w:separator/>
      </w:r>
    </w:p>
  </w:endnote>
  <w:endnote w:type="continuationSeparator" w:id="0">
    <w:p w:rsidR="00480F62" w:rsidRDefault="0048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6E7B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C6B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6BB9" w:rsidRDefault="006C6B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6C6BB9" w:rsidP="00263C56">
    <w:pPr>
      <w:pStyle w:val="Paginierung"/>
      <w:framePr w:wrap="around" w:x="9331" w:y="14881"/>
    </w:pPr>
    <w:r>
      <w:t xml:space="preserve">Seite </w:t>
    </w:r>
    <w:r w:rsidR="006E7BC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E7BC0">
      <w:rPr>
        <w:rStyle w:val="Seitenzahl"/>
      </w:rPr>
      <w:fldChar w:fldCharType="separate"/>
    </w:r>
    <w:r w:rsidR="00480F62">
      <w:rPr>
        <w:rStyle w:val="Seitenzahl"/>
      </w:rPr>
      <w:t>2</w:t>
    </w:r>
    <w:r w:rsidR="006E7BC0">
      <w:rPr>
        <w:rStyle w:val="Seitenzahl"/>
      </w:rPr>
      <w:fldChar w:fldCharType="end"/>
    </w:r>
    <w:r>
      <w:rPr>
        <w:rStyle w:val="Seitenzahl"/>
      </w:rPr>
      <w:t xml:space="preserve"> von </w:t>
    </w:r>
    <w:r w:rsidR="006E7BC0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E7BC0">
      <w:rPr>
        <w:rStyle w:val="Seitenzahl"/>
      </w:rPr>
      <w:fldChar w:fldCharType="separate"/>
    </w:r>
    <w:r w:rsidR="00480F62">
      <w:rPr>
        <w:rStyle w:val="Seitenzahl"/>
      </w:rPr>
      <w:t>2</w:t>
    </w:r>
    <w:r w:rsidR="006E7BC0">
      <w:rPr>
        <w:rStyle w:val="Seitenzahl"/>
      </w:rPr>
      <w:fldChar w:fldCharType="end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6"/>
      <w:gridCol w:w="3638"/>
    </w:tblGrid>
    <w:tr w:rsidR="00263C56" w:rsidTr="00263C56">
      <w:tc>
        <w:tcPr>
          <w:tcW w:w="3707" w:type="dxa"/>
        </w:tcPr>
        <w:p w:rsidR="00263C56" w:rsidRDefault="00263C56" w:rsidP="00A05584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 xml:space="preserve">HEA – Fachgemeinschaft für </w:t>
          </w:r>
          <w:r>
            <w:rPr>
              <w:rFonts w:cs="Arial"/>
              <w:sz w:val="18"/>
              <w:szCs w:val="18"/>
            </w:rPr>
            <w:br/>
            <w:t>effiziente Energieanwendung e.V.</w:t>
          </w:r>
          <w:r>
            <w:rPr>
              <w:rFonts w:cs="Arial"/>
              <w:sz w:val="18"/>
              <w:szCs w:val="18"/>
            </w:rPr>
            <w:br/>
            <w:t>Reinhardtstraße 32</w:t>
          </w:r>
          <w:r>
            <w:rPr>
              <w:rFonts w:cs="Arial"/>
              <w:sz w:val="18"/>
              <w:szCs w:val="18"/>
            </w:rPr>
            <w:br/>
            <w:t>10117 Berlin</w:t>
          </w:r>
          <w:r>
            <w:rPr>
              <w:rFonts w:cs="Arial"/>
              <w:sz w:val="18"/>
              <w:szCs w:val="18"/>
            </w:rPr>
            <w:br/>
            <w:t>www.hea.de</w:t>
          </w:r>
        </w:p>
      </w:tc>
      <w:tc>
        <w:tcPr>
          <w:tcW w:w="3707" w:type="dxa"/>
        </w:tcPr>
        <w:p w:rsidR="00263C56" w:rsidRDefault="00263C56" w:rsidP="00A5710C">
          <w:pPr>
            <w:pStyle w:val="Paginierung"/>
            <w:framePr w:w="0" w:hRule="auto" w:wrap="auto" w:vAnchor="margin" w:hAnchor="text" w:xAlign="left" w:yAlign="inline"/>
          </w:pPr>
          <w:r>
            <w:rPr>
              <w:rFonts w:cs="Arial"/>
              <w:sz w:val="18"/>
              <w:szCs w:val="18"/>
            </w:rPr>
            <w:t>Ansprechpartner: Michael Conradi</w:t>
          </w:r>
          <w:r>
            <w:rPr>
              <w:rFonts w:cs="Arial"/>
              <w:sz w:val="18"/>
              <w:szCs w:val="18"/>
            </w:rPr>
            <w:br/>
            <w:t>Telefon: 030 300199-1374</w:t>
          </w:r>
          <w:r>
            <w:rPr>
              <w:rFonts w:cs="Arial"/>
              <w:sz w:val="18"/>
              <w:szCs w:val="18"/>
            </w:rPr>
            <w:br/>
            <w:t>E-Mail:</w:t>
          </w:r>
          <w:r w:rsidRPr="002B48F7">
            <w:rPr>
              <w:rFonts w:cs="Arial"/>
              <w:sz w:val="18"/>
              <w:szCs w:val="18"/>
            </w:rPr>
            <w:t xml:space="preserve"> </w:t>
          </w:r>
          <w:hyperlink r:id="rId1" w:history="1">
            <w:r w:rsidRPr="002B48F7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conradi@hea.de</w:t>
            </w:r>
          </w:hyperlink>
          <w:r>
            <w:rPr>
              <w:rFonts w:cs="Arial"/>
              <w:sz w:val="18"/>
              <w:szCs w:val="18"/>
            </w:rPr>
            <w:br/>
            <w:t>HEA-Pressemeldun</w:t>
          </w:r>
          <w:r w:rsidR="00A5710C">
            <w:rPr>
              <w:rFonts w:cs="Arial"/>
              <w:sz w:val="18"/>
              <w:szCs w:val="18"/>
            </w:rPr>
            <w:t>gen unter:</w:t>
          </w:r>
          <w:r w:rsidR="00A5710C">
            <w:rPr>
              <w:rFonts w:cs="Arial"/>
              <w:sz w:val="18"/>
              <w:szCs w:val="18"/>
            </w:rPr>
            <w:br/>
            <w:t>http://hea.de/presse</w:t>
          </w:r>
        </w:p>
      </w:tc>
    </w:tr>
  </w:tbl>
  <w:p w:rsidR="006C6BB9" w:rsidRDefault="006C6BB9">
    <w:pPr>
      <w:pStyle w:val="Paginierung"/>
      <w:framePr w:w="0" w:hRule="auto" w:wrap="auto" w:vAnchor="margin" w:hAnchor="text" w:xAlign="left" w:yAlign="in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6E7BC0">
    <w:pPr>
      <w:pStyle w:val="Paginierung"/>
      <w:framePr w:wrap="around"/>
    </w:pPr>
    <w:r>
      <w:fldChar w:fldCharType="begin"/>
    </w:r>
    <w:r w:rsidR="006C6BB9">
      <w:instrText>IF</w:instrText>
    </w:r>
    <w:r w:rsidR="00480F62">
      <w:fldChar w:fldCharType="begin"/>
    </w:r>
    <w:r w:rsidR="00480F62">
      <w:instrText>PAGE</w:instrText>
    </w:r>
    <w:r w:rsidR="00480F62">
      <w:fldChar w:fldCharType="separate"/>
    </w:r>
    <w:r w:rsidR="00263C56">
      <w:instrText>1</w:instrText>
    </w:r>
    <w:r w:rsidR="00480F62">
      <w:fldChar w:fldCharType="end"/>
    </w:r>
    <w:r w:rsidR="006C6BB9">
      <w:instrText>&lt;&gt;</w:instrText>
    </w:r>
    <w:r w:rsidR="00480F62">
      <w:fldChar w:fldCharType="begin"/>
    </w:r>
    <w:r w:rsidR="00480F62">
      <w:instrText>NUMPAGES</w:instrText>
    </w:r>
    <w:r w:rsidR="00480F62">
      <w:fldChar w:fldCharType="separate"/>
    </w:r>
    <w:r w:rsidR="0001724B">
      <w:instrText>1</w:instrText>
    </w:r>
    <w:r w:rsidR="00480F62">
      <w:fldChar w:fldCharType="end"/>
    </w:r>
    <w:r w:rsidR="006C6BB9">
      <w:instrText xml:space="preserve">"Seite </w:instrText>
    </w:r>
    <w:r w:rsidR="00480F62">
      <w:fldChar w:fldCharType="begin"/>
    </w:r>
    <w:r w:rsidR="00480F62">
      <w:instrText xml:space="preserve"> PAGE </w:instrText>
    </w:r>
    <w:r w:rsidR="00480F62">
      <w:fldChar w:fldCharType="separate"/>
    </w:r>
    <w:r w:rsidR="00263C56">
      <w:instrText>1</w:instrText>
    </w:r>
    <w:r w:rsidR="00480F62">
      <w:fldChar w:fldCharType="end"/>
    </w:r>
    <w:r w:rsidR="006C6BB9">
      <w:instrText xml:space="preserve"> von </w:instrText>
    </w:r>
    <w:r w:rsidR="00480F62">
      <w:fldChar w:fldCharType="begin"/>
    </w:r>
    <w:r w:rsidR="00480F62">
      <w:instrText xml:space="preserve"> NUMPAGES </w:instrText>
    </w:r>
    <w:r w:rsidR="00480F62">
      <w:fldChar w:fldCharType="separate"/>
    </w:r>
    <w:r w:rsidR="00480F62">
      <w:instrText>2</w:instrText>
    </w:r>
    <w:r w:rsidR="00480F62">
      <w:fldChar w:fldCharType="end"/>
    </w:r>
    <w:r w:rsidR="006C6BB9">
      <w:instrText>"</w:instrText>
    </w:r>
    <w:r>
      <w:fldChar w:fldCharType="end"/>
    </w:r>
  </w:p>
  <w:p w:rsidR="006C6BB9" w:rsidRDefault="006C6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62" w:rsidRDefault="00480F62">
      <w:r>
        <w:separator/>
      </w:r>
    </w:p>
  </w:footnote>
  <w:footnote w:type="continuationSeparator" w:id="0">
    <w:p w:rsidR="00480F62" w:rsidRDefault="00480F62">
      <w:r>
        <w:continuationSeparator/>
      </w:r>
    </w:p>
  </w:footnote>
  <w:footnote w:id="1">
    <w:p w:rsidR="00BC24AE" w:rsidRDefault="00BC24AE" w:rsidP="00BC24AE">
      <w:pPr>
        <w:pStyle w:val="Funotentext"/>
      </w:pPr>
      <w:r>
        <w:rPr>
          <w:rStyle w:val="Funotenzeichen"/>
        </w:rPr>
        <w:footnoteRef/>
      </w:r>
      <w:r w:rsidRPr="004E2349">
        <w:t xml:space="preserve"> Repräsentative Online-Befragung der </w:t>
      </w:r>
      <w:proofErr w:type="spellStart"/>
      <w:r w:rsidRPr="004E2349">
        <w:t>gfu</w:t>
      </w:r>
      <w:proofErr w:type="spellEnd"/>
      <w:r w:rsidRPr="004E2349">
        <w:t xml:space="preserve"> Consumer &amp; Home Electronics GmbH vom Juli/August 2020 mit 2.000 Teilnehmern aus Deutschland.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480F62">
    <w:pPr>
      <w:pStyle w:val="Kopfzeile"/>
      <w:spacing w:after="1984"/>
      <w:ind w:right="-228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376555</wp:posOffset>
              </wp:positionV>
              <wp:extent cx="3808095" cy="488950"/>
              <wp:effectExtent l="0" t="0" r="0" b="1270"/>
              <wp:wrapNone/>
              <wp:docPr id="4" name="Text Box 2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C56" w:rsidRPr="00263C56" w:rsidRDefault="00263C56" w:rsidP="00263C56">
                          <w:pPr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 w:rsidRPr="00263C56"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31" o:spid="_x0000_s1026" type="#_x0000_t202" style="position:absolute;left:0;text-align:left;margin-left:-8.6pt;margin-top:29.65pt;width:299.85pt;height:38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" filled="f" stroked="f">
              <v:textbox style="mso-fit-shape-to-text:t">
                <w:txbxContent>
                  <w:p w:rsidR="00263C56" w:rsidRPr="00263C56" w:rsidRDefault="00263C56" w:rsidP="00263C56">
                    <w:pPr>
                      <w:rPr>
                        <w:color w:val="808080" w:themeColor="background1" w:themeShade="80"/>
                        <w:sz w:val="44"/>
                        <w:szCs w:val="44"/>
                      </w:rPr>
                    </w:pPr>
                    <w:r w:rsidRPr="00263C56">
                      <w:rPr>
                        <w:color w:val="808080" w:themeColor="background1" w:themeShade="80"/>
                        <w:sz w:val="44"/>
                        <w:szCs w:val="4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263C56" w:rsidRPr="00263C56">
      <w:rPr>
        <w:noProof/>
      </w:rPr>
      <w:drawing>
        <wp:inline distT="0" distB="0" distL="0" distR="0">
          <wp:extent cx="1220958" cy="695325"/>
          <wp:effectExtent l="19050" t="0" r="0" b="0"/>
          <wp:docPr id="25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BB9" w:rsidRDefault="00480F62">
    <w:pPr>
      <w:pStyle w:val="Kopfzeile"/>
      <w:tabs>
        <w:tab w:val="clear" w:pos="4536"/>
        <w:tab w:val="clear" w:pos="9072"/>
      </w:tabs>
      <w:ind w:right="-272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2246630</wp:posOffset>
              </wp:positionV>
              <wp:extent cx="4947285" cy="488950"/>
              <wp:effectExtent l="0" t="0" r="0" b="0"/>
              <wp:wrapNone/>
              <wp:docPr id="1" name="Text Box 2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28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C56" w:rsidRPr="00263C56" w:rsidRDefault="00263C56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263C56">
                            <w:rPr>
                              <w:sz w:val="44"/>
                              <w:szCs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30" o:spid="_x0000_s1027" type="#_x0000_t202" style="position:absolute;left:0;text-align:left;margin-left:-15.75pt;margin-top:176.9pt;width:389.55pt;height:3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" filled="f" stroked="f">
              <v:textbox style="mso-fit-shape-to-text:t">
                <w:txbxContent>
                  <w:p w:rsidR="00263C56" w:rsidRPr="00263C56" w:rsidRDefault="00263C56">
                    <w:pPr>
                      <w:rPr>
                        <w:sz w:val="44"/>
                        <w:szCs w:val="44"/>
                      </w:rPr>
                    </w:pPr>
                    <w:r w:rsidRPr="00263C56">
                      <w:rPr>
                        <w:sz w:val="44"/>
                        <w:szCs w:val="4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263C56">
      <w:rPr>
        <w:noProof/>
      </w:rPr>
      <w:drawing>
        <wp:inline distT="0" distB="0" distL="0" distR="0">
          <wp:extent cx="1220958" cy="695325"/>
          <wp:effectExtent l="19050" t="0" r="0" b="0"/>
          <wp:docPr id="26" name="Grafik 0" descr="HE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339" cy="69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9F1"/>
    <w:multiLevelType w:val="hybridMultilevel"/>
    <w:tmpl w:val="36E2EDE8"/>
    <w:lvl w:ilvl="0" w:tplc="FE12B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217" fill="f" fillcolor="white" stroke="f">
      <v:fill color="white" on="f"/>
      <v:stroke on="f"/>
      <o:colormru v:ext="edit" colors="#419fa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62"/>
    <w:rsid w:val="0001724B"/>
    <w:rsid w:val="0005053A"/>
    <w:rsid w:val="00063A2B"/>
    <w:rsid w:val="000D1DB1"/>
    <w:rsid w:val="001302FE"/>
    <w:rsid w:val="001429E9"/>
    <w:rsid w:val="0018624A"/>
    <w:rsid w:val="001B7D84"/>
    <w:rsid w:val="001C3D94"/>
    <w:rsid w:val="002167EF"/>
    <w:rsid w:val="002213AA"/>
    <w:rsid w:val="00223287"/>
    <w:rsid w:val="00226B27"/>
    <w:rsid w:val="00240F1C"/>
    <w:rsid w:val="00263C56"/>
    <w:rsid w:val="0028153A"/>
    <w:rsid w:val="00291B31"/>
    <w:rsid w:val="002E4199"/>
    <w:rsid w:val="00316E0A"/>
    <w:rsid w:val="00391A4E"/>
    <w:rsid w:val="003A4FAE"/>
    <w:rsid w:val="004354CC"/>
    <w:rsid w:val="00445417"/>
    <w:rsid w:val="00455EA2"/>
    <w:rsid w:val="00457C47"/>
    <w:rsid w:val="00480F62"/>
    <w:rsid w:val="00485857"/>
    <w:rsid w:val="004F2387"/>
    <w:rsid w:val="005301B4"/>
    <w:rsid w:val="00546007"/>
    <w:rsid w:val="005719CF"/>
    <w:rsid w:val="005725EA"/>
    <w:rsid w:val="00584D18"/>
    <w:rsid w:val="006209C4"/>
    <w:rsid w:val="00626AF6"/>
    <w:rsid w:val="00680A37"/>
    <w:rsid w:val="006C6BB9"/>
    <w:rsid w:val="006D217F"/>
    <w:rsid w:val="006E7BC0"/>
    <w:rsid w:val="00730907"/>
    <w:rsid w:val="007B7C31"/>
    <w:rsid w:val="008141B9"/>
    <w:rsid w:val="0086120A"/>
    <w:rsid w:val="00874AF3"/>
    <w:rsid w:val="00925635"/>
    <w:rsid w:val="00963262"/>
    <w:rsid w:val="009E0282"/>
    <w:rsid w:val="00A05584"/>
    <w:rsid w:val="00A5710C"/>
    <w:rsid w:val="00A84E54"/>
    <w:rsid w:val="00A9019D"/>
    <w:rsid w:val="00AB604C"/>
    <w:rsid w:val="00AD0EB3"/>
    <w:rsid w:val="00AF0719"/>
    <w:rsid w:val="00B10EE3"/>
    <w:rsid w:val="00B36DE0"/>
    <w:rsid w:val="00B4032E"/>
    <w:rsid w:val="00B46600"/>
    <w:rsid w:val="00B51A24"/>
    <w:rsid w:val="00BB2EDB"/>
    <w:rsid w:val="00BC24AE"/>
    <w:rsid w:val="00BE0680"/>
    <w:rsid w:val="00C236D3"/>
    <w:rsid w:val="00C4661F"/>
    <w:rsid w:val="00D41F4A"/>
    <w:rsid w:val="00E051E7"/>
    <w:rsid w:val="00E62F5F"/>
    <w:rsid w:val="00F05880"/>
    <w:rsid w:val="00F34F37"/>
    <w:rsid w:val="00F474F6"/>
    <w:rsid w:val="00F64634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o:colormru v:ext="edit" colors="#419fad,silver"/>
    </o:shapedefaults>
    <o:shapelayout v:ext="edit">
      <o:idmap v:ext="edit" data="1"/>
    </o:shapelayout>
  </w:shapeDefaults>
  <w:decimalSymbol w:val=","/>
  <w:listSeparator w:val=";"/>
  <w14:docId w14:val="0F7AE461"/>
  <w15:docId w15:val="{2DE3C6BB-4463-4248-8FF6-85757B5F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6E0A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316E0A"/>
    <w:pPr>
      <w:keepNext/>
      <w:spacing w:before="30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316E0A"/>
    <w:pPr>
      <w:keepNext/>
      <w:spacing w:before="30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16E0A"/>
    <w:pPr>
      <w:keepNext/>
      <w:spacing w:before="30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6E0A"/>
    <w:pPr>
      <w:tabs>
        <w:tab w:val="center" w:pos="4536"/>
        <w:tab w:val="right" w:pos="9072"/>
      </w:tabs>
      <w:spacing w:after="0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316E0A"/>
    <w:pPr>
      <w:tabs>
        <w:tab w:val="left" w:pos="7938"/>
      </w:tabs>
      <w:spacing w:after="0" w:line="210" w:lineRule="atLeast"/>
    </w:pPr>
    <w:rPr>
      <w:sz w:val="14"/>
    </w:rPr>
  </w:style>
  <w:style w:type="character" w:styleId="Hyperlink">
    <w:name w:val="Hyperlink"/>
    <w:basedOn w:val="Absatz-Standardschriftart"/>
    <w:uiPriority w:val="99"/>
    <w:rsid w:val="00316E0A"/>
    <w:rPr>
      <w:color w:val="0000FF"/>
      <w:u w:val="single"/>
    </w:rPr>
  </w:style>
  <w:style w:type="paragraph" w:customStyle="1" w:styleId="Paginierung">
    <w:name w:val="Paginierung"/>
    <w:basedOn w:val="Fuzeile"/>
    <w:semiHidden/>
    <w:rsid w:val="00316E0A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ierung"/>
    <w:rsid w:val="00316E0A"/>
    <w:pPr>
      <w:tabs>
        <w:tab w:val="left" w:pos="510"/>
      </w:tabs>
      <w:spacing w:after="0" w:line="210" w:lineRule="exact"/>
    </w:pPr>
    <w:rPr>
      <w:b/>
      <w:noProof/>
      <w:sz w:val="14"/>
      <w:szCs w:val="16"/>
    </w:rPr>
  </w:style>
  <w:style w:type="paragraph" w:customStyle="1" w:styleId="Betreff">
    <w:name w:val="Betreff"/>
    <w:basedOn w:val="Standard"/>
    <w:next w:val="Anrede"/>
    <w:rsid w:val="00316E0A"/>
    <w:pPr>
      <w:spacing w:before="300" w:after="600"/>
    </w:pPr>
    <w:rPr>
      <w:b/>
    </w:rPr>
  </w:style>
  <w:style w:type="character" w:styleId="Seitenzahl">
    <w:name w:val="page number"/>
    <w:basedOn w:val="Absatz-Standardschriftart"/>
    <w:rsid w:val="00316E0A"/>
    <w:rPr>
      <w:rFonts w:ascii="Arial" w:hAnsi="Arial"/>
    </w:rPr>
  </w:style>
  <w:style w:type="paragraph" w:styleId="Sprechblasentext">
    <w:name w:val="Balloon Text"/>
    <w:basedOn w:val="Standard"/>
    <w:semiHidden/>
    <w:rsid w:val="00316E0A"/>
    <w:rPr>
      <w:rFonts w:ascii="Tahoma" w:hAnsi="Tahoma" w:cs="Tahoma"/>
      <w:sz w:val="16"/>
      <w:szCs w:val="16"/>
    </w:rPr>
  </w:style>
  <w:style w:type="character" w:customStyle="1" w:styleId="AuskunftsblockChar">
    <w:name w:val="Auskunftsblock Char"/>
    <w:basedOn w:val="Absatz-Standardschriftart"/>
    <w:rsid w:val="00316E0A"/>
    <w:rPr>
      <w:rFonts w:ascii="Arial" w:hAnsi="Arial"/>
      <w:noProof/>
      <w:sz w:val="14"/>
      <w:szCs w:val="16"/>
      <w:lang w:val="de-DE" w:eastAsia="de-DE" w:bidi="ar-SA"/>
    </w:rPr>
  </w:style>
  <w:style w:type="paragraph" w:customStyle="1" w:styleId="Auskunftsblock">
    <w:name w:val="Auskunftsblock"/>
    <w:basedOn w:val="Standard"/>
    <w:rsid w:val="00316E0A"/>
    <w:pPr>
      <w:tabs>
        <w:tab w:val="left" w:pos="510"/>
      </w:tabs>
      <w:spacing w:after="210" w:line="210" w:lineRule="exact"/>
    </w:pPr>
    <w:rPr>
      <w:noProof/>
      <w:sz w:val="14"/>
      <w:szCs w:val="16"/>
    </w:rPr>
  </w:style>
  <w:style w:type="paragraph" w:styleId="Anrede">
    <w:name w:val="Salutation"/>
    <w:basedOn w:val="Standard"/>
    <w:next w:val="Standard"/>
    <w:rsid w:val="00316E0A"/>
    <w:pPr>
      <w:spacing w:after="300"/>
    </w:pPr>
  </w:style>
  <w:style w:type="paragraph" w:customStyle="1" w:styleId="Adresse">
    <w:name w:val="Adresse"/>
    <w:basedOn w:val="Standard"/>
    <w:rsid w:val="00316E0A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7F"/>
    <w:rPr>
      <w:rFonts w:ascii="Arial" w:hAnsi="Arial"/>
      <w:sz w:val="14"/>
      <w:szCs w:val="24"/>
    </w:rPr>
  </w:style>
  <w:style w:type="table" w:styleId="Tabellenraster">
    <w:name w:val="Table Grid"/>
    <w:basedOn w:val="NormaleTabelle"/>
    <w:rsid w:val="00263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">
    <w:name w:val="Body Text"/>
    <w:basedOn w:val="Standard"/>
    <w:link w:val="TextkrperZchn"/>
    <w:rsid w:val="00F744EF"/>
    <w:pPr>
      <w:spacing w:before="190" w:after="0" w:line="240" w:lineRule="auto"/>
    </w:pPr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rsid w:val="00F744EF"/>
    <w:rPr>
      <w:rFonts w:asciiTheme="minorHAnsi" w:eastAsiaTheme="minorEastAsia" w:hAnsiTheme="minorHAnsi" w:cstheme="minorBidi"/>
      <w:color w:val="404040" w:themeColor="text1" w:themeTint="BF"/>
      <w:sz w:val="19"/>
      <w:szCs w:val="19"/>
    </w:rPr>
  </w:style>
  <w:style w:type="paragraph" w:styleId="NurText">
    <w:name w:val="Plain Text"/>
    <w:basedOn w:val="Standard"/>
    <w:link w:val="NurTextZchn"/>
    <w:unhideWhenUsed/>
    <w:rsid w:val="00F744EF"/>
    <w:pPr>
      <w:spacing w:after="0" w:line="240" w:lineRule="auto"/>
    </w:pPr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744EF"/>
    <w:rPr>
      <w:rFonts w:asciiTheme="minorHAnsi" w:eastAsiaTheme="minorEastAsia" w:hAnsi="Consolas" w:cstheme="minorBidi"/>
      <w:color w:val="404040" w:themeColor="text1" w:themeTint="BF"/>
      <w:sz w:val="21"/>
      <w:szCs w:val="21"/>
    </w:rPr>
  </w:style>
  <w:style w:type="character" w:styleId="Fett">
    <w:name w:val="Strong"/>
    <w:basedOn w:val="Absatz-Standardschriftart"/>
    <w:uiPriority w:val="22"/>
    <w:qFormat/>
    <w:rsid w:val="00F744EF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24AE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24AE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C24AE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s-blaue-kochbuch.d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radi@he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BDEW Bundesverband der Energie- und Wasserwirtschaft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Leitner</dc:creator>
  <cp:lastModifiedBy>Leitner, Birgit</cp:lastModifiedBy>
  <cp:revision>5</cp:revision>
  <cp:lastPrinted>2014-04-04T12:43:00Z</cp:lastPrinted>
  <dcterms:created xsi:type="dcterms:W3CDTF">2020-12-01T11:10:00Z</dcterms:created>
  <dcterms:modified xsi:type="dcterms:W3CDTF">2020-12-04T08:58:00Z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 </vt:lpwstr>
  </property>
  <property fmtid="{D5CDD505-2E9C-101B-9397-08002B2CF9AE}" pid="3" name="Bereich">
    <vt:lpwstr/>
  </property>
  <property fmtid="{D5CDD505-2E9C-101B-9397-08002B2CF9AE}" pid="4" name="Telefon">
    <vt:lpwstr/>
  </property>
  <property fmtid="{D5CDD505-2E9C-101B-9397-08002B2CF9AE}" pid="5" name="Telefax">
    <vt:lpwstr/>
  </property>
  <property fmtid="{D5CDD505-2E9C-101B-9397-08002B2CF9AE}" pid="6" name="Email">
    <vt:lpwstr/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</Properties>
</file>