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131C5" w14:textId="090BBADE" w:rsidR="00CD610E" w:rsidRDefault="00AB4180">
      <w:pPr>
        <w:pStyle w:val="NummerDatum"/>
        <w:rPr>
          <w:rFonts w:cs="Arial"/>
          <w:color w:val="000000" w:themeColor="text1"/>
        </w:rPr>
      </w:pPr>
      <w:r w:rsidRPr="00AB4180">
        <w:rPr>
          <w:rFonts w:cs="Arial"/>
          <w:color w:val="000000" w:themeColor="text1"/>
        </w:rPr>
        <w:t>125</w:t>
      </w:r>
      <w:r w:rsidR="00BA65E9" w:rsidRPr="00AB4180">
        <w:rPr>
          <w:rFonts w:cs="Arial"/>
          <w:color w:val="000000" w:themeColor="text1"/>
        </w:rPr>
        <w:t>/2026</w:t>
      </w:r>
      <w:r w:rsidR="00BA65E9" w:rsidRPr="00AB4180">
        <w:rPr>
          <w:rFonts w:cs="Arial"/>
          <w:color w:val="000000" w:themeColor="text1"/>
        </w:rPr>
        <w:tab/>
      </w:r>
      <w:r w:rsidRPr="00AB4180">
        <w:rPr>
          <w:rFonts w:cs="Arial"/>
          <w:color w:val="000000" w:themeColor="text1"/>
        </w:rPr>
        <w:t>18</w:t>
      </w:r>
      <w:r w:rsidR="00BA65E9" w:rsidRPr="00AB4180">
        <w:rPr>
          <w:rFonts w:cs="Arial"/>
          <w:color w:val="000000" w:themeColor="text1"/>
        </w:rPr>
        <w:t>.</w:t>
      </w:r>
      <w:r w:rsidRPr="00AB4180">
        <w:rPr>
          <w:rFonts w:cs="Arial"/>
          <w:color w:val="000000" w:themeColor="text1"/>
        </w:rPr>
        <w:t>9</w:t>
      </w:r>
      <w:r w:rsidR="00BA65E9" w:rsidRPr="00AB4180">
        <w:rPr>
          <w:rFonts w:cs="Arial"/>
          <w:color w:val="000000" w:themeColor="text1"/>
        </w:rPr>
        <w:t>.2026</w:t>
      </w:r>
    </w:p>
    <w:p w14:paraId="4678F76C" w14:textId="0BEC0EB4" w:rsidR="00274DCD" w:rsidRPr="00274DCD" w:rsidRDefault="00274DCD" w:rsidP="00274DCD">
      <w:pPr>
        <w:pStyle w:val="StandardWeb"/>
        <w:rPr>
          <w:rFonts w:ascii="Arial" w:hAnsi="Arial" w:cs="Arial"/>
        </w:rPr>
      </w:pPr>
      <w:bookmarkStart w:id="0" w:name="_Hlk250322"/>
      <w:bookmarkStart w:id="1" w:name="_Ref249518438"/>
      <w:bookmarkEnd w:id="0"/>
      <w:bookmarkEnd w:id="1"/>
      <w:r w:rsidRPr="00274DCD">
        <w:rPr>
          <w:rStyle w:val="Fett"/>
          <w:rFonts w:ascii="Arial" w:hAnsi="Arial" w:cs="Arial"/>
          <w:sz w:val="32"/>
          <w:szCs w:val="32"/>
        </w:rPr>
        <w:t>Ökologische Kipppunkte in der Landwirtschaft und ihre Folgen</w:t>
      </w:r>
      <w:r w:rsidRPr="00274DCD">
        <w:rPr>
          <w:rStyle w:val="Fett"/>
          <w:rFonts w:ascii="Arial" w:hAnsi="Arial" w:cs="Arial"/>
          <w:sz w:val="32"/>
          <w:szCs w:val="32"/>
        </w:rPr>
        <w:br/>
      </w:r>
      <w:r w:rsidRPr="00274DCD">
        <w:rPr>
          <w:rStyle w:val="Fett"/>
          <w:rFonts w:ascii="Arial" w:hAnsi="Arial" w:cs="Arial"/>
        </w:rPr>
        <w:t xml:space="preserve">Zehn Doktoranden starten im DFG-geförderten Graduiertenkolleg </w:t>
      </w:r>
      <w:proofErr w:type="spellStart"/>
      <w:r w:rsidRPr="00274DCD">
        <w:rPr>
          <w:rStyle w:val="Fett"/>
          <w:rFonts w:ascii="Arial" w:hAnsi="Arial" w:cs="Arial"/>
        </w:rPr>
        <w:t>Ecorisk</w:t>
      </w:r>
      <w:proofErr w:type="spellEnd"/>
      <w:r w:rsidRPr="00274DCD">
        <w:rPr>
          <w:rStyle w:val="Fett"/>
          <w:rFonts w:ascii="Arial" w:hAnsi="Arial" w:cs="Arial"/>
        </w:rPr>
        <w:t xml:space="preserve"> an der Uni Osnabrück</w:t>
      </w:r>
    </w:p>
    <w:p w14:paraId="29B8B637" w14:textId="12898A9A" w:rsidR="00274DCD" w:rsidRPr="00274DCD" w:rsidRDefault="00274DCD" w:rsidP="00274DCD">
      <w:pPr>
        <w:pStyle w:val="StandardWeb"/>
        <w:spacing w:line="360" w:lineRule="auto"/>
        <w:rPr>
          <w:rFonts w:ascii="Arial" w:hAnsi="Arial" w:cs="Arial"/>
        </w:rPr>
      </w:pPr>
      <w:r w:rsidRPr="00274DCD">
        <w:rPr>
          <w:rFonts w:ascii="Arial" w:hAnsi="Arial" w:cs="Arial"/>
        </w:rPr>
        <w:t xml:space="preserve">Wie tiefgreifende Veränderungen von Ökosystemen durch menschliches Handeln entstehen, welche Folgen sie für Gesellschaften haben und wie Menschen mit den damit verbundenen Risiken umgehen können, untersuchen zehn neue Promovierende an der Universität Osnabrück. Am 1. Oktober 2026 starten die Projekte im Graduiertenkolleg </w:t>
      </w:r>
      <w:proofErr w:type="spellStart"/>
      <w:r w:rsidRPr="00274DCD">
        <w:rPr>
          <w:rFonts w:ascii="Arial" w:hAnsi="Arial" w:cs="Arial"/>
        </w:rPr>
        <w:t>Ecorisk</w:t>
      </w:r>
      <w:proofErr w:type="spellEnd"/>
      <w:r>
        <w:rPr>
          <w:rFonts w:ascii="Arial" w:hAnsi="Arial" w:cs="Arial"/>
        </w:rPr>
        <w:t xml:space="preserve"> </w:t>
      </w:r>
      <w:r w:rsidRPr="00274DCD">
        <w:rPr>
          <w:rFonts w:ascii="Arial" w:hAnsi="Arial" w:cs="Arial"/>
        </w:rPr>
        <w:t>– im Fokus steht dabei die Landwirtschaft.</w:t>
      </w:r>
    </w:p>
    <w:p w14:paraId="2E331680" w14:textId="280B183C" w:rsidR="00274DCD" w:rsidRPr="00274DCD" w:rsidRDefault="00274DCD" w:rsidP="00274DCD">
      <w:pPr>
        <w:pStyle w:val="StandardWeb"/>
        <w:spacing w:line="360" w:lineRule="auto"/>
        <w:rPr>
          <w:rFonts w:ascii="Arial" w:hAnsi="Arial" w:cs="Arial"/>
        </w:rPr>
      </w:pPr>
      <w:r w:rsidRPr="00274DCD">
        <w:rPr>
          <w:rFonts w:ascii="Arial" w:hAnsi="Arial" w:cs="Arial"/>
        </w:rPr>
        <w:t xml:space="preserve">Die neuen Promotionsprojekte betrachten ökologische Regimewechsel und systemische Risiken aus </w:t>
      </w:r>
      <w:r w:rsidR="00A17611">
        <w:rPr>
          <w:rFonts w:ascii="Arial" w:hAnsi="Arial" w:cs="Arial"/>
        </w:rPr>
        <w:t>verschiedenen</w:t>
      </w:r>
      <w:r w:rsidR="00A17611" w:rsidRPr="00274DCD">
        <w:rPr>
          <w:rFonts w:ascii="Arial" w:hAnsi="Arial" w:cs="Arial"/>
        </w:rPr>
        <w:t xml:space="preserve"> </w:t>
      </w:r>
      <w:r w:rsidRPr="00274DCD">
        <w:rPr>
          <w:rFonts w:ascii="Arial" w:hAnsi="Arial" w:cs="Arial"/>
        </w:rPr>
        <w:t>wissenschaftlichen Perspektiven. „Wir bringen unterschiedliche Disziplinen zusammen – von Soziologie bis Informatik und von Geographie bis Umweltsystemwissenschaften. So kann ein besseres Verständnis von Veränderungen und damit einhergehenden Problemen entwickelt werden und es können innovative Lösungsansätze entstehen“</w:t>
      </w:r>
      <w:r w:rsidR="00A17611">
        <w:rPr>
          <w:rFonts w:ascii="Arial" w:hAnsi="Arial" w:cs="Arial"/>
        </w:rPr>
        <w:t>,</w:t>
      </w:r>
      <w:r w:rsidRPr="00274DCD">
        <w:rPr>
          <w:rFonts w:ascii="Arial" w:hAnsi="Arial" w:cs="Arial"/>
        </w:rPr>
        <w:t xml:space="preserve"> erläutert der Geograph Prof. Dr. Martin Franz, Sprecher von </w:t>
      </w:r>
      <w:proofErr w:type="spellStart"/>
      <w:r w:rsidRPr="00274DCD">
        <w:rPr>
          <w:rFonts w:ascii="Arial" w:hAnsi="Arial" w:cs="Arial"/>
        </w:rPr>
        <w:t>Ecorisk</w:t>
      </w:r>
      <w:proofErr w:type="spellEnd"/>
      <w:r w:rsidRPr="00274DCD">
        <w:rPr>
          <w:rFonts w:ascii="Arial" w:hAnsi="Arial" w:cs="Arial"/>
        </w:rPr>
        <w:t>. Ein Projekt untersucht beispielsweise, wie sich mithilfe von Satellitendaten und Methoden des maschinellen Lernens verschiedene Formen landwirtschaftlicher Nutzung erfassen lassen. Dadurch soll besser nachvollzogen werden, wie intensive Landwirtschaft auf Gewässer und andere Ökosysteme wirkt.</w:t>
      </w:r>
    </w:p>
    <w:p w14:paraId="78F30104" w14:textId="220C7FA3" w:rsidR="00274DCD" w:rsidRPr="00274DCD" w:rsidRDefault="00274DCD" w:rsidP="00274DCD">
      <w:pPr>
        <w:pStyle w:val="StandardWeb"/>
        <w:spacing w:line="360" w:lineRule="auto"/>
        <w:rPr>
          <w:rFonts w:ascii="Arial" w:hAnsi="Arial" w:cs="Arial"/>
        </w:rPr>
      </w:pPr>
      <w:r w:rsidRPr="00274DCD">
        <w:rPr>
          <w:rFonts w:ascii="Arial" w:hAnsi="Arial" w:cs="Arial"/>
        </w:rPr>
        <w:t xml:space="preserve">Andere Projekte richten den Blick auf die Menschen, die von ökologischen Veränderungen betroffen sind oder diese durch ihre Entscheidungen </w:t>
      </w:r>
      <w:r w:rsidRPr="00274DCD">
        <w:rPr>
          <w:rFonts w:ascii="Arial" w:hAnsi="Arial" w:cs="Arial"/>
        </w:rPr>
        <w:lastRenderedPageBreak/>
        <w:t xml:space="preserve">beeinflussen. Untersucht wird </w:t>
      </w:r>
      <w:r>
        <w:rPr>
          <w:rFonts w:ascii="Arial" w:hAnsi="Arial" w:cs="Arial"/>
        </w:rPr>
        <w:t>beispielsweise</w:t>
      </w:r>
      <w:r w:rsidR="00AB4180">
        <w:rPr>
          <w:rFonts w:ascii="Arial" w:hAnsi="Arial" w:cs="Arial"/>
        </w:rPr>
        <w:t>,</w:t>
      </w:r>
      <w:r>
        <w:rPr>
          <w:rFonts w:ascii="Arial" w:hAnsi="Arial" w:cs="Arial"/>
        </w:rPr>
        <w:t xml:space="preserve"> </w:t>
      </w:r>
      <w:r w:rsidRPr="00274DCD">
        <w:rPr>
          <w:rFonts w:ascii="Arial" w:hAnsi="Arial" w:cs="Arial"/>
        </w:rPr>
        <w:t>wie Landwirtinnen und Landwirte Risiken wahrnehmen und welche Faktoren ihre Bereitschaft fördern oder hemmen, Bewirtschaftungsweisen zu verändern. Auch Hofübergaben spielen dabei eine Rolle: Sie können wichtige Zeitpunkte für eine nachhaltigere Ausrichtung eines landwirtschaftlichen Betriebs sein. Häufig werden bestehende intensive Produktionsweisen jedoch trotz bekannter ökologischer Risiken fortgeführt.</w:t>
      </w:r>
    </w:p>
    <w:p w14:paraId="1D7AF276" w14:textId="61009482" w:rsidR="00274DCD" w:rsidRPr="00274DCD" w:rsidRDefault="00274DCD" w:rsidP="00274DCD">
      <w:pPr>
        <w:pStyle w:val="StandardWeb"/>
        <w:spacing w:line="360" w:lineRule="auto"/>
        <w:rPr>
          <w:rFonts w:ascii="Arial" w:hAnsi="Arial" w:cs="Arial"/>
        </w:rPr>
      </w:pPr>
      <w:r w:rsidRPr="00274DCD">
        <w:rPr>
          <w:rFonts w:ascii="Arial" w:hAnsi="Arial" w:cs="Arial"/>
        </w:rPr>
        <w:t xml:space="preserve">„Das </w:t>
      </w:r>
      <w:proofErr w:type="spellStart"/>
      <w:r w:rsidRPr="00274DCD">
        <w:rPr>
          <w:rFonts w:ascii="Arial" w:hAnsi="Arial" w:cs="Arial"/>
        </w:rPr>
        <w:t>Ecorisk</w:t>
      </w:r>
      <w:proofErr w:type="spellEnd"/>
      <w:r>
        <w:rPr>
          <w:rFonts w:ascii="Arial" w:hAnsi="Arial" w:cs="Arial"/>
        </w:rPr>
        <w:t>-</w:t>
      </w:r>
      <w:r w:rsidRPr="00274DCD">
        <w:rPr>
          <w:rFonts w:ascii="Arial" w:hAnsi="Arial" w:cs="Arial"/>
        </w:rPr>
        <w:t xml:space="preserve">Team möchte besser verstehen, unter welchen Bedingungen Politik und Verwaltung frühzeitig auf Warnsignale reagieren, anstatt erst dann Maßnahmen zu ergreifen, wenn eine Krise bereits eingetreten ist“, erläutert Prof. Dr. Claudia Pahl-Wostl, stellvertretende Sprecherin von </w:t>
      </w:r>
      <w:proofErr w:type="spellStart"/>
      <w:r w:rsidRPr="00274DCD">
        <w:rPr>
          <w:rFonts w:ascii="Arial" w:hAnsi="Arial" w:cs="Arial"/>
        </w:rPr>
        <w:t>Ecorisk</w:t>
      </w:r>
      <w:proofErr w:type="spellEnd"/>
      <w:r w:rsidRPr="00274DCD">
        <w:rPr>
          <w:rFonts w:ascii="Arial" w:hAnsi="Arial" w:cs="Arial"/>
        </w:rPr>
        <w:t xml:space="preserve">. „Wir untersuchen, wie vorhandenes Wissen in Entscheidungen einfließt, wie Risiken bewertet werden und ob akute Krisen langfristige Veränderungen anstoßen – oder lediglich kurzfristige Reaktionen hervorrufen. Dabei richtet sich unser Blick weit über die deutsche Landwirtschaft hinaus: Geforscht wird unter anderem in Argentinien, Kolumbien und Frankreich.“ Die Ergebnisse aus den Projekten werden ein besseres Verständnis für systemische Risiken liefern, dies sind Risiken, die von einer Stelle des Systems ausgehend, das ganze System – in diesem Fall die landwirtschaftliche Produktion – gefährden können. </w:t>
      </w:r>
    </w:p>
    <w:p w14:paraId="10B46406" w14:textId="77777777" w:rsidR="00274DCD" w:rsidRPr="00274DCD" w:rsidRDefault="00274DCD" w:rsidP="00274DCD">
      <w:pPr>
        <w:pStyle w:val="StandardWeb"/>
        <w:spacing w:line="360" w:lineRule="auto"/>
        <w:rPr>
          <w:rFonts w:ascii="Arial" w:hAnsi="Arial" w:cs="Arial"/>
        </w:rPr>
      </w:pPr>
      <w:r w:rsidRPr="00274DCD">
        <w:rPr>
          <w:rStyle w:val="Fett"/>
          <w:rFonts w:ascii="Arial" w:hAnsi="Arial" w:cs="Arial"/>
        </w:rPr>
        <w:t>Gemeinsame Forschung über Fachgrenzen hinweg</w:t>
      </w:r>
    </w:p>
    <w:p w14:paraId="736DF4C5" w14:textId="454EECE5" w:rsidR="00274DCD" w:rsidRPr="00274DCD" w:rsidRDefault="00274DCD" w:rsidP="00274DCD">
      <w:pPr>
        <w:pStyle w:val="StandardWeb"/>
        <w:spacing w:line="360" w:lineRule="auto"/>
        <w:rPr>
          <w:rFonts w:ascii="Arial" w:hAnsi="Arial" w:cs="Arial"/>
        </w:rPr>
      </w:pPr>
      <w:r w:rsidRPr="00274DCD">
        <w:rPr>
          <w:rFonts w:ascii="Arial" w:hAnsi="Arial" w:cs="Arial"/>
        </w:rPr>
        <w:t xml:space="preserve">Das Graduiertenkolleg </w:t>
      </w:r>
      <w:proofErr w:type="spellStart"/>
      <w:r w:rsidRPr="00274DCD">
        <w:rPr>
          <w:rFonts w:ascii="Arial" w:hAnsi="Arial" w:cs="Arial"/>
        </w:rPr>
        <w:t>Ecorisk</w:t>
      </w:r>
      <w:proofErr w:type="spellEnd"/>
      <w:r w:rsidRPr="00274DCD">
        <w:rPr>
          <w:rFonts w:ascii="Arial" w:hAnsi="Arial" w:cs="Arial"/>
        </w:rPr>
        <w:t xml:space="preserve"> ist ein von der Deutschen Forschungsgemeinschaft </w:t>
      </w:r>
      <w:r w:rsidR="00AB4180">
        <w:rPr>
          <w:rFonts w:ascii="Arial" w:hAnsi="Arial" w:cs="Arial"/>
        </w:rPr>
        <w:t xml:space="preserve">(DFG) </w:t>
      </w:r>
      <w:r w:rsidRPr="00274DCD">
        <w:rPr>
          <w:rFonts w:ascii="Arial" w:hAnsi="Arial" w:cs="Arial"/>
        </w:rPr>
        <w:t>geförderter Forschungs- und Qualifizierungsverbund. Promovierende und Postdocs bearbeiten darin eigene Forschungsprojekte innerhalb eines gemeinsamen thematischen Programms. Neben ihrer individuellen Forschung nehmen sie an einem gemeinsamen Qualifizierungsprogramm teil.</w:t>
      </w:r>
    </w:p>
    <w:p w14:paraId="5C542B6A" w14:textId="4DBDC295" w:rsidR="00274DCD" w:rsidRPr="00274DCD" w:rsidRDefault="00274DCD" w:rsidP="00274DCD">
      <w:pPr>
        <w:pStyle w:val="StandardWeb"/>
        <w:spacing w:line="360" w:lineRule="auto"/>
        <w:rPr>
          <w:rFonts w:ascii="Arial" w:hAnsi="Arial" w:cs="Arial"/>
        </w:rPr>
      </w:pPr>
      <w:r w:rsidRPr="00274DCD">
        <w:rPr>
          <w:rFonts w:ascii="Arial" w:hAnsi="Arial" w:cs="Arial"/>
        </w:rPr>
        <w:t xml:space="preserve">„Die besondere Stärke von </w:t>
      </w:r>
      <w:proofErr w:type="spellStart"/>
      <w:r w:rsidRPr="00274DCD">
        <w:rPr>
          <w:rFonts w:ascii="Arial" w:hAnsi="Arial" w:cs="Arial"/>
        </w:rPr>
        <w:t>Ecorisk</w:t>
      </w:r>
      <w:proofErr w:type="spellEnd"/>
      <w:r w:rsidRPr="00274DCD">
        <w:rPr>
          <w:rFonts w:ascii="Arial" w:hAnsi="Arial" w:cs="Arial"/>
        </w:rPr>
        <w:t xml:space="preserve"> liegt im Zusammenspiel der verschiedenen Disziplinen“, sagt Dr. Jana Rülke, Koordinatorin des Graduiertenkollegs. „Dabei arbeiten die neuen Promovierenden nicht nur untereinander eng zusammen, sondern auch mit den beteiligten Professorinnen und Professoren, unseren </w:t>
      </w:r>
      <w:r w:rsidRPr="00274DCD">
        <w:rPr>
          <w:rFonts w:ascii="Arial" w:hAnsi="Arial" w:cs="Arial"/>
        </w:rPr>
        <w:lastRenderedPageBreak/>
        <w:t xml:space="preserve">internationalen Partnerinnen und Partnern und vor allem den Promovierenden der ersten </w:t>
      </w:r>
      <w:proofErr w:type="spellStart"/>
      <w:r w:rsidRPr="00274DCD">
        <w:rPr>
          <w:rFonts w:ascii="Arial" w:hAnsi="Arial" w:cs="Arial"/>
        </w:rPr>
        <w:t>Ecorisk</w:t>
      </w:r>
      <w:proofErr w:type="spellEnd"/>
      <w:r w:rsidRPr="00274DCD">
        <w:rPr>
          <w:rFonts w:ascii="Arial" w:hAnsi="Arial" w:cs="Arial"/>
        </w:rPr>
        <w:t>-Kohorte</w:t>
      </w:r>
      <w:r>
        <w:rPr>
          <w:rFonts w:ascii="Arial" w:hAnsi="Arial" w:cs="Arial"/>
        </w:rPr>
        <w:t>.</w:t>
      </w:r>
      <w:r w:rsidRPr="00274DCD">
        <w:rPr>
          <w:rFonts w:ascii="Arial" w:hAnsi="Arial" w:cs="Arial"/>
        </w:rPr>
        <w:t>“</w:t>
      </w:r>
      <w:r>
        <w:rPr>
          <w:rFonts w:ascii="Arial" w:hAnsi="Arial" w:cs="Arial"/>
        </w:rPr>
        <w:t xml:space="preserve"> </w:t>
      </w:r>
      <w:r w:rsidRPr="00274DCD">
        <w:rPr>
          <w:rFonts w:ascii="Arial" w:hAnsi="Arial" w:cs="Arial"/>
        </w:rPr>
        <w:t xml:space="preserve">Bereits 2024 starteten die ersten zehn Promovierenden mit ihrer Forschung in </w:t>
      </w:r>
      <w:proofErr w:type="spellStart"/>
      <w:r w:rsidRPr="00274DCD">
        <w:rPr>
          <w:rFonts w:ascii="Arial" w:hAnsi="Arial" w:cs="Arial"/>
        </w:rPr>
        <w:t>Ecorisk</w:t>
      </w:r>
      <w:proofErr w:type="spellEnd"/>
      <w:r w:rsidRPr="00274DCD">
        <w:rPr>
          <w:rFonts w:ascii="Arial" w:hAnsi="Arial" w:cs="Arial"/>
        </w:rPr>
        <w:t>. „Von deren Erfahrungen und Ergebnissen können die neuen nun profitieren“</w:t>
      </w:r>
      <w:r w:rsidR="00A17611">
        <w:rPr>
          <w:rFonts w:ascii="Arial" w:hAnsi="Arial" w:cs="Arial"/>
        </w:rPr>
        <w:t>,</w:t>
      </w:r>
      <w:r w:rsidRPr="00274DCD">
        <w:rPr>
          <w:rFonts w:ascii="Arial" w:hAnsi="Arial" w:cs="Arial"/>
        </w:rPr>
        <w:t xml:space="preserve"> so Rülke. </w:t>
      </w:r>
    </w:p>
    <w:p w14:paraId="24127978" w14:textId="77777777" w:rsidR="00274DCD" w:rsidRPr="00274DCD" w:rsidRDefault="00274DCD" w:rsidP="00274DCD">
      <w:pPr>
        <w:pStyle w:val="StandardWeb"/>
        <w:spacing w:line="360" w:lineRule="auto"/>
        <w:rPr>
          <w:rFonts w:ascii="Arial" w:hAnsi="Arial" w:cs="Arial"/>
        </w:rPr>
      </w:pPr>
      <w:r w:rsidRPr="00274DCD">
        <w:rPr>
          <w:rFonts w:ascii="Arial" w:hAnsi="Arial" w:cs="Arial"/>
        </w:rPr>
        <w:t xml:space="preserve">An dem Graduiertenkolleg mit dem vollständigen Titel „Ecological Regime </w:t>
      </w:r>
      <w:proofErr w:type="spellStart"/>
      <w:r w:rsidRPr="00274DCD">
        <w:rPr>
          <w:rFonts w:ascii="Arial" w:hAnsi="Arial" w:cs="Arial"/>
        </w:rPr>
        <w:t>Shifts</w:t>
      </w:r>
      <w:proofErr w:type="spellEnd"/>
      <w:r w:rsidRPr="00274DCD">
        <w:rPr>
          <w:rFonts w:ascii="Arial" w:hAnsi="Arial" w:cs="Arial"/>
        </w:rPr>
        <w:t xml:space="preserve"> and </w:t>
      </w:r>
      <w:proofErr w:type="spellStart"/>
      <w:r w:rsidRPr="00274DCD">
        <w:rPr>
          <w:rFonts w:ascii="Arial" w:hAnsi="Arial" w:cs="Arial"/>
        </w:rPr>
        <w:t>Systemic</w:t>
      </w:r>
      <w:proofErr w:type="spellEnd"/>
      <w:r w:rsidRPr="00274DCD">
        <w:rPr>
          <w:rFonts w:ascii="Arial" w:hAnsi="Arial" w:cs="Arial"/>
        </w:rPr>
        <w:t xml:space="preserve"> Risk in </w:t>
      </w:r>
      <w:proofErr w:type="spellStart"/>
      <w:r w:rsidRPr="00274DCD">
        <w:rPr>
          <w:rFonts w:ascii="Arial" w:hAnsi="Arial" w:cs="Arial"/>
        </w:rPr>
        <w:t>Coupled</w:t>
      </w:r>
      <w:proofErr w:type="spellEnd"/>
      <w:r w:rsidRPr="00274DCD">
        <w:rPr>
          <w:rFonts w:ascii="Arial" w:hAnsi="Arial" w:cs="Arial"/>
        </w:rPr>
        <w:t xml:space="preserve"> </w:t>
      </w:r>
      <w:proofErr w:type="spellStart"/>
      <w:r w:rsidRPr="00274DCD">
        <w:rPr>
          <w:rFonts w:ascii="Arial" w:hAnsi="Arial" w:cs="Arial"/>
        </w:rPr>
        <w:t>Social</w:t>
      </w:r>
      <w:proofErr w:type="spellEnd"/>
      <w:r w:rsidRPr="00274DCD">
        <w:rPr>
          <w:rFonts w:ascii="Arial" w:hAnsi="Arial" w:cs="Arial"/>
        </w:rPr>
        <w:t xml:space="preserve">-Ecological Systems“ sind die Institute für Geographie, Sozialwissenschaften, Mathematik, Informatik, Umweltökonomie und Umweltsystemwissenschaften der Universität Osnabrück beteiligt. Darüber hinaus kooperiert </w:t>
      </w:r>
      <w:proofErr w:type="spellStart"/>
      <w:r w:rsidRPr="00274DCD">
        <w:rPr>
          <w:rFonts w:ascii="Arial" w:hAnsi="Arial" w:cs="Arial"/>
        </w:rPr>
        <w:t>Ecorisk</w:t>
      </w:r>
      <w:proofErr w:type="spellEnd"/>
      <w:r w:rsidRPr="00274DCD">
        <w:rPr>
          <w:rFonts w:ascii="Arial" w:hAnsi="Arial" w:cs="Arial"/>
        </w:rPr>
        <w:t xml:space="preserve"> mit dem Helmholtz-Zentrum für Umweltforschung in Leipzig.</w:t>
      </w:r>
    </w:p>
    <w:p w14:paraId="73CAC303" w14:textId="77777777" w:rsidR="00274DCD" w:rsidRPr="00346808" w:rsidRDefault="00274DCD" w:rsidP="00274DCD">
      <w:pPr>
        <w:pStyle w:val="StandardWeb"/>
      </w:pPr>
      <w:r>
        <w:t xml:space="preserve"> </w:t>
      </w:r>
    </w:p>
    <w:p w14:paraId="76080999" w14:textId="0BD2198A" w:rsidR="00CD610E" w:rsidRPr="00274DCD" w:rsidRDefault="00274DCD" w:rsidP="00274DCD">
      <w:pPr>
        <w:pStyle w:val="StandardWeb"/>
        <w:rPr>
          <w:rFonts w:ascii="Arial" w:hAnsi="Arial" w:cs="Arial"/>
        </w:rPr>
      </w:pPr>
      <w:r w:rsidRPr="00274DCD">
        <w:rPr>
          <w:rStyle w:val="Fett"/>
          <w:rFonts w:ascii="Arial" w:hAnsi="Arial" w:cs="Arial"/>
        </w:rPr>
        <w:t>Weitere Informationen für die Medien:</w:t>
      </w:r>
      <w:r w:rsidRPr="00274DCD">
        <w:rPr>
          <w:rFonts w:ascii="Arial" w:hAnsi="Arial" w:cs="Arial"/>
        </w:rPr>
        <w:br/>
        <w:t>Dr. Jana Rülke</w:t>
      </w:r>
      <w:r w:rsidR="00A424B9">
        <w:rPr>
          <w:rFonts w:ascii="Arial" w:hAnsi="Arial" w:cs="Arial"/>
        </w:rPr>
        <w:t>, Universität Osnabrück</w:t>
      </w:r>
      <w:r w:rsidRPr="00274DCD">
        <w:rPr>
          <w:rFonts w:ascii="Arial" w:hAnsi="Arial" w:cs="Arial"/>
        </w:rPr>
        <w:br/>
        <w:t>Koordination und Öffentlichkeitsarbeit</w:t>
      </w:r>
      <w:r w:rsidRPr="00274DCD">
        <w:rPr>
          <w:rFonts w:ascii="Arial" w:hAnsi="Arial" w:cs="Arial"/>
        </w:rPr>
        <w:br/>
        <w:t xml:space="preserve">Graduiertenkolleg </w:t>
      </w:r>
      <w:proofErr w:type="spellStart"/>
      <w:r w:rsidRPr="00274DCD">
        <w:rPr>
          <w:rFonts w:ascii="Arial" w:hAnsi="Arial" w:cs="Arial"/>
        </w:rPr>
        <w:t>Ecorisk</w:t>
      </w:r>
      <w:proofErr w:type="spellEnd"/>
      <w:r w:rsidR="00F66941">
        <w:rPr>
          <w:rFonts w:ascii="Arial" w:hAnsi="Arial" w:cs="Arial"/>
        </w:rPr>
        <w:br/>
        <w:t>E-Mail: jana.ruehlke@uos.de</w:t>
      </w:r>
      <w:r w:rsidRPr="00274DCD">
        <w:rPr>
          <w:rFonts w:ascii="Arial" w:hAnsi="Arial" w:cs="Arial"/>
        </w:rPr>
        <w:br/>
      </w:r>
      <w:hyperlink r:id="rId7" w:history="1">
        <w:r w:rsidRPr="00274DCD">
          <w:rPr>
            <w:rStyle w:val="Hyperlink"/>
            <w:rFonts w:ascii="Arial" w:hAnsi="Arial" w:cs="Arial"/>
          </w:rPr>
          <w:t>www.uni-osnabrueck.de/ecorisk</w:t>
        </w:r>
      </w:hyperlink>
    </w:p>
    <w:sectPr w:rsidR="00CD610E" w:rsidRPr="00274DCD">
      <w:headerReference w:type="even" r:id="rId8"/>
      <w:headerReference w:type="default" r:id="rId9"/>
      <w:footerReference w:type="even" r:id="rId10"/>
      <w:footerReference w:type="default" r:id="rId11"/>
      <w:headerReference w:type="first" r:id="rId12"/>
      <w:footerReference w:type="first" r:id="rId13"/>
      <w:pgSz w:w="11906" w:h="16838"/>
      <w:pgMar w:top="1247" w:right="851" w:bottom="1871" w:left="2398" w:header="567" w:footer="709" w:gutter="0"/>
      <w:cols w:space="720"/>
      <w:formProt w:val="0"/>
      <w:titlePg/>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78E0C" w14:textId="77777777" w:rsidR="0050452E" w:rsidRDefault="0050452E">
      <w:pPr>
        <w:spacing w:after="0" w:line="240" w:lineRule="auto"/>
      </w:pPr>
      <w:r>
        <w:separator/>
      </w:r>
    </w:p>
  </w:endnote>
  <w:endnote w:type="continuationSeparator" w:id="0">
    <w:p w14:paraId="344BDFE0" w14:textId="77777777" w:rsidR="0050452E" w:rsidRDefault="00504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Liberation Serif">
    <w:altName w:val="Times New Roman"/>
    <w:panose1 w:val="020B0604020202020204"/>
    <w:charset w:val="01"/>
    <w:family w:val="roman"/>
    <w:pitch w:val="default"/>
  </w:font>
  <w:font w:name="Source Han Sans CN">
    <w:panose1 w:val="020B0604020202020204"/>
    <w:charset w:val="00"/>
    <w:family w:val="roman"/>
    <w:notTrueType/>
    <w:pitch w:val="default"/>
  </w:font>
  <w:font w:name="NotoSans NF">
    <w:altName w:val="Cambria"/>
    <w:panose1 w:val="020B0604020202020204"/>
    <w:charset w:val="00"/>
    <w:family w:val="roman"/>
    <w:notTrueType/>
    <w:pitch w:val="default"/>
  </w:font>
  <w:font w:name="FreeSans">
    <w:altName w:val="Cambria"/>
    <w:panose1 w:val="020B0604020202020204"/>
    <w:charset w:val="00"/>
    <w:family w:val="roman"/>
    <w:notTrueType/>
    <w:pitch w:val="default"/>
  </w:font>
  <w:font w:name="Liberation Sans">
    <w:altName w:val="Arial"/>
    <w:panose1 w:val="020B0604020202020204"/>
    <w:charset w:val="01"/>
    <w:family w:val="swiss"/>
    <w:pitch w:val="variable"/>
  </w:font>
  <w:font w:name="Noto Sans CJK SC Regular">
    <w:panose1 w:val="020B0604020202020204"/>
    <w:charset w:val="00"/>
    <w:family w:val="roman"/>
    <w:notTrueType/>
    <w:pitch w:val="default"/>
  </w:font>
  <w:font w:name="WenQuanYi Micro Hei">
    <w:panose1 w:val="020B0604020202020204"/>
    <w:charset w:val="00"/>
    <w:family w:val="auto"/>
    <w:pitch w:val="variable"/>
  </w:font>
  <w:font w:name="Lohit Devanagari">
    <w:altName w:val="Times New Roman"/>
    <w:panose1 w:val="020B0604020202020204"/>
    <w:charset w:val="00"/>
    <w:family w:val="auto"/>
    <w:pitch w:val="variable"/>
  </w:font>
  <w:font w:name="Neue Montreal">
    <w:altName w:val="Cambria"/>
    <w:panose1 w:val="020B0604020202020204"/>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AB14C" w14:textId="77777777" w:rsidR="00CD610E" w:rsidRDefault="00CD61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37B09" w14:textId="77777777" w:rsidR="00CD610E" w:rsidRDefault="00CD61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48226" w14:textId="77777777" w:rsidR="00CD610E" w:rsidRDefault="00BA65E9">
    <w:pPr>
      <w:pStyle w:val="Fuzeile"/>
      <w:tabs>
        <w:tab w:val="clear" w:pos="4536"/>
        <w:tab w:val="clear" w:pos="9072"/>
        <w:tab w:val="left" w:pos="3450"/>
      </w:tabs>
      <w:rPr>
        <w:sz w:val="16"/>
        <w:szCs w:val="16"/>
      </w:rPr>
    </w:pPr>
    <w:r>
      <w:rPr>
        <w:sz w:val="16"/>
        <w:szCs w:val="16"/>
      </w:rPr>
      <w:t>Die Präsidentin</w:t>
    </w:r>
    <w:r>
      <w:rPr>
        <w:sz w:val="16"/>
        <w:szCs w:val="16"/>
      </w:rPr>
      <w:tab/>
    </w:r>
    <w:r>
      <w:rPr>
        <w:sz w:val="16"/>
        <w:szCs w:val="16"/>
      </w:rPr>
      <w:tab/>
    </w:r>
    <w:r>
      <w:rPr>
        <w:sz w:val="16"/>
        <w:szCs w:val="16"/>
      </w:rPr>
      <w:tab/>
      <w:t>Neuer Graben 29/ Schloss, 49074 Osnabrück</w:t>
    </w:r>
    <w:r>
      <w:rPr>
        <w:sz w:val="16"/>
        <w:szCs w:val="16"/>
      </w:rPr>
      <w:br/>
      <w:t xml:space="preserve">Kommunikation und Marketing </w:t>
    </w:r>
    <w:r>
      <w:rPr>
        <w:sz w:val="16"/>
        <w:szCs w:val="16"/>
      </w:rPr>
      <w:tab/>
    </w:r>
    <w:r>
      <w:rPr>
        <w:sz w:val="16"/>
        <w:szCs w:val="16"/>
      </w:rPr>
      <w:tab/>
    </w:r>
    <w:r>
      <w:rPr>
        <w:sz w:val="16"/>
        <w:szCs w:val="16"/>
      </w:rPr>
      <w:tab/>
      <w:t>Telefon: +49 541 969 4994 oder 4516</w:t>
    </w:r>
    <w:r>
      <w:rPr>
        <w:sz w:val="16"/>
        <w:szCs w:val="16"/>
      </w:rPr>
      <w:br/>
      <w:t xml:space="preserve">Pressestelle </w:t>
    </w:r>
    <w:r>
      <w:rPr>
        <w:sz w:val="16"/>
        <w:szCs w:val="16"/>
      </w:rPr>
      <w:tab/>
    </w:r>
    <w:r>
      <w:rPr>
        <w:sz w:val="16"/>
        <w:szCs w:val="16"/>
      </w:rPr>
      <w:tab/>
    </w:r>
    <w:r>
      <w:rPr>
        <w:sz w:val="16"/>
        <w:szCs w:val="16"/>
      </w:rPr>
      <w:tab/>
      <w:t>Telefax: +49 0541 969 4570</w:t>
    </w:r>
    <w:r>
      <w:rPr>
        <w:sz w:val="16"/>
        <w:szCs w:val="16"/>
      </w:rPr>
      <w:br/>
      <w:t>Dr. Oliver Schmidt</w:t>
    </w:r>
    <w:r>
      <w:rPr>
        <w:sz w:val="16"/>
        <w:szCs w:val="16"/>
      </w:rPr>
      <w:tab/>
    </w:r>
    <w:r>
      <w:rPr>
        <w:sz w:val="16"/>
        <w:szCs w:val="16"/>
      </w:rPr>
      <w:tab/>
    </w:r>
    <w:r>
      <w:rPr>
        <w:sz w:val="16"/>
        <w:szCs w:val="16"/>
      </w:rPr>
      <w:tab/>
      <w:t xml:space="preserve">E-Mail: </w:t>
    </w:r>
    <w:hyperlink r:id="rId1">
      <w:r>
        <w:rPr>
          <w:rStyle w:val="Hyperlink"/>
          <w:sz w:val="16"/>
          <w:szCs w:val="16"/>
        </w:rPr>
        <w:t>pressestelle@uni-osnabrueck.de</w:t>
      </w:r>
    </w:hyperlink>
    <w:r>
      <w:rPr>
        <w:sz w:val="16"/>
        <w:szCs w:val="16"/>
      </w:rPr>
      <w:br/>
      <w:t xml:space="preserve">                                   </w:t>
    </w:r>
    <w:r>
      <w:rPr>
        <w:sz w:val="16"/>
        <w:szCs w:val="16"/>
      </w:rPr>
      <w:tab/>
    </w:r>
    <w:r>
      <w:rPr>
        <w:sz w:val="16"/>
        <w:szCs w:val="16"/>
      </w:rPr>
      <w:tab/>
    </w:r>
    <w:r>
      <w:rPr>
        <w:sz w:val="16"/>
        <w:szCs w:val="16"/>
      </w:rPr>
      <w:tab/>
    </w:r>
    <w:hyperlink r:id="rId2">
      <w:r>
        <w:rPr>
          <w:rStyle w:val="Hyperlink"/>
          <w:sz w:val="16"/>
          <w:szCs w:val="16"/>
        </w:rPr>
        <w:t>www.uni-osnabrueck.de</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9B50D" w14:textId="77777777" w:rsidR="0050452E" w:rsidRDefault="0050452E">
      <w:pPr>
        <w:spacing w:after="0" w:line="240" w:lineRule="auto"/>
      </w:pPr>
      <w:r>
        <w:separator/>
      </w:r>
    </w:p>
  </w:footnote>
  <w:footnote w:type="continuationSeparator" w:id="0">
    <w:p w14:paraId="36DFC13E" w14:textId="77777777" w:rsidR="0050452E" w:rsidRDefault="00504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F5B3F" w14:textId="77777777" w:rsidR="00CD610E" w:rsidRDefault="00CD6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C34FE" w14:textId="77777777" w:rsidR="00CD610E" w:rsidRDefault="00BA65E9">
    <w:pPr>
      <w:pStyle w:val="Kopfzeile"/>
      <w:tabs>
        <w:tab w:val="left" w:pos="5387"/>
        <w:tab w:val="right" w:pos="8618"/>
      </w:tabs>
      <w:ind w:right="360"/>
    </w:pPr>
    <w:r>
      <w:t xml:space="preserve">Universität Osnabrück   Pressemitteilung   </w:t>
    </w:r>
    <w:r>
      <w:rPr>
        <w:noProof/>
      </w:rPr>
      <mc:AlternateContent>
        <mc:Choice Requires="wps">
          <w:drawing>
            <wp:anchor distT="0" distB="635" distL="0" distR="0" simplePos="0" relativeHeight="4" behindDoc="1" locked="0" layoutInCell="0" allowOverlap="1" wp14:anchorId="423BFD49" wp14:editId="1270B95B">
              <wp:simplePos x="0" y="0"/>
              <wp:positionH relativeFrom="margin">
                <wp:align>right</wp:align>
              </wp:positionH>
              <wp:positionV relativeFrom="paragraph">
                <wp:posOffset>635</wp:posOffset>
              </wp:positionV>
              <wp:extent cx="71120" cy="144780"/>
              <wp:effectExtent l="0" t="0" r="0" b="0"/>
              <wp:wrapSquare wrapText="largest"/>
              <wp:docPr id="1" name="Rahmen1"/>
              <wp:cNvGraphicFramePr/>
              <a:graphic xmlns:a="http://schemas.openxmlformats.org/drawingml/2006/main">
                <a:graphicData uri="http://schemas.microsoft.com/office/word/2010/wordprocessingShape">
                  <wps:wsp>
                    <wps:cNvSpPr/>
                    <wps:spPr>
                      <a:xfrm>
                        <a:off x="0" y="0"/>
                        <a:ext cx="71280" cy="144720"/>
                      </a:xfrm>
                      <a:prstGeom prst="rect">
                        <a:avLst/>
                      </a:prstGeom>
                      <a:noFill/>
                      <a:ln w="0">
                        <a:noFill/>
                      </a:ln>
                    </wps:spPr>
                    <wps:style>
                      <a:lnRef idx="0">
                        <a:scrgbClr r="0" g="0" b="0"/>
                      </a:lnRef>
                      <a:fillRef idx="0">
                        <a:scrgbClr r="0" g="0" b="0"/>
                      </a:fillRef>
                      <a:effectRef idx="0">
                        <a:scrgbClr r="0" g="0" b="0"/>
                      </a:effectRef>
                      <a:fontRef idx="minor"/>
                    </wps:style>
                    <wps:txbx>
                      <w:txbxContent>
                        <w:p w14:paraId="17E679C5" w14:textId="63657E53" w:rsidR="00CD610E" w:rsidRDefault="00BA65E9">
                          <w:pPr>
                            <w:pStyle w:val="Kopfzeile"/>
                          </w:pPr>
                          <w:r>
                            <w:fldChar w:fldCharType="begin"/>
                          </w:r>
                          <w:fldSimple w:instr=" STYLEREF &quot;Nummer / Datum&quot; ">
                            <w:r w:rsidR="00A71F86">
                              <w:rPr>
                                <w:noProof/>
                              </w:rPr>
                              <w:instrText>125/2026</w:instrText>
                            </w:r>
                            <w:r w:rsidR="00A71F86">
                              <w:rPr>
                                <w:noProof/>
                              </w:rPr>
                              <w:tab/>
                              <w:instrText>18.9.2026</w:instrText>
                            </w:r>
                          </w:fldSimple>
                          <w:r>
                            <w:instrText xml:space="preserve"> PAGE </w:instrText>
                          </w:r>
                          <w:r>
                            <w:fldChar w:fldCharType="separate"/>
                          </w:r>
                          <w:r>
                            <w:t>2</w:t>
                          </w:r>
                          <w:r>
                            <w:fldChar w:fldCharType="end"/>
                          </w:r>
                        </w:p>
                      </w:txbxContent>
                    </wps:txbx>
                    <wps:bodyPr lIns="0" tIns="0" rIns="0" bIns="0" anchor="t">
                      <a:spAutoFit/>
                    </wps:bodyPr>
                  </wps:wsp>
                </a:graphicData>
              </a:graphic>
            </wp:anchor>
          </w:drawing>
        </mc:Choice>
        <mc:Fallback>
          <w:pict>
            <v:rect w14:anchorId="423BFD49" id="Rahmen1" o:spid="_x0000_s1026" style="position:absolute;margin-left:-45.6pt;margin-top:.05pt;width:5.6pt;height:11.4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" o:allowincell="f" filled="f" stroked="f" strokeweight="0">
              <v:textbox style="mso-fit-shape-to-text:t" inset="0,0,0,0">
                <w:txbxContent>
                  <w:p w14:paraId="17E679C5" w14:textId="63657E53" w:rsidR="00CD610E" w:rsidRDefault="00BA65E9">
                    <w:pPr>
                      <w:pStyle w:val="Kopfzeile"/>
                    </w:pPr>
                    <w:r>
                      <w:fldChar w:fldCharType="begin"/>
                    </w:r>
                    <w:fldSimple w:instr=" STYLEREF &quot;Nummer / Datum&quot; ">
                      <w:r w:rsidR="00A71F86">
                        <w:rPr>
                          <w:noProof/>
                        </w:rPr>
                        <w:instrText>125/2026</w:instrText>
                      </w:r>
                      <w:r w:rsidR="00A71F86">
                        <w:rPr>
                          <w:noProof/>
                        </w:rPr>
                        <w:tab/>
                        <w:instrText>18.9.2026</w:instrText>
                      </w:r>
                    </w:fldSimple>
                    <w:r>
                      <w:instrText xml:space="preserve"> PAGE </w:instrText>
                    </w:r>
                    <w:r>
                      <w:fldChar w:fldCharType="separate"/>
                    </w:r>
                    <w:r>
                      <w:t>2</w:t>
                    </w:r>
                    <w:r>
                      <w:fldChar w:fldCharType="end"/>
                    </w:r>
                  </w:p>
                </w:txbxContent>
              </v:textbox>
              <w10:wrap type="square" side="largest" anchorx="margin"/>
            </v:rect>
          </w:pict>
        </mc:Fallback>
      </mc:AlternateContent>
    </w:r>
    <w:bookmarkStart w:id="2" w:name="__Fieldmark__135_1447020188"/>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D3383" w14:textId="77777777" w:rsidR="00CD610E" w:rsidRDefault="00BA65E9">
    <w:pPr>
      <w:pStyle w:val="Kopfzeile"/>
    </w:pPr>
    <w:r>
      <w:rPr>
        <w:noProof/>
      </w:rPr>
      <w:drawing>
        <wp:anchor distT="0" distB="0" distL="0" distR="0" simplePos="0" relativeHeight="2" behindDoc="1" locked="0" layoutInCell="0" allowOverlap="1" wp14:anchorId="098397C0" wp14:editId="252430C3">
          <wp:simplePos x="0" y="0"/>
          <wp:positionH relativeFrom="page">
            <wp:posOffset>360038</wp:posOffset>
          </wp:positionH>
          <wp:positionV relativeFrom="page">
            <wp:posOffset>359229</wp:posOffset>
          </wp:positionV>
          <wp:extent cx="2766982" cy="86299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66982" cy="862999"/>
                  </a:xfrm>
                  <a:prstGeom prst="rect">
                    <a:avLst/>
                  </a:prstGeom>
                  <a:noFill/>
                </pic:spPr>
              </pic:pic>
            </a:graphicData>
          </a:graphic>
        </wp:anchor>
      </w:drawing>
    </w:r>
    <w:r>
      <w:rPr>
        <w:noProof/>
      </w:rPr>
      <w:drawing>
        <wp:anchor distT="0" distB="0" distL="0" distR="0" simplePos="0" relativeHeight="3" behindDoc="1" locked="0" layoutInCell="0" allowOverlap="1" wp14:anchorId="6B2DAC9E" wp14:editId="52440E53">
          <wp:simplePos x="0" y="0"/>
          <wp:positionH relativeFrom="page">
            <wp:posOffset>3780790</wp:posOffset>
          </wp:positionH>
          <wp:positionV relativeFrom="page">
            <wp:posOffset>1368425</wp:posOffset>
          </wp:positionV>
          <wp:extent cx="3098800" cy="825500"/>
          <wp:effectExtent l="0" t="0" r="0" b="0"/>
          <wp:wrapNone/>
          <wp:docPr id="3" name="Grafik 3" descr=":01 base:Pressemitteilung_sRGB_v02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01 base:Pressemitteilung_sRGB_v02_150.jpg"/>
                  <pic:cNvPicPr>
                    <a:picLocks noChangeAspect="1" noChangeArrowheads="1"/>
                  </pic:cNvPicPr>
                </pic:nvPicPr>
                <pic:blipFill>
                  <a:blip r:embed="rId2"/>
                  <a:stretch>
                    <a:fillRect/>
                  </a:stretch>
                </pic:blipFill>
                <pic:spPr bwMode="auto">
                  <a:xfrm>
                    <a:off x="0" y="0"/>
                    <a:ext cx="3098800" cy="825500"/>
                  </a:xfrm>
                  <a:prstGeom prst="rect">
                    <a:avLst/>
                  </a:prstGeom>
                  <a:noFill/>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LI0tjA3N7MwM7JU0lEKTi0uzszPAykwrAUA/OOTvSwAAAA="/>
  </w:docVars>
  <w:rsids>
    <w:rsidRoot w:val="00CD610E"/>
    <w:rsid w:val="00003AF3"/>
    <w:rsid w:val="00007FCC"/>
    <w:rsid w:val="0002004D"/>
    <w:rsid w:val="00222291"/>
    <w:rsid w:val="00254505"/>
    <w:rsid w:val="00274DCD"/>
    <w:rsid w:val="002B1D39"/>
    <w:rsid w:val="00351B25"/>
    <w:rsid w:val="00371B4B"/>
    <w:rsid w:val="00437041"/>
    <w:rsid w:val="00467327"/>
    <w:rsid w:val="00475F19"/>
    <w:rsid w:val="005010E2"/>
    <w:rsid w:val="0050452E"/>
    <w:rsid w:val="005B62D3"/>
    <w:rsid w:val="005D735B"/>
    <w:rsid w:val="00775DF4"/>
    <w:rsid w:val="007A7EC6"/>
    <w:rsid w:val="0081499E"/>
    <w:rsid w:val="00890473"/>
    <w:rsid w:val="008D4CC5"/>
    <w:rsid w:val="0095570A"/>
    <w:rsid w:val="009735F5"/>
    <w:rsid w:val="00975FE9"/>
    <w:rsid w:val="00A17611"/>
    <w:rsid w:val="00A424B9"/>
    <w:rsid w:val="00A71F86"/>
    <w:rsid w:val="00AB4180"/>
    <w:rsid w:val="00B56143"/>
    <w:rsid w:val="00BA65E9"/>
    <w:rsid w:val="00BC7E90"/>
    <w:rsid w:val="00C07C04"/>
    <w:rsid w:val="00C4681A"/>
    <w:rsid w:val="00CD610E"/>
    <w:rsid w:val="00D67B21"/>
    <w:rsid w:val="00D80E28"/>
    <w:rsid w:val="00E15E5A"/>
    <w:rsid w:val="00E366AE"/>
    <w:rsid w:val="00E67404"/>
    <w:rsid w:val="00EB6656"/>
    <w:rsid w:val="00EC0E69"/>
    <w:rsid w:val="00F124F5"/>
    <w:rsid w:val="00F314A4"/>
    <w:rsid w:val="00F66941"/>
    <w:rsid w:val="00F87A0D"/>
    <w:rsid w:val="00F969F8"/>
    <w:rsid w:val="00FE584F"/>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25F3"/>
  <w15:docId w15:val="{5541A962-F369-8842-9743-F908EDEC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40" w:line="300" w:lineRule="auto"/>
    </w:pPr>
    <w:rPr>
      <w:rFonts w:ascii="Arial" w:eastAsia="Times New Roman" w:hAnsi="Arial" w:cs="Times New Roman"/>
      <w:spacing w:val="4"/>
      <w:sz w:val="24"/>
      <w:szCs w:val="24"/>
      <w:lang w:eastAsia="de-DE"/>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Pr>
      <w:rFonts w:ascii="Arial" w:eastAsia="Times New Roman" w:hAnsi="Arial" w:cs="Times New Roman"/>
      <w:spacing w:val="6"/>
      <w:sz w:val="20"/>
      <w:szCs w:val="24"/>
    </w:rPr>
  </w:style>
  <w:style w:type="character" w:customStyle="1" w:styleId="FuzeileZchn">
    <w:name w:val="Fußzeile Zchn"/>
    <w:basedOn w:val="Absatz-Standardschriftart"/>
    <w:link w:val="Fuzeile"/>
    <w:semiHidden/>
    <w:qFormat/>
    <w:rPr>
      <w:rFonts w:ascii="Arial" w:eastAsia="Times New Roman" w:hAnsi="Arial" w:cs="Times New Roman"/>
      <w:spacing w:val="4"/>
      <w:sz w:val="24"/>
      <w:szCs w:val="24"/>
      <w:lang w:eastAsia="de-DE"/>
    </w:rPr>
  </w:style>
  <w:style w:type="character" w:styleId="Seitenzahl">
    <w:name w:val="page number"/>
    <w:basedOn w:val="Absatz-Standardschriftart"/>
    <w:qFormat/>
  </w:style>
  <w:style w:type="character" w:customStyle="1" w:styleId="Internetlink">
    <w:name w:val="Internetlink"/>
    <w:qFormat/>
    <w:rPr>
      <w:color w:val="00000A"/>
      <w:u w:val="none"/>
    </w:rPr>
  </w:style>
  <w:style w:type="character" w:customStyle="1" w:styleId="berschrift1Zchn">
    <w:name w:val="Überschrift 1 Zchn"/>
    <w:basedOn w:val="Absatz-Standardschriftart"/>
    <w:link w:val="berschrift1"/>
    <w:uiPriority w:val="9"/>
    <w:qFormat/>
    <w:rPr>
      <w:rFonts w:asciiTheme="majorHAnsi" w:eastAsiaTheme="majorEastAsia" w:hAnsiTheme="majorHAnsi" w:cstheme="majorBidi"/>
      <w:b/>
      <w:bCs/>
      <w:color w:val="365F91" w:themeColor="accent1" w:themeShade="BF"/>
      <w:spacing w:val="4"/>
      <w:sz w:val="28"/>
      <w:szCs w:val="28"/>
      <w:lang w:eastAsia="de-DE"/>
    </w:rPr>
  </w:style>
  <w:style w:type="character" w:customStyle="1" w:styleId="berschrift3Zchn">
    <w:name w:val="Überschrift 3 Zchn"/>
    <w:basedOn w:val="Absatz-Standardschriftart"/>
    <w:link w:val="berschrift3"/>
    <w:uiPriority w:val="9"/>
    <w:qFormat/>
    <w:rPr>
      <w:rFonts w:asciiTheme="majorHAnsi" w:eastAsiaTheme="majorEastAsia" w:hAnsiTheme="majorHAnsi" w:cstheme="majorBidi"/>
      <w:b/>
      <w:bCs/>
      <w:color w:val="4F81BD" w:themeColor="accent1"/>
      <w:spacing w:val="4"/>
      <w:sz w:val="24"/>
      <w:szCs w:val="24"/>
      <w:lang w:eastAsia="de-DE"/>
    </w:rPr>
  </w:style>
  <w:style w:type="character" w:customStyle="1" w:styleId="SprechblasentextZchn">
    <w:name w:val="Sprechblasentext Zchn"/>
    <w:basedOn w:val="Absatz-Standardschriftart"/>
    <w:link w:val="Sprechblasentext"/>
    <w:uiPriority w:val="99"/>
    <w:semiHidden/>
    <w:qFormat/>
    <w:rPr>
      <w:rFonts w:ascii="Tahoma" w:eastAsia="Times New Roman" w:hAnsi="Tahoma" w:cs="Tahoma"/>
      <w:spacing w:val="4"/>
      <w:sz w:val="16"/>
      <w:szCs w:val="16"/>
      <w:lang w:eastAsia="de-D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rFonts w:ascii="Arial" w:eastAsia="Times New Roman" w:hAnsi="Arial" w:cs="Times New Roman"/>
      <w:spacing w:val="4"/>
      <w:sz w:val="20"/>
      <w:szCs w:val="20"/>
      <w:lang w:eastAsia="de-DE"/>
    </w:rPr>
  </w:style>
  <w:style w:type="character" w:customStyle="1" w:styleId="KommentarthemaZchn">
    <w:name w:val="Kommentarthema Zchn"/>
    <w:basedOn w:val="KommentartextZchn"/>
    <w:link w:val="Kommentarthema"/>
    <w:uiPriority w:val="99"/>
    <w:semiHidden/>
    <w:qFormat/>
    <w:rPr>
      <w:rFonts w:ascii="Arial" w:eastAsia="Times New Roman" w:hAnsi="Arial" w:cs="Times New Roman"/>
      <w:b/>
      <w:bCs/>
      <w:spacing w:val="4"/>
      <w:sz w:val="20"/>
      <w:szCs w:val="20"/>
      <w:lang w:eastAsia="de-DE"/>
    </w:rPr>
  </w:style>
  <w:style w:type="character" w:customStyle="1" w:styleId="m5101062401033130172textexposedshow">
    <w:name w:val="m_5101062401033130172text_exposed_show"/>
    <w:basedOn w:val="Absatz-Standardschriftart"/>
    <w:qFormat/>
  </w:style>
  <w:style w:type="character" w:customStyle="1" w:styleId="berschrift2Zchn">
    <w:name w:val="Überschrift 2 Zchn"/>
    <w:basedOn w:val="Absatz-Standardschriftart"/>
    <w:link w:val="berschrift2"/>
    <w:uiPriority w:val="9"/>
    <w:semiHidden/>
    <w:qFormat/>
    <w:rPr>
      <w:rFonts w:asciiTheme="majorHAnsi" w:eastAsiaTheme="majorEastAsia" w:hAnsiTheme="majorHAnsi" w:cstheme="majorBidi"/>
      <w:color w:val="365F91" w:themeColor="accent1" w:themeShade="BF"/>
      <w:spacing w:val="4"/>
      <w:sz w:val="26"/>
      <w:szCs w:val="26"/>
      <w:lang w:eastAsia="de-DE"/>
    </w:rPr>
  </w:style>
  <w:style w:type="character" w:customStyle="1" w:styleId="m-5317903621602542274textexposedshow">
    <w:name w:val="m_-5317903621602542274text_exposed_show"/>
    <w:basedOn w:val="Absatz-Standardschriftart"/>
    <w:qFormat/>
  </w:style>
  <w:style w:type="character" w:styleId="Fett">
    <w:name w:val="Strong"/>
    <w:basedOn w:val="Absatz-Standardschriftart"/>
    <w:uiPriority w:val="22"/>
    <w:qFormat/>
    <w:rPr>
      <w:b/>
      <w:bCs/>
    </w:rPr>
  </w:style>
  <w:style w:type="character" w:styleId="Hyperlink">
    <w:name w:val="Hyperlink"/>
    <w:basedOn w:val="Absatz-Standardschriftart"/>
    <w:uiPriority w:val="99"/>
    <w:rPr>
      <w:color w:val="0000FF"/>
      <w:u w:val="single"/>
    </w:rPr>
  </w:style>
  <w:style w:type="character" w:customStyle="1" w:styleId="NurTextZchn">
    <w:name w:val="Nur Text Zchn"/>
    <w:basedOn w:val="Absatz-Standardschriftart"/>
    <w:link w:val="NurText"/>
    <w:uiPriority w:val="99"/>
    <w:qFormat/>
    <w:rPr>
      <w:rFonts w:ascii="Times" w:hAnsi="Times"/>
      <w:szCs w:val="20"/>
      <w:lang w:eastAsia="de-DE"/>
    </w:rPr>
  </w:style>
  <w:style w:type="character" w:customStyle="1" w:styleId="apple-converted-space">
    <w:name w:val="apple-converted-space"/>
    <w:basedOn w:val="Absatz-Standardschriftart"/>
    <w:qFormat/>
  </w:style>
  <w:style w:type="character" w:customStyle="1" w:styleId="NichtaufgelsteErwhnung1">
    <w:name w:val="Nicht aufgelöste Erwähnung1"/>
    <w:basedOn w:val="Absatz-Standardschriftart"/>
    <w:uiPriority w:val="99"/>
    <w:semiHidden/>
    <w:unhideWhenUsed/>
    <w:qFormat/>
    <w:rPr>
      <w:color w:val="605E5C"/>
      <w:shd w:val="clear" w:color="auto" w:fill="E1DFDD"/>
    </w:rPr>
  </w:style>
  <w:style w:type="character" w:customStyle="1" w:styleId="NichtaufgelsteErwhnung2">
    <w:name w:val="Nicht aufgelöste Erwähnung2"/>
    <w:basedOn w:val="Absatz-Standardschriftart"/>
    <w:uiPriority w:val="99"/>
    <w:semiHidden/>
    <w:unhideWhenUsed/>
    <w:qFormat/>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character" w:customStyle="1" w:styleId="NichtaufgelsteErwhnung3">
    <w:name w:val="Nicht aufgelöste Erwähnung3"/>
    <w:basedOn w:val="Absatz-Standardschriftart"/>
    <w:uiPriority w:val="99"/>
    <w:semiHidden/>
    <w:unhideWhenUsed/>
    <w:qFormat/>
    <w:rPr>
      <w:color w:val="605E5C"/>
      <w:shd w:val="clear" w:color="auto" w:fill="E1DFDD"/>
    </w:rPr>
  </w:style>
  <w:style w:type="character" w:customStyle="1" w:styleId="NichtaufgelsteErwhnung4">
    <w:name w:val="Nicht aufgelöste Erwähnung4"/>
    <w:basedOn w:val="Absatz-Standardschriftart"/>
    <w:uiPriority w:val="99"/>
    <w:semiHidden/>
    <w:unhideWhenUsed/>
    <w:qFormat/>
    <w:rPr>
      <w:color w:val="605E5C"/>
      <w:shd w:val="clear" w:color="auto" w:fill="E1DFDD"/>
    </w:rPr>
  </w:style>
  <w:style w:type="character" w:customStyle="1" w:styleId="NichtaufgelsteErwhnung5">
    <w:name w:val="Nicht aufgelöste Erwähnung5"/>
    <w:basedOn w:val="Absatz-Standardschriftart"/>
    <w:uiPriority w:val="99"/>
    <w:semiHidden/>
    <w:unhideWhenUsed/>
    <w:qFormat/>
    <w:rPr>
      <w:color w:val="605E5C"/>
      <w:shd w:val="clear" w:color="auto" w:fill="E1DFDD"/>
    </w:rPr>
  </w:style>
  <w:style w:type="paragraph" w:customStyle="1" w:styleId="Heading">
    <w:name w:val="Heading"/>
    <w:basedOn w:val="Standard"/>
    <w:next w:val="Textkrper"/>
    <w:qFormat/>
    <w:pPr>
      <w:keepNext/>
      <w:spacing w:before="240" w:after="120"/>
    </w:pPr>
    <w:rPr>
      <w:rFonts w:ascii="Liberation Serif" w:eastAsia="Source Han Sans CN" w:hAnsi="Liberation Serif" w:cs="NotoSans NF"/>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NotoSans NF"/>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customStyle="1" w:styleId="Verzeichnis">
    <w:name w:val="Verzeichnis"/>
    <w:basedOn w:val="Standard"/>
    <w:qFormat/>
    <w:pPr>
      <w:suppressLineNumbers/>
    </w:pPr>
    <w:rPr>
      <w:rFonts w:cs="FreeSans"/>
    </w:rPr>
  </w:style>
  <w:style w:type="paragraph" w:customStyle="1" w:styleId="NummerDatum">
    <w:name w:val="Nummer / Datum"/>
    <w:basedOn w:val="Standard"/>
    <w:next w:val="berschrift1"/>
    <w:qFormat/>
    <w:pPr>
      <w:tabs>
        <w:tab w:val="left" w:pos="5557"/>
      </w:tabs>
      <w:spacing w:before="2300" w:after="840"/>
      <w:ind w:left="3686"/>
    </w:pPr>
  </w:style>
  <w:style w:type="paragraph" w:customStyle="1" w:styleId="HeaderandFooter">
    <w:name w:val="Header and Footer"/>
    <w:basedOn w:val="Standard"/>
    <w:qFormat/>
  </w:style>
  <w:style w:type="paragraph" w:styleId="Kopfzeile">
    <w:name w:val="header"/>
    <w:basedOn w:val="Standard"/>
    <w:link w:val="KopfzeileZchn"/>
    <w:uiPriority w:val="99"/>
    <w:pPr>
      <w:tabs>
        <w:tab w:val="left" w:pos="5103"/>
        <w:tab w:val="left" w:pos="8618"/>
      </w:tabs>
    </w:pPr>
    <w:rPr>
      <w:spacing w:val="6"/>
      <w:sz w:val="20"/>
    </w:rPr>
  </w:style>
  <w:style w:type="paragraph" w:styleId="Fuzeile">
    <w:name w:val="footer"/>
    <w:basedOn w:val="Standard"/>
    <w:link w:val="FuzeileZchn"/>
    <w:semiHidden/>
    <w:pPr>
      <w:tabs>
        <w:tab w:val="center" w:pos="4536"/>
        <w:tab w:val="right" w:pos="9072"/>
      </w:tabs>
    </w:pPr>
  </w:style>
  <w:style w:type="paragraph" w:styleId="StandardWeb">
    <w:name w:val="Normal (Web)"/>
    <w:basedOn w:val="Standard"/>
    <w:uiPriority w:val="99"/>
    <w:qFormat/>
    <w:pPr>
      <w:spacing w:beforeAutospacing="1" w:afterAutospacing="1" w:line="240" w:lineRule="auto"/>
    </w:pPr>
    <w:rPr>
      <w:rFonts w:ascii="Times New Roman" w:hAnsi="Times New Roman"/>
      <w:spacing w:val="0"/>
    </w:rPr>
  </w:style>
  <w:style w:type="paragraph" w:styleId="KeinLeerraum">
    <w:name w:val="No Spacing"/>
    <w:uiPriority w:val="1"/>
    <w:qFormat/>
    <w:rPr>
      <w:rFonts w:ascii="Arial" w:eastAsia="Times New Roman" w:hAnsi="Arial" w:cs="Times New Roman"/>
      <w:spacing w:val="4"/>
      <w:sz w:val="24"/>
      <w:szCs w:val="24"/>
      <w:lang w:eastAsia="de-DE"/>
    </w:rPr>
  </w:style>
  <w:style w:type="paragraph" w:styleId="berarbeitung">
    <w:name w:val="Revision"/>
    <w:uiPriority w:val="99"/>
    <w:semiHidden/>
    <w:qFormat/>
    <w:rPr>
      <w:rFonts w:ascii="Arial" w:eastAsia="Times New Roman" w:hAnsi="Arial" w:cs="Times New Roman"/>
      <w:spacing w:val="4"/>
      <w:sz w:val="24"/>
      <w:szCs w:val="24"/>
      <w:lang w:eastAsia="de-D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Aufzhlungszeichen">
    <w:name w:val="List Bullet"/>
    <w:basedOn w:val="Standard"/>
    <w:uiPriority w:val="99"/>
    <w:unhideWhenUsed/>
    <w:qFormat/>
    <w:pPr>
      <w:contextualSpacing/>
    </w:p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customStyle="1" w:styleId="BlockQuotation">
    <w:name w:val="Block Quotation"/>
    <w:basedOn w:val="Standard"/>
    <w:qFormat/>
    <w:pPr>
      <w:spacing w:after="283" w:line="240" w:lineRule="auto"/>
      <w:ind w:left="567" w:right="567"/>
      <w:textAlignment w:val="baseline"/>
    </w:pPr>
    <w:rPr>
      <w:rFonts w:ascii="Liberation Serif" w:eastAsia="WenQuanYi Micro Hei" w:hAnsi="Liberation Serif" w:cs="Lohit Devanagari"/>
      <w:spacing w:val="0"/>
      <w:lang w:eastAsia="zh-CN" w:bidi="hi-IN"/>
    </w:rPr>
  </w:style>
  <w:style w:type="paragraph" w:customStyle="1" w:styleId="Rahmeninhalt">
    <w:name w:val="Rahmeninhalt"/>
    <w:basedOn w:val="Standard"/>
    <w:qFormat/>
  </w:style>
  <w:style w:type="paragraph" w:styleId="NurText">
    <w:name w:val="Plain Text"/>
    <w:basedOn w:val="Standard"/>
    <w:link w:val="NurTextZchn"/>
    <w:uiPriority w:val="99"/>
    <w:qFormat/>
    <w:pPr>
      <w:spacing w:line="240" w:lineRule="auto"/>
    </w:pPr>
    <w:rPr>
      <w:rFonts w:ascii="Times" w:eastAsiaTheme="minorHAnsi" w:hAnsi="Times" w:cstheme="minorBidi"/>
      <w:spacing w:val="0"/>
      <w:sz w:val="20"/>
      <w:szCs w:val="20"/>
    </w:rPr>
  </w:style>
  <w:style w:type="paragraph" w:customStyle="1" w:styleId="Default">
    <w:name w:val="Default"/>
    <w:qFormat/>
    <w:pPr>
      <w:widowControl w:val="0"/>
    </w:pPr>
    <w:rPr>
      <w:rFonts w:ascii="Neue Montreal" w:eastAsia="Calibri" w:hAnsi="Neue Montreal" w:cs="Neue Montreal"/>
      <w:color w:val="000000"/>
      <w:sz w:val="24"/>
      <w:szCs w:val="24"/>
    </w:rPr>
  </w:style>
  <w:style w:type="paragraph" w:customStyle="1" w:styleId="FrameContents">
    <w:name w:val="Frame Contents"/>
    <w:basedOn w:val="Standard"/>
    <w:qFormat/>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604845">
      <w:bodyDiv w:val="1"/>
      <w:marLeft w:val="0"/>
      <w:marRight w:val="0"/>
      <w:marTop w:val="0"/>
      <w:marBottom w:val="0"/>
      <w:divBdr>
        <w:top w:val="none" w:sz="0" w:space="0" w:color="auto"/>
        <w:left w:val="none" w:sz="0" w:space="0" w:color="auto"/>
        <w:bottom w:val="none" w:sz="0" w:space="0" w:color="auto"/>
        <w:right w:val="none" w:sz="0" w:space="0" w:color="auto"/>
      </w:divBdr>
    </w:div>
    <w:div w:id="392435211">
      <w:bodyDiv w:val="1"/>
      <w:marLeft w:val="0"/>
      <w:marRight w:val="0"/>
      <w:marTop w:val="0"/>
      <w:marBottom w:val="0"/>
      <w:divBdr>
        <w:top w:val="none" w:sz="0" w:space="0" w:color="auto"/>
        <w:left w:val="none" w:sz="0" w:space="0" w:color="auto"/>
        <w:bottom w:val="none" w:sz="0" w:space="0" w:color="auto"/>
        <w:right w:val="none" w:sz="0" w:space="0" w:color="auto"/>
      </w:divBdr>
    </w:div>
    <w:div w:id="2021155338">
      <w:bodyDiv w:val="1"/>
      <w:marLeft w:val="0"/>
      <w:marRight w:val="0"/>
      <w:marTop w:val="0"/>
      <w:marBottom w:val="0"/>
      <w:divBdr>
        <w:top w:val="none" w:sz="0" w:space="0" w:color="auto"/>
        <w:left w:val="none" w:sz="0" w:space="0" w:color="auto"/>
        <w:bottom w:val="none" w:sz="0" w:space="0" w:color="auto"/>
        <w:right w:val="none" w:sz="0" w:space="0" w:color="auto"/>
      </w:divBdr>
    </w:div>
    <w:div w:id="2082479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ni-osnabrueck.de/ecoris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uni-osnabrueck.de/" TargetMode="External"/><Relationship Id="rId1" Type="http://schemas.openxmlformats.org/officeDocument/2006/relationships/hyperlink" Target="mailto:pressestelle@uni-osnabrueck.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E021-11FB-4AF4-AE06-4E71D36D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610</Words>
  <Characters>3847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Rechenzentrum, Abt. VDV</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Janotta</dc:creator>
  <cp:lastModifiedBy>Oliver Schmidt</cp:lastModifiedBy>
  <cp:revision>3</cp:revision>
  <dcterms:created xsi:type="dcterms:W3CDTF">2026-09-18T09:07:00Z</dcterms:created>
  <dcterms:modified xsi:type="dcterms:W3CDTF">2026-09-18T10:11:00Z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2025-05-07T10:07:00Z</dcterms:created>
  <dc:creator>guest</dc:creator>
  <dc:description/>
  <dc:language>de-DE</dc:language>
  <cp:lastModifiedBy>Rainer</cp:lastModifiedBy>
  <cp:lastPrinted>2025-03-05T08:01:00Z</cp:lastPrinted>
  <dcterms:modified xsi:type="dcterms:W3CDTF">2025-05-14T20:50:19Z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