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415D" w:rsidRDefault="0096415D">
      <w:pPr>
        <w:pStyle w:val="Text"/>
      </w:pPr>
    </w:p>
    <w:p w:rsidR="00432B66" w:rsidRDefault="00432B66">
      <w:pPr>
        <w:pStyle w:val="Text"/>
      </w:pPr>
    </w:p>
    <w:p w:rsidR="00ED4D08" w:rsidRDefault="00ED4D08">
      <w:pPr>
        <w:pStyle w:val="Text"/>
      </w:pPr>
    </w:p>
    <w:tbl>
      <w:tblPr>
        <w:tblW w:w="7710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33"/>
        <w:gridCol w:w="2477"/>
      </w:tblGrid>
      <w:tr w:rsidR="0096415D">
        <w:trPr>
          <w:trHeight w:val="560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96" w:type="dxa"/>
            </w:tcMar>
          </w:tcPr>
          <w:p w:rsidR="0096415D" w:rsidRDefault="00CF7F44">
            <w:pPr>
              <w:pStyle w:val="TopTitle"/>
              <w:ind w:right="516"/>
            </w:pPr>
            <w:r>
              <w:rPr>
                <w:b/>
                <w:bCs/>
              </w:rPr>
              <w:t>Pressemitteilung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15D" w:rsidRDefault="0096415D"/>
        </w:tc>
      </w:tr>
      <w:tr w:rsidR="0096415D" w:rsidRPr="00BA6520">
        <w:trPr>
          <w:trHeight w:val="1400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11E" w:rsidRDefault="0093611E">
            <w:pPr>
              <w:pStyle w:val="Text"/>
              <w:rPr>
                <w:rFonts w:ascii="Georgia" w:hAnsi="Georgia"/>
                <w:b/>
                <w:spacing w:val="6"/>
                <w:sz w:val="28"/>
                <w:szCs w:val="28"/>
              </w:rPr>
            </w:pPr>
          </w:p>
          <w:p w:rsidR="0096415D" w:rsidRPr="00794CBF" w:rsidRDefault="0093611E">
            <w:pPr>
              <w:pStyle w:val="Text"/>
            </w:pPr>
            <w:r w:rsidRPr="0093611E">
              <w:rPr>
                <w:rFonts w:ascii="Georgia" w:hAnsi="Georgia"/>
                <w:b/>
                <w:spacing w:val="6"/>
                <w:sz w:val="28"/>
                <w:szCs w:val="28"/>
              </w:rPr>
              <w:t xml:space="preserve">Chubb ernennt weitere Führungskräfte für das Major Accounts Team in Kontinentaleuropa </w:t>
            </w:r>
          </w:p>
        </w:tc>
      </w:tr>
    </w:tbl>
    <w:p w:rsidR="0093611E" w:rsidRPr="0093611E" w:rsidRDefault="0093611E" w:rsidP="0093611E">
      <w:pPr>
        <w:pStyle w:val="ContentACE"/>
        <w:spacing w:line="360" w:lineRule="auto"/>
        <w:rPr>
          <w:rFonts w:ascii="Georgia" w:hAnsi="Georgia"/>
          <w:lang w:val="de-DE"/>
        </w:rPr>
      </w:pPr>
      <w:r w:rsidRPr="0093611E">
        <w:rPr>
          <w:rFonts w:ascii="Georgia" w:hAnsi="Georgia"/>
          <w:b/>
          <w:lang w:val="de-DE"/>
        </w:rPr>
        <w:t xml:space="preserve">London, </w:t>
      </w:r>
      <w:r w:rsidR="00BA6520">
        <w:rPr>
          <w:rFonts w:ascii="Georgia" w:hAnsi="Georgia"/>
          <w:b/>
          <w:lang w:val="de-DE"/>
        </w:rPr>
        <w:t>9</w:t>
      </w:r>
      <w:r w:rsidRPr="0093611E">
        <w:rPr>
          <w:rFonts w:ascii="Georgia" w:hAnsi="Georgia"/>
          <w:b/>
          <w:lang w:val="de-DE"/>
        </w:rPr>
        <w:t>. Mai 2019</w:t>
      </w:r>
      <w:r w:rsidRPr="0093611E">
        <w:rPr>
          <w:rFonts w:ascii="Georgia" w:hAnsi="Georgia"/>
          <w:lang w:val="de-DE"/>
        </w:rPr>
        <w:t xml:space="preserve"> – Chubb gab heute die Ernennung von </w:t>
      </w:r>
      <w:r w:rsidR="00F02461">
        <w:rPr>
          <w:rFonts w:ascii="Georgia" w:hAnsi="Georgia"/>
          <w:lang w:val="de-DE"/>
        </w:rPr>
        <w:t>Brigitte Vorrath und Karine Paul</w:t>
      </w:r>
      <w:r w:rsidRPr="0093611E">
        <w:rPr>
          <w:rFonts w:ascii="Georgia" w:hAnsi="Georgia"/>
          <w:lang w:val="de-DE"/>
        </w:rPr>
        <w:t xml:space="preserve"> zu Global Client </w:t>
      </w:r>
      <w:proofErr w:type="spellStart"/>
      <w:r w:rsidRPr="0093611E">
        <w:rPr>
          <w:rFonts w:ascii="Georgia" w:hAnsi="Georgia"/>
          <w:lang w:val="de-DE"/>
        </w:rPr>
        <w:t>Executives</w:t>
      </w:r>
      <w:proofErr w:type="spellEnd"/>
      <w:r w:rsidRPr="0093611E">
        <w:rPr>
          <w:rFonts w:ascii="Georgia" w:hAnsi="Georgia"/>
          <w:lang w:val="de-DE"/>
        </w:rPr>
        <w:t xml:space="preserve"> (</w:t>
      </w:r>
      <w:proofErr w:type="spellStart"/>
      <w:r w:rsidRPr="0093611E">
        <w:rPr>
          <w:rFonts w:ascii="Georgia" w:hAnsi="Georgia"/>
          <w:lang w:val="de-DE"/>
        </w:rPr>
        <w:t>GCE</w:t>
      </w:r>
      <w:proofErr w:type="spellEnd"/>
      <w:r w:rsidRPr="0093611E">
        <w:rPr>
          <w:rFonts w:ascii="Georgia" w:hAnsi="Georgia"/>
          <w:lang w:val="de-DE"/>
        </w:rPr>
        <w:t xml:space="preserve">) bekannt. </w:t>
      </w:r>
      <w:r>
        <w:rPr>
          <w:rFonts w:ascii="Georgia" w:hAnsi="Georgia"/>
          <w:lang w:val="de-DE"/>
        </w:rPr>
        <w:t>Der Versicherer</w:t>
      </w:r>
      <w:r w:rsidRPr="0093611E">
        <w:rPr>
          <w:rFonts w:ascii="Georgia" w:hAnsi="Georgia"/>
          <w:lang w:val="de-DE"/>
        </w:rPr>
        <w:t xml:space="preserve"> wird </w:t>
      </w:r>
      <w:r>
        <w:rPr>
          <w:rFonts w:ascii="Georgia" w:hAnsi="Georgia"/>
          <w:lang w:val="de-DE"/>
        </w:rPr>
        <w:t xml:space="preserve">damit seinem Ansatz gerecht, </w:t>
      </w:r>
      <w:r w:rsidRPr="0093611E">
        <w:rPr>
          <w:rFonts w:ascii="Georgia" w:hAnsi="Georgia"/>
          <w:lang w:val="de-DE"/>
        </w:rPr>
        <w:t xml:space="preserve">auch </w:t>
      </w:r>
      <w:r>
        <w:rPr>
          <w:rFonts w:ascii="Georgia" w:hAnsi="Georgia"/>
          <w:lang w:val="de-DE"/>
        </w:rPr>
        <w:t>zukünftig</w:t>
      </w:r>
      <w:r w:rsidRPr="0093611E">
        <w:rPr>
          <w:rFonts w:ascii="Georgia" w:hAnsi="Georgia"/>
          <w:lang w:val="de-DE"/>
        </w:rPr>
        <w:t xml:space="preserve"> in seine Großkundensparte auf dem europäischen Festland </w:t>
      </w:r>
      <w:r>
        <w:rPr>
          <w:rFonts w:ascii="Georgia" w:hAnsi="Georgia"/>
          <w:lang w:val="de-DE"/>
        </w:rPr>
        <w:t xml:space="preserve">zu </w:t>
      </w:r>
      <w:r w:rsidRPr="0093611E">
        <w:rPr>
          <w:rFonts w:ascii="Georgia" w:hAnsi="Georgia"/>
          <w:lang w:val="de-DE"/>
        </w:rPr>
        <w:t>investieren.</w:t>
      </w:r>
    </w:p>
    <w:p w:rsidR="0093611E" w:rsidRPr="0093611E" w:rsidRDefault="0093611E" w:rsidP="0093611E">
      <w:pPr>
        <w:pStyle w:val="ContentACE"/>
        <w:spacing w:line="360" w:lineRule="auto"/>
        <w:rPr>
          <w:rFonts w:ascii="Georgia" w:hAnsi="Georgia"/>
          <w:lang w:val="de-DE"/>
        </w:rPr>
      </w:pPr>
      <w:r w:rsidRPr="0093611E">
        <w:rPr>
          <w:rFonts w:ascii="Georgia" w:hAnsi="Georgia"/>
          <w:lang w:val="de-DE"/>
        </w:rPr>
        <w:t>In ihrer neuen Position wird Brigitte Vorrath für Deutschland, Öster</w:t>
      </w:r>
      <w:r>
        <w:rPr>
          <w:rFonts w:ascii="Georgia" w:hAnsi="Georgia"/>
          <w:lang w:val="de-DE"/>
        </w:rPr>
        <w:t xml:space="preserve">reich, Polen, </w:t>
      </w:r>
      <w:r w:rsidR="00EF3320">
        <w:rPr>
          <w:rFonts w:ascii="Georgia" w:hAnsi="Georgia"/>
          <w:lang w:val="de-DE"/>
        </w:rPr>
        <w:t xml:space="preserve">die </w:t>
      </w:r>
      <w:r>
        <w:rPr>
          <w:rFonts w:ascii="Georgia" w:hAnsi="Georgia"/>
          <w:lang w:val="de-DE"/>
        </w:rPr>
        <w:t>Tschechische Republik</w:t>
      </w:r>
      <w:r w:rsidRPr="0093611E">
        <w:rPr>
          <w:rFonts w:ascii="Georgia" w:hAnsi="Georgia"/>
          <w:lang w:val="de-DE"/>
        </w:rPr>
        <w:t>, Ungarn und Russland verantwortlich sein, während</w:t>
      </w:r>
      <w:r w:rsidR="00855387">
        <w:rPr>
          <w:rFonts w:ascii="Georgia" w:hAnsi="Georgia"/>
          <w:lang w:val="de-DE"/>
        </w:rPr>
        <w:t>dessen</w:t>
      </w:r>
      <w:r w:rsidRPr="0093611E">
        <w:rPr>
          <w:rFonts w:ascii="Georgia" w:hAnsi="Georgia"/>
          <w:lang w:val="de-DE"/>
        </w:rPr>
        <w:t xml:space="preserve"> Karine Paul neben der überregionalen Zuständigkeit für die Vereinigten Arabischen Emirate und Indien </w:t>
      </w:r>
      <w:r w:rsidR="00855387">
        <w:rPr>
          <w:rFonts w:ascii="Georgia" w:hAnsi="Georgia"/>
          <w:lang w:val="de-DE"/>
        </w:rPr>
        <w:t>zusätzlich</w:t>
      </w:r>
      <w:r w:rsidRPr="0093611E">
        <w:rPr>
          <w:rFonts w:ascii="Georgia" w:hAnsi="Georgia"/>
          <w:lang w:val="de-DE"/>
        </w:rPr>
        <w:t xml:space="preserve"> </w:t>
      </w:r>
      <w:r w:rsidR="00855387">
        <w:rPr>
          <w:rFonts w:ascii="Georgia" w:hAnsi="Georgia"/>
          <w:lang w:val="de-DE"/>
        </w:rPr>
        <w:t>jene</w:t>
      </w:r>
      <w:r w:rsidRPr="0093611E">
        <w:rPr>
          <w:rFonts w:ascii="Georgia" w:hAnsi="Georgia"/>
          <w:lang w:val="de-DE"/>
        </w:rPr>
        <w:t xml:space="preserve"> für Frankreich und Nordeuropa übernimmt. Den Schweizer Markt werden beide gemeinsam verantworten, wobei </w:t>
      </w:r>
      <w:r>
        <w:rPr>
          <w:rFonts w:ascii="Georgia" w:hAnsi="Georgia"/>
          <w:lang w:val="de-DE"/>
        </w:rPr>
        <w:t xml:space="preserve">Brigitte </w:t>
      </w:r>
      <w:r w:rsidRPr="0093611E">
        <w:rPr>
          <w:rFonts w:ascii="Georgia" w:hAnsi="Georgia"/>
          <w:lang w:val="de-DE"/>
        </w:rPr>
        <w:t>Vorrath de</w:t>
      </w:r>
      <w:r>
        <w:rPr>
          <w:rFonts w:ascii="Georgia" w:hAnsi="Georgia"/>
          <w:lang w:val="de-DE"/>
        </w:rPr>
        <w:t>n</w:t>
      </w:r>
      <w:r w:rsidRPr="0093611E">
        <w:rPr>
          <w:rFonts w:ascii="Georgia" w:hAnsi="Georgia"/>
          <w:lang w:val="de-DE"/>
        </w:rPr>
        <w:t xml:space="preserve"> deutschsprachigen</w:t>
      </w:r>
      <w:r>
        <w:rPr>
          <w:rFonts w:ascii="Georgia" w:hAnsi="Georgia"/>
          <w:lang w:val="de-DE"/>
        </w:rPr>
        <w:t xml:space="preserve"> Teil </w:t>
      </w:r>
      <w:r w:rsidRPr="0093611E">
        <w:rPr>
          <w:rFonts w:ascii="Georgia" w:hAnsi="Georgia"/>
          <w:lang w:val="de-DE"/>
        </w:rPr>
        <w:t xml:space="preserve">des Landes und Karine Paul </w:t>
      </w:r>
      <w:r>
        <w:rPr>
          <w:rFonts w:ascii="Georgia" w:hAnsi="Georgia"/>
          <w:lang w:val="de-DE"/>
        </w:rPr>
        <w:t>die französischsprachige S</w:t>
      </w:r>
      <w:r w:rsidRPr="0093611E">
        <w:rPr>
          <w:rFonts w:ascii="Georgia" w:hAnsi="Georgia"/>
          <w:lang w:val="de-DE"/>
        </w:rPr>
        <w:t>chweiz</w:t>
      </w:r>
      <w:r w:rsidR="00EF3320" w:rsidRPr="00CD25F4">
        <w:rPr>
          <w:lang w:val="de-DE"/>
        </w:rPr>
        <w:t xml:space="preserve"> </w:t>
      </w:r>
      <w:r w:rsidR="00EF3320" w:rsidRPr="00EF3320">
        <w:rPr>
          <w:rFonts w:ascii="Georgia" w:hAnsi="Georgia"/>
          <w:lang w:val="de-DE"/>
        </w:rPr>
        <w:t>betreuen wird</w:t>
      </w:r>
      <w:r w:rsidRPr="0093611E">
        <w:rPr>
          <w:rFonts w:ascii="Georgia" w:hAnsi="Georgia"/>
          <w:lang w:val="de-DE"/>
        </w:rPr>
        <w:t>.</w:t>
      </w:r>
    </w:p>
    <w:p w:rsidR="0093611E" w:rsidRPr="0093611E" w:rsidRDefault="0093611E" w:rsidP="0093611E">
      <w:pPr>
        <w:pStyle w:val="ContentACE"/>
        <w:spacing w:line="360" w:lineRule="auto"/>
        <w:rPr>
          <w:rFonts w:ascii="Georgia" w:hAnsi="Georgia"/>
          <w:lang w:val="de-DE"/>
        </w:rPr>
      </w:pPr>
      <w:r>
        <w:rPr>
          <w:rFonts w:ascii="Georgia" w:hAnsi="Georgia"/>
          <w:lang w:val="de-DE"/>
        </w:rPr>
        <w:t>Beide</w:t>
      </w:r>
      <w:r w:rsidRPr="0093611E">
        <w:rPr>
          <w:rFonts w:ascii="Georgia" w:hAnsi="Georgia"/>
          <w:lang w:val="de-DE"/>
        </w:rPr>
        <w:t xml:space="preserve"> werden sowohl die Beziehungen zu Bestands- als auch </w:t>
      </w:r>
      <w:r w:rsidR="00EF3320">
        <w:rPr>
          <w:rFonts w:ascii="Georgia" w:hAnsi="Georgia"/>
          <w:lang w:val="de-DE"/>
        </w:rPr>
        <w:t xml:space="preserve">zu </w:t>
      </w:r>
      <w:r w:rsidRPr="0093611E">
        <w:rPr>
          <w:rFonts w:ascii="Georgia" w:hAnsi="Georgia"/>
          <w:lang w:val="de-DE"/>
        </w:rPr>
        <w:t>Neukunden des Großkundensegments managen und weiterentwickeln als auch die Verantwortung für die Stärkung der Kundenbindung und des geschäftlichen Wachstums tragen.</w:t>
      </w:r>
    </w:p>
    <w:p w:rsidR="0093611E" w:rsidRPr="0093611E" w:rsidRDefault="0093611E" w:rsidP="009F48B5">
      <w:pPr>
        <w:pStyle w:val="ContentACE"/>
        <w:spacing w:line="360" w:lineRule="auto"/>
        <w:rPr>
          <w:rFonts w:ascii="Georgia" w:hAnsi="Georgia"/>
          <w:lang w:val="de-DE"/>
        </w:rPr>
      </w:pPr>
      <w:r w:rsidRPr="0093611E">
        <w:rPr>
          <w:rFonts w:ascii="Georgia" w:hAnsi="Georgia"/>
          <w:lang w:val="de-DE"/>
        </w:rPr>
        <w:t xml:space="preserve">Brigitte Vorrath und Karine Paul </w:t>
      </w:r>
      <w:r w:rsidR="001A42CF">
        <w:rPr>
          <w:rFonts w:ascii="Georgia" w:hAnsi="Georgia"/>
          <w:lang w:val="de-DE"/>
        </w:rPr>
        <w:t xml:space="preserve">berichten ab sofort </w:t>
      </w:r>
      <w:r w:rsidRPr="0093611E">
        <w:rPr>
          <w:rFonts w:ascii="Georgia" w:hAnsi="Georgia"/>
          <w:lang w:val="de-DE"/>
        </w:rPr>
        <w:t xml:space="preserve">an Adrian Matthews, </w:t>
      </w:r>
      <w:r w:rsidR="009F48B5" w:rsidRPr="006327A1">
        <w:rPr>
          <w:rFonts w:ascii="Georgia" w:hAnsi="Georgia"/>
          <w:lang w:val="de-DE"/>
        </w:rPr>
        <w:t xml:space="preserve">Chief Operating Officer, Head </w:t>
      </w:r>
      <w:proofErr w:type="spellStart"/>
      <w:r w:rsidR="009F48B5" w:rsidRPr="006327A1">
        <w:rPr>
          <w:rFonts w:ascii="Georgia" w:hAnsi="Georgia"/>
          <w:lang w:val="de-DE"/>
        </w:rPr>
        <w:t>of</w:t>
      </w:r>
      <w:proofErr w:type="spellEnd"/>
      <w:r w:rsidR="009F48B5" w:rsidRPr="006327A1">
        <w:rPr>
          <w:rFonts w:ascii="Georgia" w:hAnsi="Georgia"/>
          <w:lang w:val="de-DE"/>
        </w:rPr>
        <w:t xml:space="preserve"> </w:t>
      </w:r>
      <w:proofErr w:type="spellStart"/>
      <w:r w:rsidR="009F48B5" w:rsidRPr="006327A1">
        <w:rPr>
          <w:rFonts w:ascii="Georgia" w:hAnsi="Georgia"/>
          <w:lang w:val="de-DE"/>
        </w:rPr>
        <w:t>P&amp;C</w:t>
      </w:r>
      <w:proofErr w:type="spellEnd"/>
      <w:r w:rsidR="009F48B5" w:rsidRPr="006327A1">
        <w:rPr>
          <w:rFonts w:ascii="Georgia" w:hAnsi="Georgia"/>
          <w:lang w:val="de-DE"/>
        </w:rPr>
        <w:t xml:space="preserve">, </w:t>
      </w:r>
      <w:r w:rsidR="009F48B5" w:rsidRPr="006327A1">
        <w:rPr>
          <w:rFonts w:ascii="Georgia" w:hAnsi="Georgia"/>
          <w:bCs/>
          <w:lang w:val="de-DE"/>
        </w:rPr>
        <w:t>Continental Europe</w:t>
      </w:r>
      <w:r w:rsidR="009F48B5">
        <w:rPr>
          <w:rFonts w:ascii="Georgia" w:hAnsi="Georgia"/>
          <w:bCs/>
          <w:lang w:val="de-DE"/>
        </w:rPr>
        <w:t xml:space="preserve"> bei Chubb</w:t>
      </w:r>
      <w:r w:rsidR="009F48B5">
        <w:rPr>
          <w:rFonts w:ascii="Georgia" w:hAnsi="Georgia"/>
          <w:lang w:val="de-DE"/>
        </w:rPr>
        <w:t xml:space="preserve">, </w:t>
      </w:r>
      <w:r w:rsidRPr="0093611E">
        <w:rPr>
          <w:rFonts w:ascii="Georgia" w:hAnsi="Georgia"/>
          <w:lang w:val="de-DE"/>
        </w:rPr>
        <w:t xml:space="preserve">und arbeiten im Rahmen der Weiterentwicklung und Umsetzung der </w:t>
      </w:r>
      <w:proofErr w:type="spellStart"/>
      <w:r w:rsidRPr="0093611E">
        <w:rPr>
          <w:rFonts w:ascii="Georgia" w:hAnsi="Georgia"/>
          <w:lang w:val="de-DE"/>
        </w:rPr>
        <w:t>GCE</w:t>
      </w:r>
      <w:proofErr w:type="spellEnd"/>
      <w:r w:rsidRPr="0093611E">
        <w:rPr>
          <w:rFonts w:ascii="Georgia" w:hAnsi="Georgia"/>
          <w:lang w:val="de-DE"/>
        </w:rPr>
        <w:t xml:space="preserve"> Practice eng mit Suresh </w:t>
      </w:r>
      <w:proofErr w:type="spellStart"/>
      <w:r w:rsidRPr="0093611E">
        <w:rPr>
          <w:rFonts w:ascii="Georgia" w:hAnsi="Georgia"/>
          <w:lang w:val="de-DE"/>
        </w:rPr>
        <w:t>Krishnan</w:t>
      </w:r>
      <w:proofErr w:type="spellEnd"/>
      <w:r w:rsidRPr="0093611E">
        <w:rPr>
          <w:rFonts w:ascii="Georgia" w:hAnsi="Georgia"/>
          <w:lang w:val="de-DE"/>
        </w:rPr>
        <w:t xml:space="preserve">, Head </w:t>
      </w:r>
      <w:proofErr w:type="spellStart"/>
      <w:r w:rsidRPr="0093611E">
        <w:rPr>
          <w:rFonts w:ascii="Georgia" w:hAnsi="Georgia"/>
          <w:lang w:val="de-DE"/>
        </w:rPr>
        <w:t>of</w:t>
      </w:r>
      <w:proofErr w:type="spellEnd"/>
      <w:r w:rsidRPr="0093611E">
        <w:rPr>
          <w:rFonts w:ascii="Georgia" w:hAnsi="Georgia"/>
          <w:lang w:val="de-DE"/>
        </w:rPr>
        <w:t xml:space="preserve"> Major Accounts Division Europe, sowie Tina </w:t>
      </w:r>
      <w:proofErr w:type="spellStart"/>
      <w:r w:rsidRPr="0093611E">
        <w:rPr>
          <w:rFonts w:ascii="Georgia" w:hAnsi="Georgia"/>
          <w:lang w:val="de-DE"/>
        </w:rPr>
        <w:t>Lakickas</w:t>
      </w:r>
      <w:proofErr w:type="spellEnd"/>
      <w:r w:rsidRPr="0093611E">
        <w:rPr>
          <w:rFonts w:ascii="Georgia" w:hAnsi="Georgia"/>
          <w:lang w:val="de-DE"/>
        </w:rPr>
        <w:t xml:space="preserve">, Head </w:t>
      </w:r>
      <w:proofErr w:type="spellStart"/>
      <w:r w:rsidRPr="0093611E">
        <w:rPr>
          <w:rFonts w:ascii="Georgia" w:hAnsi="Georgia"/>
          <w:lang w:val="de-DE"/>
        </w:rPr>
        <w:t>of</w:t>
      </w:r>
      <w:proofErr w:type="spellEnd"/>
      <w:r w:rsidRPr="0093611E">
        <w:rPr>
          <w:rFonts w:ascii="Georgia" w:hAnsi="Georgia"/>
          <w:lang w:val="de-DE"/>
        </w:rPr>
        <w:t xml:space="preserve"> Major Accounts Division </w:t>
      </w:r>
      <w:proofErr w:type="spellStart"/>
      <w:r w:rsidRPr="0093611E">
        <w:rPr>
          <w:rFonts w:ascii="Georgia" w:hAnsi="Georgia"/>
          <w:lang w:val="de-DE"/>
        </w:rPr>
        <w:t>COG</w:t>
      </w:r>
      <w:proofErr w:type="spellEnd"/>
      <w:r w:rsidRPr="0093611E">
        <w:rPr>
          <w:rFonts w:ascii="Georgia" w:hAnsi="Georgia"/>
          <w:lang w:val="de-DE"/>
        </w:rPr>
        <w:t xml:space="preserve">, zusammen. </w:t>
      </w:r>
      <w:r w:rsidR="001A42CF">
        <w:rPr>
          <w:rFonts w:ascii="Georgia" w:hAnsi="Georgia"/>
          <w:lang w:val="de-DE"/>
        </w:rPr>
        <w:t>Karine</w:t>
      </w:r>
      <w:r w:rsidRPr="0093611E">
        <w:rPr>
          <w:rFonts w:ascii="Georgia" w:hAnsi="Georgia"/>
          <w:lang w:val="de-DE"/>
        </w:rPr>
        <w:t xml:space="preserve"> Paul wird </w:t>
      </w:r>
      <w:r w:rsidR="001A42CF">
        <w:rPr>
          <w:rFonts w:ascii="Georgia" w:hAnsi="Georgia"/>
          <w:lang w:val="de-DE"/>
        </w:rPr>
        <w:t>ihren Dienstsitz weiterhin</w:t>
      </w:r>
      <w:r w:rsidRPr="0093611E">
        <w:rPr>
          <w:rFonts w:ascii="Georgia" w:hAnsi="Georgia"/>
          <w:lang w:val="de-DE"/>
        </w:rPr>
        <w:t xml:space="preserve"> in Paris </w:t>
      </w:r>
      <w:r w:rsidR="001A42CF">
        <w:rPr>
          <w:rFonts w:ascii="Georgia" w:hAnsi="Georgia"/>
          <w:lang w:val="de-DE"/>
        </w:rPr>
        <w:t>haben</w:t>
      </w:r>
      <w:r w:rsidRPr="0093611E">
        <w:rPr>
          <w:rFonts w:ascii="Georgia" w:hAnsi="Georgia"/>
          <w:lang w:val="de-DE"/>
        </w:rPr>
        <w:t xml:space="preserve"> und Brigitte Vorrath wie bisher in Frankfurt.</w:t>
      </w:r>
    </w:p>
    <w:p w:rsidR="0093611E" w:rsidRPr="0093611E" w:rsidRDefault="0093611E" w:rsidP="0093611E">
      <w:pPr>
        <w:pStyle w:val="ContentACE"/>
        <w:spacing w:line="360" w:lineRule="auto"/>
        <w:rPr>
          <w:rFonts w:ascii="Georgia" w:hAnsi="Georgia"/>
          <w:lang w:val="de-DE"/>
        </w:rPr>
      </w:pPr>
      <w:r w:rsidRPr="0093611E">
        <w:rPr>
          <w:rFonts w:ascii="Georgia" w:hAnsi="Georgia"/>
          <w:lang w:val="de-DE"/>
        </w:rPr>
        <w:t xml:space="preserve">Karine Paul, zuletzt Major Accounts </w:t>
      </w:r>
      <w:proofErr w:type="spellStart"/>
      <w:r w:rsidRPr="0093611E">
        <w:rPr>
          <w:rFonts w:ascii="Georgia" w:hAnsi="Georgia"/>
          <w:lang w:val="de-DE"/>
        </w:rPr>
        <w:t>Director</w:t>
      </w:r>
      <w:proofErr w:type="spellEnd"/>
      <w:r w:rsidRPr="0093611E">
        <w:rPr>
          <w:rFonts w:ascii="Georgia" w:hAnsi="Georgia"/>
          <w:lang w:val="de-DE"/>
        </w:rPr>
        <w:t xml:space="preserve"> für Frankreich</w:t>
      </w:r>
      <w:r w:rsidR="001A42CF">
        <w:rPr>
          <w:rFonts w:ascii="Georgia" w:hAnsi="Georgia"/>
          <w:lang w:val="de-DE"/>
        </w:rPr>
        <w:t xml:space="preserve"> bei Chubb,</w:t>
      </w:r>
      <w:r w:rsidRPr="0093611E">
        <w:rPr>
          <w:rFonts w:ascii="Georgia" w:hAnsi="Georgia"/>
          <w:lang w:val="de-DE"/>
        </w:rPr>
        <w:t xml:space="preserve"> verfügt über 25 Jahre Erfahrung bei </w:t>
      </w:r>
      <w:r w:rsidR="001A42CF">
        <w:rPr>
          <w:rFonts w:ascii="Georgia" w:hAnsi="Georgia"/>
          <w:lang w:val="de-DE"/>
        </w:rPr>
        <w:t>internationalen</w:t>
      </w:r>
      <w:r w:rsidRPr="0093611E">
        <w:rPr>
          <w:rFonts w:ascii="Georgia" w:hAnsi="Georgia"/>
          <w:lang w:val="de-DE"/>
        </w:rPr>
        <w:t xml:space="preserve"> Versicherern. Sie </w:t>
      </w:r>
      <w:r w:rsidR="001A42CF">
        <w:rPr>
          <w:rFonts w:ascii="Georgia" w:hAnsi="Georgia"/>
          <w:lang w:val="de-DE"/>
        </w:rPr>
        <w:t>startete</w:t>
      </w:r>
      <w:r w:rsidR="00855387">
        <w:rPr>
          <w:rFonts w:ascii="Georgia" w:hAnsi="Georgia"/>
          <w:lang w:val="de-DE"/>
        </w:rPr>
        <w:t xml:space="preserve"> </w:t>
      </w:r>
      <w:r w:rsidR="00855387" w:rsidRPr="00855387">
        <w:rPr>
          <w:rFonts w:ascii="Georgia" w:hAnsi="Georgia"/>
          <w:lang w:val="de-DE"/>
        </w:rPr>
        <w:t xml:space="preserve">1998 </w:t>
      </w:r>
      <w:r w:rsidR="001A42CF">
        <w:rPr>
          <w:rFonts w:ascii="Georgia" w:hAnsi="Georgia"/>
          <w:lang w:val="de-DE"/>
        </w:rPr>
        <w:t xml:space="preserve"> ihre Unternehmenskarriere</w:t>
      </w:r>
      <w:r w:rsidRPr="0093611E">
        <w:rPr>
          <w:rFonts w:ascii="Georgia" w:hAnsi="Georgia"/>
          <w:lang w:val="de-DE"/>
        </w:rPr>
        <w:t xml:space="preserve"> </w:t>
      </w:r>
      <w:r w:rsidR="001A42CF">
        <w:rPr>
          <w:rFonts w:ascii="Georgia" w:hAnsi="Georgia"/>
          <w:lang w:val="de-DE"/>
        </w:rPr>
        <w:t>bei</w:t>
      </w:r>
      <w:r w:rsidRPr="0093611E">
        <w:rPr>
          <w:rFonts w:ascii="Georgia" w:hAnsi="Georgia"/>
          <w:lang w:val="de-DE"/>
        </w:rPr>
        <w:t xml:space="preserve"> </w:t>
      </w:r>
      <w:r w:rsidR="009F48B5">
        <w:rPr>
          <w:rFonts w:ascii="Georgia" w:hAnsi="Georgia"/>
          <w:lang w:val="de-DE"/>
        </w:rPr>
        <w:t>Chubb (</w:t>
      </w:r>
      <w:r w:rsidRPr="0093611E">
        <w:rPr>
          <w:rFonts w:ascii="Georgia" w:hAnsi="Georgia"/>
          <w:lang w:val="de-DE"/>
        </w:rPr>
        <w:t>ACE</w:t>
      </w:r>
      <w:r w:rsidR="009F48B5">
        <w:rPr>
          <w:rFonts w:ascii="Georgia" w:hAnsi="Georgia"/>
          <w:lang w:val="de-DE"/>
        </w:rPr>
        <w:t>)</w:t>
      </w:r>
      <w:r w:rsidRPr="0093611E">
        <w:rPr>
          <w:rFonts w:ascii="Georgia" w:hAnsi="Georgia"/>
          <w:lang w:val="de-DE"/>
        </w:rPr>
        <w:t xml:space="preserve"> und kehrte 2012 nach vorübergehender Tätigkeit bei </w:t>
      </w:r>
      <w:proofErr w:type="spellStart"/>
      <w:r w:rsidRPr="0093611E">
        <w:rPr>
          <w:rFonts w:ascii="Georgia" w:hAnsi="Georgia"/>
          <w:lang w:val="de-DE"/>
        </w:rPr>
        <w:t>Zurich</w:t>
      </w:r>
      <w:proofErr w:type="spellEnd"/>
      <w:r w:rsidRPr="0093611E">
        <w:rPr>
          <w:rFonts w:ascii="Georgia" w:hAnsi="Georgia"/>
          <w:lang w:val="de-DE"/>
        </w:rPr>
        <w:t xml:space="preserve"> Global Corporate </w:t>
      </w:r>
      <w:r w:rsidR="001A42CF">
        <w:rPr>
          <w:rFonts w:ascii="Georgia" w:hAnsi="Georgia"/>
          <w:lang w:val="de-DE"/>
        </w:rPr>
        <w:t xml:space="preserve">wieder </w:t>
      </w:r>
      <w:r w:rsidRPr="0093611E">
        <w:rPr>
          <w:rFonts w:ascii="Georgia" w:hAnsi="Georgia"/>
          <w:lang w:val="de-DE"/>
        </w:rPr>
        <w:t>ins Unternehmen zurück.</w:t>
      </w:r>
    </w:p>
    <w:p w:rsidR="0093611E" w:rsidRPr="0093611E" w:rsidRDefault="0093611E" w:rsidP="0093611E">
      <w:pPr>
        <w:pStyle w:val="ContentACE"/>
        <w:spacing w:line="360" w:lineRule="auto"/>
        <w:rPr>
          <w:rFonts w:ascii="Georgia" w:hAnsi="Georgia"/>
          <w:lang w:val="de-DE"/>
        </w:rPr>
      </w:pPr>
      <w:r w:rsidRPr="0093611E">
        <w:rPr>
          <w:rFonts w:ascii="Georgia" w:hAnsi="Georgia"/>
          <w:lang w:val="de-DE"/>
        </w:rPr>
        <w:t xml:space="preserve">Brigitte Vorrath verfügt </w:t>
      </w:r>
      <w:r w:rsidRPr="00BA6520">
        <w:rPr>
          <w:rFonts w:ascii="Georgia" w:hAnsi="Georgia"/>
          <w:lang w:val="de-DE"/>
        </w:rPr>
        <w:t>über mehr als 18 Jahre</w:t>
      </w:r>
      <w:r w:rsidRPr="0093611E">
        <w:rPr>
          <w:rFonts w:ascii="Georgia" w:hAnsi="Georgia"/>
          <w:lang w:val="de-DE"/>
        </w:rPr>
        <w:t xml:space="preserve"> Erfahrung im internationalen </w:t>
      </w:r>
      <w:bookmarkStart w:id="0" w:name="_GoBack"/>
      <w:bookmarkEnd w:id="0"/>
      <w:r w:rsidRPr="0093611E">
        <w:rPr>
          <w:rFonts w:ascii="Georgia" w:hAnsi="Georgia"/>
          <w:lang w:val="de-DE"/>
        </w:rPr>
        <w:t xml:space="preserve">Industrieversicherungsgeschäft. Die Rechtsanwältin </w:t>
      </w:r>
      <w:r w:rsidR="009F48B5">
        <w:rPr>
          <w:rFonts w:ascii="Georgia" w:hAnsi="Georgia"/>
          <w:lang w:val="de-DE"/>
        </w:rPr>
        <w:t>begann</w:t>
      </w:r>
      <w:r w:rsidRPr="0093611E">
        <w:rPr>
          <w:rFonts w:ascii="Georgia" w:hAnsi="Georgia"/>
          <w:lang w:val="de-DE"/>
        </w:rPr>
        <w:t xml:space="preserve"> 2</w:t>
      </w:r>
      <w:r w:rsidR="009F48B5">
        <w:rPr>
          <w:rFonts w:ascii="Georgia" w:hAnsi="Georgia"/>
          <w:lang w:val="de-DE"/>
        </w:rPr>
        <w:t>009 als Major Accounts Manager bei</w:t>
      </w:r>
      <w:r w:rsidRPr="0093611E">
        <w:rPr>
          <w:rFonts w:ascii="Georgia" w:hAnsi="Georgia"/>
          <w:lang w:val="de-DE"/>
        </w:rPr>
        <w:t xml:space="preserve"> Chubb </w:t>
      </w:r>
      <w:r w:rsidR="009F48B5">
        <w:rPr>
          <w:rFonts w:ascii="Georgia" w:hAnsi="Georgia"/>
          <w:lang w:val="de-DE"/>
        </w:rPr>
        <w:t xml:space="preserve">(ACE) </w:t>
      </w:r>
      <w:r w:rsidRPr="0093611E">
        <w:rPr>
          <w:rFonts w:ascii="Georgia" w:hAnsi="Georgia"/>
          <w:lang w:val="de-DE"/>
        </w:rPr>
        <w:t xml:space="preserve">und war zuvor als Key Account Manager für Auslandsprojekte des </w:t>
      </w:r>
      <w:proofErr w:type="spellStart"/>
      <w:r w:rsidRPr="0093611E">
        <w:rPr>
          <w:rFonts w:ascii="Georgia" w:hAnsi="Georgia"/>
          <w:lang w:val="de-DE"/>
        </w:rPr>
        <w:t>Inhouse</w:t>
      </w:r>
      <w:proofErr w:type="spellEnd"/>
      <w:r w:rsidRPr="0093611E">
        <w:rPr>
          <w:rFonts w:ascii="Georgia" w:hAnsi="Georgia"/>
          <w:lang w:val="de-DE"/>
        </w:rPr>
        <w:t xml:space="preserve">-Brokers der Fraport AG tätig. </w:t>
      </w:r>
    </w:p>
    <w:p w:rsidR="009F48B5" w:rsidRDefault="009F48B5" w:rsidP="0093611E">
      <w:pPr>
        <w:pStyle w:val="ContentACE"/>
        <w:spacing w:line="360" w:lineRule="auto"/>
        <w:rPr>
          <w:rFonts w:ascii="Georgia" w:hAnsi="Georgia"/>
          <w:lang w:val="de-DE"/>
        </w:rPr>
      </w:pPr>
    </w:p>
    <w:p w:rsidR="009F48B5" w:rsidRDefault="009F48B5" w:rsidP="0093611E">
      <w:pPr>
        <w:pStyle w:val="ContentACE"/>
        <w:spacing w:line="360" w:lineRule="auto"/>
        <w:rPr>
          <w:rFonts w:ascii="Georgia" w:hAnsi="Georgia"/>
          <w:lang w:val="de-DE"/>
        </w:rPr>
      </w:pPr>
    </w:p>
    <w:p w:rsidR="009F48B5" w:rsidRDefault="009F48B5" w:rsidP="0093611E">
      <w:pPr>
        <w:pStyle w:val="ContentACE"/>
        <w:spacing w:line="360" w:lineRule="auto"/>
        <w:rPr>
          <w:rFonts w:ascii="Georgia" w:hAnsi="Georgia"/>
          <w:lang w:val="de-DE"/>
        </w:rPr>
      </w:pPr>
    </w:p>
    <w:p w:rsidR="00ED4D08" w:rsidRDefault="009F48B5" w:rsidP="006327A1">
      <w:pPr>
        <w:pStyle w:val="ContentACE"/>
        <w:spacing w:line="360" w:lineRule="auto"/>
        <w:rPr>
          <w:rFonts w:ascii="Georgia" w:hAnsi="Georgia"/>
          <w:lang w:val="de-DE"/>
        </w:rPr>
      </w:pPr>
      <w:r>
        <w:rPr>
          <w:rFonts w:ascii="Georgia" w:hAnsi="Georgia"/>
          <w:lang w:val="de-DE"/>
        </w:rPr>
        <w:t xml:space="preserve">„Die Ernennung von </w:t>
      </w:r>
      <w:r w:rsidR="0093611E" w:rsidRPr="0093611E">
        <w:rPr>
          <w:rFonts w:ascii="Georgia" w:hAnsi="Georgia"/>
          <w:lang w:val="de-DE"/>
        </w:rPr>
        <w:t xml:space="preserve">Brigitte Vorrath und Karine Paul </w:t>
      </w:r>
      <w:r>
        <w:rPr>
          <w:rFonts w:ascii="Georgia" w:hAnsi="Georgia"/>
          <w:lang w:val="de-DE"/>
        </w:rPr>
        <w:t xml:space="preserve">für </w:t>
      </w:r>
      <w:r w:rsidR="0093611E" w:rsidRPr="0093611E">
        <w:rPr>
          <w:rFonts w:ascii="Georgia" w:hAnsi="Georgia"/>
          <w:lang w:val="de-DE"/>
        </w:rPr>
        <w:t xml:space="preserve">diese neu geschaffenen Rollen </w:t>
      </w:r>
      <w:r>
        <w:rPr>
          <w:rFonts w:ascii="Georgia" w:hAnsi="Georgia"/>
          <w:lang w:val="de-DE"/>
        </w:rPr>
        <w:t>spiegelt unser Engagement hinsichtlich des</w:t>
      </w:r>
      <w:r w:rsidR="0093611E" w:rsidRPr="0093611E">
        <w:rPr>
          <w:rFonts w:ascii="Georgia" w:hAnsi="Georgia"/>
          <w:lang w:val="de-DE"/>
        </w:rPr>
        <w:t xml:space="preserve"> Ausbau</w:t>
      </w:r>
      <w:r>
        <w:rPr>
          <w:rFonts w:ascii="Georgia" w:hAnsi="Georgia"/>
          <w:lang w:val="de-DE"/>
        </w:rPr>
        <w:t>s</w:t>
      </w:r>
      <w:r w:rsidR="0093611E" w:rsidRPr="0093611E">
        <w:rPr>
          <w:rFonts w:ascii="Georgia" w:hAnsi="Georgia"/>
          <w:lang w:val="de-DE"/>
        </w:rPr>
        <w:t xml:space="preserve"> </w:t>
      </w:r>
      <w:r>
        <w:rPr>
          <w:rFonts w:ascii="Georgia" w:hAnsi="Georgia"/>
          <w:lang w:val="de-DE"/>
        </w:rPr>
        <w:t>unserer</w:t>
      </w:r>
      <w:r w:rsidR="0093611E" w:rsidRPr="0093611E">
        <w:rPr>
          <w:rFonts w:ascii="Georgia" w:hAnsi="Georgia"/>
          <w:lang w:val="de-DE"/>
        </w:rPr>
        <w:t xml:space="preserve"> Angebote für Großkunden in Kontinentaleuropa</w:t>
      </w:r>
      <w:r>
        <w:rPr>
          <w:rFonts w:ascii="Georgia" w:hAnsi="Georgia"/>
          <w:lang w:val="de-DE"/>
        </w:rPr>
        <w:t xml:space="preserve"> wider</w:t>
      </w:r>
      <w:r w:rsidR="0093611E" w:rsidRPr="0093611E">
        <w:rPr>
          <w:rFonts w:ascii="Georgia" w:hAnsi="Georgia"/>
          <w:lang w:val="de-DE"/>
        </w:rPr>
        <w:t xml:space="preserve">. Beide genießen ein hohes Ansehen in der Branche und werden eng mit unseren Kunden und Maklerpartnern zusammenarbeiten, </w:t>
      </w:r>
      <w:r>
        <w:rPr>
          <w:rFonts w:ascii="Georgia" w:hAnsi="Georgia"/>
          <w:lang w:val="de-DE"/>
        </w:rPr>
        <w:t xml:space="preserve">um </w:t>
      </w:r>
      <w:r w:rsidR="0093611E" w:rsidRPr="0093611E">
        <w:rPr>
          <w:rFonts w:ascii="Georgia" w:hAnsi="Georgia"/>
          <w:lang w:val="de-DE"/>
        </w:rPr>
        <w:t xml:space="preserve">neue Lösungen für deren spezifische </w:t>
      </w:r>
      <w:r>
        <w:rPr>
          <w:rFonts w:ascii="Georgia" w:hAnsi="Georgia"/>
          <w:lang w:val="de-DE"/>
        </w:rPr>
        <w:t xml:space="preserve">und  individuelle </w:t>
      </w:r>
      <w:r w:rsidR="0093611E" w:rsidRPr="0093611E">
        <w:rPr>
          <w:rFonts w:ascii="Georgia" w:hAnsi="Georgia"/>
          <w:lang w:val="de-DE"/>
        </w:rPr>
        <w:t>Anforderungen zu finden und zu entwickeln</w:t>
      </w:r>
      <w:r>
        <w:rPr>
          <w:rFonts w:ascii="Georgia" w:hAnsi="Georgia"/>
          <w:lang w:val="de-DE"/>
        </w:rPr>
        <w:t>“</w:t>
      </w:r>
      <w:r w:rsidR="00855387">
        <w:rPr>
          <w:rFonts w:ascii="Georgia" w:hAnsi="Georgia"/>
          <w:lang w:val="de-DE"/>
        </w:rPr>
        <w:t>,</w:t>
      </w:r>
      <w:r>
        <w:rPr>
          <w:rFonts w:ascii="Georgia" w:hAnsi="Georgia"/>
          <w:lang w:val="de-DE"/>
        </w:rPr>
        <w:t xml:space="preserve"> </w:t>
      </w:r>
      <w:r w:rsidR="006327A1" w:rsidRPr="006327A1">
        <w:rPr>
          <w:rFonts w:ascii="Georgia" w:hAnsi="Georgia"/>
          <w:lang w:val="de-DE"/>
        </w:rPr>
        <w:t xml:space="preserve">erklärt Adrian Matthews, </w:t>
      </w:r>
      <w:r w:rsidRPr="006327A1">
        <w:rPr>
          <w:rFonts w:ascii="Georgia" w:hAnsi="Georgia"/>
          <w:lang w:val="de-DE"/>
        </w:rPr>
        <w:t xml:space="preserve">Chief Operating Officer, Head </w:t>
      </w:r>
      <w:proofErr w:type="spellStart"/>
      <w:r w:rsidRPr="006327A1">
        <w:rPr>
          <w:rFonts w:ascii="Georgia" w:hAnsi="Georgia"/>
          <w:lang w:val="de-DE"/>
        </w:rPr>
        <w:t>of</w:t>
      </w:r>
      <w:proofErr w:type="spellEnd"/>
      <w:r w:rsidRPr="006327A1">
        <w:rPr>
          <w:rFonts w:ascii="Georgia" w:hAnsi="Georgia"/>
          <w:lang w:val="de-DE"/>
        </w:rPr>
        <w:t xml:space="preserve"> </w:t>
      </w:r>
      <w:proofErr w:type="spellStart"/>
      <w:r w:rsidRPr="006327A1">
        <w:rPr>
          <w:rFonts w:ascii="Georgia" w:hAnsi="Georgia"/>
          <w:lang w:val="de-DE"/>
        </w:rPr>
        <w:t>P&amp;C</w:t>
      </w:r>
      <w:proofErr w:type="spellEnd"/>
      <w:r w:rsidRPr="006327A1">
        <w:rPr>
          <w:rFonts w:ascii="Georgia" w:hAnsi="Georgia"/>
          <w:lang w:val="de-DE"/>
        </w:rPr>
        <w:t xml:space="preserve">, </w:t>
      </w:r>
      <w:r w:rsidRPr="006327A1">
        <w:rPr>
          <w:rFonts w:ascii="Georgia" w:hAnsi="Georgia"/>
          <w:bCs/>
          <w:lang w:val="de-DE"/>
        </w:rPr>
        <w:t>Continental Europe</w:t>
      </w:r>
      <w:r>
        <w:rPr>
          <w:rFonts w:ascii="Georgia" w:hAnsi="Georgia"/>
          <w:bCs/>
          <w:lang w:val="de-DE"/>
        </w:rPr>
        <w:t xml:space="preserve"> bei Chubb.</w:t>
      </w:r>
    </w:p>
    <w:p w:rsidR="00ED4D08" w:rsidRDefault="00ED4D08" w:rsidP="006327A1">
      <w:pPr>
        <w:pStyle w:val="ContentACE"/>
        <w:spacing w:line="360" w:lineRule="auto"/>
        <w:rPr>
          <w:rFonts w:ascii="Georgia" w:hAnsi="Georgia"/>
          <w:lang w:val="de-DE"/>
        </w:rPr>
      </w:pPr>
    </w:p>
    <w:p w:rsidR="00ED4D08" w:rsidRDefault="00ED4D08" w:rsidP="006327A1">
      <w:pPr>
        <w:pStyle w:val="ContentACE"/>
        <w:spacing w:line="360" w:lineRule="auto"/>
        <w:rPr>
          <w:rFonts w:ascii="Georgia" w:hAnsi="Georgia"/>
          <w:lang w:val="de-DE"/>
        </w:rPr>
      </w:pPr>
    </w:p>
    <w:p w:rsidR="0096415D" w:rsidRDefault="00CF7F44" w:rsidP="00533904">
      <w:pPr>
        <w:pStyle w:val="ChubbBodyTexttoppara"/>
        <w:spacing w:before="0"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Über Chubb</w:t>
      </w:r>
    </w:p>
    <w:p w:rsidR="0096415D" w:rsidRDefault="0096415D" w:rsidP="00533904">
      <w:pPr>
        <w:pStyle w:val="ChubbBodyTexttoppara"/>
        <w:spacing w:before="0" w:after="0" w:line="360" w:lineRule="auto"/>
        <w:rPr>
          <w:sz w:val="20"/>
          <w:szCs w:val="20"/>
        </w:rPr>
      </w:pPr>
    </w:p>
    <w:p w:rsidR="0096415D" w:rsidRDefault="00CF7F44" w:rsidP="00533904">
      <w:pPr>
        <w:pStyle w:val="ChubbBodyTexttoppara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Chubb ist der größte börsennotierte Industrieversicherer der Welt. Mit eigenen Niederlassungen in 54 Ländern bietet Chubb Industrie- und Personenversicherungen für einen vielfältigen Kundenkreis. </w:t>
      </w:r>
    </w:p>
    <w:p w:rsidR="0096415D" w:rsidRDefault="00CF7F44" w:rsidP="00533904">
      <w:pPr>
        <w:pStyle w:val="ChubbBodyTexttoppara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Als </w:t>
      </w:r>
      <w:proofErr w:type="spellStart"/>
      <w:r>
        <w:rPr>
          <w:sz w:val="20"/>
          <w:szCs w:val="20"/>
        </w:rPr>
        <w:t>Underwriting</w:t>
      </w:r>
      <w:proofErr w:type="spellEnd"/>
      <w:r>
        <w:rPr>
          <w:sz w:val="20"/>
          <w:szCs w:val="20"/>
        </w:rPr>
        <w:t xml:space="preserve">-Unternehmen erfolgen Bewertung, Übernahme und Management von Risiken mit Einsicht und Disziplin. Die Regulierung der Schadenfälle erfolgt fair und unverzüglich. Das Unternehmen zeichnet sich durch ein breitgefächertes Produkt- und Serviceangebot, umfassende Vertriebskapazitäten, eine außerordentliche Finanzstärke sowie weltweite Niederlassungen aus. </w:t>
      </w:r>
    </w:p>
    <w:p w:rsidR="0096415D" w:rsidRDefault="0096415D" w:rsidP="00533904">
      <w:pPr>
        <w:pStyle w:val="ChubbBodyTexttoppara"/>
        <w:spacing w:before="0" w:after="0" w:line="360" w:lineRule="auto"/>
        <w:rPr>
          <w:sz w:val="20"/>
          <w:szCs w:val="20"/>
        </w:rPr>
      </w:pPr>
    </w:p>
    <w:p w:rsidR="0096415D" w:rsidRDefault="00CF7F44" w:rsidP="00533904">
      <w:pPr>
        <w:pStyle w:val="ChubbBodyTexttoppara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Die Muttergesellschaft Chubb Limited ist an der New York Stock Exchange notiert (NYSE: CB) und Bestandteil des Aktienindex </w:t>
      </w:r>
      <w:proofErr w:type="spellStart"/>
      <w:r>
        <w:rPr>
          <w:sz w:val="20"/>
          <w:szCs w:val="20"/>
        </w:rPr>
        <w:t>S&amp;P</w:t>
      </w:r>
      <w:proofErr w:type="spellEnd"/>
      <w:r>
        <w:rPr>
          <w:sz w:val="20"/>
          <w:szCs w:val="20"/>
        </w:rPr>
        <w:t xml:space="preserve"> 500. Chubb verfügt über Direktionsbüros in Zürich, New York</w:t>
      </w:r>
      <w:r w:rsidR="0045302A">
        <w:rPr>
          <w:sz w:val="20"/>
          <w:szCs w:val="20"/>
        </w:rPr>
        <w:t>,</w:t>
      </w:r>
      <w:r>
        <w:rPr>
          <w:sz w:val="20"/>
          <w:szCs w:val="20"/>
        </w:rPr>
        <w:t xml:space="preserve"> London</w:t>
      </w:r>
      <w:r w:rsidR="0045302A">
        <w:rPr>
          <w:sz w:val="20"/>
          <w:szCs w:val="20"/>
        </w:rPr>
        <w:t xml:space="preserve"> und Paris</w:t>
      </w:r>
      <w:r>
        <w:rPr>
          <w:sz w:val="20"/>
          <w:szCs w:val="20"/>
        </w:rPr>
        <w:t xml:space="preserve"> sowie an anderen Standorten und beschäftigt weltweit </w:t>
      </w:r>
      <w:r w:rsidR="0045302A">
        <w:rPr>
          <w:sz w:val="20"/>
          <w:szCs w:val="20"/>
        </w:rPr>
        <w:t xml:space="preserve">über </w:t>
      </w:r>
      <w:r>
        <w:rPr>
          <w:sz w:val="20"/>
          <w:szCs w:val="20"/>
        </w:rPr>
        <w:t>3</w:t>
      </w:r>
      <w:r w:rsidR="0045302A">
        <w:rPr>
          <w:sz w:val="20"/>
          <w:szCs w:val="20"/>
        </w:rPr>
        <w:t>0</w:t>
      </w:r>
      <w:r>
        <w:rPr>
          <w:sz w:val="20"/>
          <w:szCs w:val="20"/>
        </w:rPr>
        <w:t>.000 Mitarbeiterinnen und Mitarbeiter.</w:t>
      </w:r>
    </w:p>
    <w:p w:rsidR="0096415D" w:rsidRDefault="0096415D" w:rsidP="00533904">
      <w:pPr>
        <w:pStyle w:val="ChubbContact"/>
        <w:rPr>
          <w:b/>
          <w:bCs/>
          <w:sz w:val="20"/>
          <w:szCs w:val="20"/>
        </w:rPr>
      </w:pPr>
    </w:p>
    <w:p w:rsidR="0096415D" w:rsidRDefault="0096415D" w:rsidP="00533904">
      <w:pPr>
        <w:pStyle w:val="ChubbContact"/>
        <w:rPr>
          <w:b/>
          <w:bCs/>
          <w:sz w:val="20"/>
          <w:szCs w:val="20"/>
        </w:rPr>
      </w:pPr>
    </w:p>
    <w:p w:rsidR="0096415D" w:rsidRDefault="00CF7F44" w:rsidP="00533904">
      <w:pPr>
        <w:pStyle w:val="ChubbContact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Kontakt</w:t>
      </w:r>
      <w:proofErr w:type="spellEnd"/>
    </w:p>
    <w:p w:rsidR="0096415D" w:rsidRDefault="0096415D" w:rsidP="00533904">
      <w:pPr>
        <w:pStyle w:val="ChubbContact"/>
        <w:rPr>
          <w:sz w:val="20"/>
          <w:szCs w:val="20"/>
          <w:lang w:val="en-US"/>
        </w:rPr>
      </w:pPr>
    </w:p>
    <w:p w:rsidR="0096415D" w:rsidRDefault="00CF7F44" w:rsidP="00533904">
      <w:pPr>
        <w:pStyle w:val="ChubbContac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Kerstin Hartung Alexandre</w:t>
      </w:r>
    </w:p>
    <w:p w:rsidR="0096415D" w:rsidRDefault="00CF7F44" w:rsidP="00533904">
      <w:pPr>
        <w:pStyle w:val="ChubbCont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Head of Marketing &amp; Communications D/A/CH</w:t>
      </w:r>
    </w:p>
    <w:p w:rsidR="0096415D" w:rsidRDefault="0096415D" w:rsidP="00533904">
      <w:pPr>
        <w:pStyle w:val="ChubbContact"/>
        <w:rPr>
          <w:sz w:val="20"/>
          <w:szCs w:val="20"/>
          <w:lang w:val="en-US"/>
        </w:rPr>
      </w:pPr>
    </w:p>
    <w:p w:rsidR="0096415D" w:rsidRDefault="00CF7F44" w:rsidP="00533904">
      <w:pPr>
        <w:pStyle w:val="ChubbContact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Chubb European Group</w:t>
      </w:r>
      <w:r w:rsidR="00D83C8D">
        <w:rPr>
          <w:rFonts w:eastAsia="Arial Unicode MS" w:cs="Arial Unicode MS"/>
          <w:sz w:val="20"/>
          <w:szCs w:val="20"/>
        </w:rPr>
        <w:t xml:space="preserve"> SE</w:t>
      </w:r>
    </w:p>
    <w:p w:rsidR="0096415D" w:rsidRDefault="00CF7F44" w:rsidP="00533904">
      <w:pPr>
        <w:pStyle w:val="ChubbContact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Direktion für Deutschland</w:t>
      </w:r>
    </w:p>
    <w:p w:rsidR="0096415D" w:rsidRDefault="00CF7F44" w:rsidP="00533904">
      <w:pPr>
        <w:pStyle w:val="ChubbContact"/>
        <w:rPr>
          <w:sz w:val="20"/>
          <w:szCs w:val="20"/>
        </w:rPr>
      </w:pPr>
      <w:proofErr w:type="spellStart"/>
      <w:r>
        <w:rPr>
          <w:rFonts w:eastAsia="Arial Unicode MS" w:cs="Arial Unicode MS"/>
          <w:sz w:val="20"/>
          <w:szCs w:val="20"/>
        </w:rPr>
        <w:t>Lurgiallee</w:t>
      </w:r>
      <w:proofErr w:type="spellEnd"/>
      <w:r>
        <w:rPr>
          <w:rFonts w:eastAsia="Arial Unicode MS" w:cs="Arial Unicode MS"/>
          <w:sz w:val="20"/>
          <w:szCs w:val="20"/>
        </w:rPr>
        <w:t xml:space="preserve"> 12, 60439 Frankfurt am Main</w:t>
      </w:r>
    </w:p>
    <w:p w:rsidR="0096415D" w:rsidRDefault="00CF7F44" w:rsidP="00533904">
      <w:pPr>
        <w:pStyle w:val="ChubbContact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O +49 69 75613 6631 | M +49 172 6515797</w:t>
      </w:r>
    </w:p>
    <w:p w:rsidR="0096415D" w:rsidRDefault="00BA6520" w:rsidP="00533904">
      <w:pPr>
        <w:pStyle w:val="ChubbContact"/>
        <w:rPr>
          <w:rStyle w:val="Ohne"/>
          <w:sz w:val="20"/>
          <w:szCs w:val="20"/>
        </w:rPr>
      </w:pPr>
      <w:hyperlink r:id="rId8" w:history="1">
        <w:r w:rsidR="00CF7F44">
          <w:rPr>
            <w:rStyle w:val="Hyperlink0"/>
            <w:rFonts w:eastAsia="Arial Unicode MS" w:cs="Arial Unicode MS"/>
          </w:rPr>
          <w:t>kerstin.hartungalexandre@chubb.com</w:t>
        </w:r>
      </w:hyperlink>
      <w:r w:rsidR="00CF7F44">
        <w:rPr>
          <w:rStyle w:val="Ohne"/>
          <w:rFonts w:eastAsia="Arial Unicode MS" w:cs="Arial Unicode MS"/>
          <w:sz w:val="20"/>
          <w:szCs w:val="20"/>
        </w:rPr>
        <w:t xml:space="preserve">| </w:t>
      </w:r>
      <w:hyperlink r:id="rId9" w:history="1">
        <w:r w:rsidR="00CF7F44">
          <w:rPr>
            <w:rStyle w:val="Hyperlink0"/>
            <w:rFonts w:eastAsia="Arial Unicode MS" w:cs="Arial Unicode MS"/>
          </w:rPr>
          <w:t>chubb.com/de</w:t>
        </w:r>
      </w:hyperlink>
    </w:p>
    <w:p w:rsidR="0096415D" w:rsidRDefault="0096415D" w:rsidP="00533904">
      <w:pPr>
        <w:pStyle w:val="ChubbContact"/>
        <w:rPr>
          <w:sz w:val="20"/>
          <w:szCs w:val="20"/>
        </w:rPr>
      </w:pPr>
    </w:p>
    <w:p w:rsidR="0096415D" w:rsidRPr="00D83C8D" w:rsidRDefault="00CF7F44">
      <w:pPr>
        <w:pStyle w:val="TextAA"/>
        <w:spacing w:line="360" w:lineRule="auto"/>
        <w:ind w:right="924"/>
        <w:jc w:val="both"/>
        <w:rPr>
          <w:lang w:val="de-DE"/>
        </w:rPr>
      </w:pPr>
      <w:r>
        <w:rPr>
          <w:rStyle w:val="Ohne"/>
          <w:sz w:val="20"/>
          <w:szCs w:val="20"/>
          <w:lang w:val="de-DE"/>
        </w:rPr>
        <w:t xml:space="preserve">Besuchen Sie uns auch auf </w:t>
      </w:r>
      <w:hyperlink r:id="rId10" w:history="1">
        <w:proofErr w:type="spellStart"/>
        <w:r w:rsidRPr="003C7AA4">
          <w:rPr>
            <w:rStyle w:val="Hyperlink1"/>
            <w:lang w:val="de-DE"/>
          </w:rPr>
          <w:t>facebook</w:t>
        </w:r>
        <w:proofErr w:type="spellEnd"/>
      </w:hyperlink>
      <w:r>
        <w:rPr>
          <w:rStyle w:val="Ohne"/>
          <w:sz w:val="20"/>
          <w:szCs w:val="20"/>
          <w:lang w:val="de-DE"/>
        </w:rPr>
        <w:t xml:space="preserve"> | </w:t>
      </w:r>
      <w:hyperlink r:id="rId11" w:history="1">
        <w:proofErr w:type="spellStart"/>
        <w:r>
          <w:rPr>
            <w:rStyle w:val="Hyperlink2"/>
          </w:rPr>
          <w:t>xing</w:t>
        </w:r>
        <w:proofErr w:type="spellEnd"/>
      </w:hyperlink>
    </w:p>
    <w:p w:rsidR="00D83C8D" w:rsidRPr="00BE3CE6" w:rsidRDefault="00D83C8D">
      <w:pPr>
        <w:pStyle w:val="TextAA"/>
        <w:spacing w:line="360" w:lineRule="auto"/>
        <w:ind w:right="924"/>
        <w:jc w:val="both"/>
        <w:rPr>
          <w:lang w:val="de-DE"/>
        </w:rPr>
      </w:pPr>
    </w:p>
    <w:sectPr w:rsidR="00D83C8D" w:rsidRPr="00BE3CE6">
      <w:headerReference w:type="default" r:id="rId12"/>
      <w:footerReference w:type="default" r:id="rId13"/>
      <w:pgSz w:w="11900" w:h="16820"/>
      <w:pgMar w:top="720" w:right="1008" w:bottom="806" w:left="339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96" w:rsidRDefault="00A84896">
      <w:r>
        <w:separator/>
      </w:r>
    </w:p>
  </w:endnote>
  <w:endnote w:type="continuationSeparator" w:id="0">
    <w:p w:rsidR="00A84896" w:rsidRDefault="00A8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5D" w:rsidRDefault="00CF7F44">
    <w:pPr>
      <w:pStyle w:val="Chubbpublisheddate"/>
      <w:tabs>
        <w:tab w:val="clear" w:pos="7830"/>
        <w:tab w:val="right" w:pos="7474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A6520">
      <w:rPr>
        <w:noProof/>
      </w:rPr>
      <w:t>1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96" w:rsidRDefault="00A84896">
      <w:r>
        <w:separator/>
      </w:r>
    </w:p>
  </w:footnote>
  <w:footnote w:type="continuationSeparator" w:id="0">
    <w:p w:rsidR="00A84896" w:rsidRDefault="00A84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5D" w:rsidRDefault="00CF7F44">
    <w:pPr>
      <w:pStyle w:val="Header"/>
      <w:tabs>
        <w:tab w:val="clear" w:pos="8640"/>
        <w:tab w:val="right" w:pos="747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8247E44" wp14:editId="7B0CBDF5">
          <wp:simplePos x="0" y="0"/>
          <wp:positionH relativeFrom="page">
            <wp:posOffset>320037</wp:posOffset>
          </wp:positionH>
          <wp:positionV relativeFrom="page">
            <wp:posOffset>2303145</wp:posOffset>
          </wp:positionV>
          <wp:extent cx="1122681" cy="11303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1" cy="113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415D"/>
    <w:rsid w:val="000762EC"/>
    <w:rsid w:val="000B3F98"/>
    <w:rsid w:val="000B7DE1"/>
    <w:rsid w:val="00123A89"/>
    <w:rsid w:val="0014018E"/>
    <w:rsid w:val="001A2B2A"/>
    <w:rsid w:val="001A42CF"/>
    <w:rsid w:val="001C7DAA"/>
    <w:rsid w:val="001E7C19"/>
    <w:rsid w:val="00257C0D"/>
    <w:rsid w:val="002B6020"/>
    <w:rsid w:val="003C7AA4"/>
    <w:rsid w:val="00422C6F"/>
    <w:rsid w:val="00424475"/>
    <w:rsid w:val="00432B66"/>
    <w:rsid w:val="00452D1A"/>
    <w:rsid w:val="0045302A"/>
    <w:rsid w:val="004E5957"/>
    <w:rsid w:val="00533904"/>
    <w:rsid w:val="0054039F"/>
    <w:rsid w:val="0056076B"/>
    <w:rsid w:val="00560F1B"/>
    <w:rsid w:val="005B3392"/>
    <w:rsid w:val="006327A1"/>
    <w:rsid w:val="00633D34"/>
    <w:rsid w:val="0067185C"/>
    <w:rsid w:val="006D1F7A"/>
    <w:rsid w:val="00713852"/>
    <w:rsid w:val="00735CC8"/>
    <w:rsid w:val="00740DF5"/>
    <w:rsid w:val="007613F2"/>
    <w:rsid w:val="00794CBF"/>
    <w:rsid w:val="007F2D0B"/>
    <w:rsid w:val="00855387"/>
    <w:rsid w:val="00871348"/>
    <w:rsid w:val="00872BC5"/>
    <w:rsid w:val="00887527"/>
    <w:rsid w:val="00887C21"/>
    <w:rsid w:val="008E0FE8"/>
    <w:rsid w:val="009129FF"/>
    <w:rsid w:val="0093611E"/>
    <w:rsid w:val="00947DF7"/>
    <w:rsid w:val="0096415D"/>
    <w:rsid w:val="009709BD"/>
    <w:rsid w:val="009715B0"/>
    <w:rsid w:val="009B7E5E"/>
    <w:rsid w:val="009F48B5"/>
    <w:rsid w:val="00A11E5A"/>
    <w:rsid w:val="00A82BB1"/>
    <w:rsid w:val="00A84896"/>
    <w:rsid w:val="00AD3D39"/>
    <w:rsid w:val="00AD4D9F"/>
    <w:rsid w:val="00B051C9"/>
    <w:rsid w:val="00B07BC1"/>
    <w:rsid w:val="00B55C22"/>
    <w:rsid w:val="00BA6520"/>
    <w:rsid w:val="00BA77A9"/>
    <w:rsid w:val="00BE3CE6"/>
    <w:rsid w:val="00CD25F4"/>
    <w:rsid w:val="00CF7F44"/>
    <w:rsid w:val="00D83C8D"/>
    <w:rsid w:val="00DA4C26"/>
    <w:rsid w:val="00DA6947"/>
    <w:rsid w:val="00DF28DD"/>
    <w:rsid w:val="00EA5147"/>
    <w:rsid w:val="00ED4D08"/>
    <w:rsid w:val="00ED4FA3"/>
    <w:rsid w:val="00EF3320"/>
    <w:rsid w:val="00F02461"/>
    <w:rsid w:val="00F329A0"/>
    <w:rsid w:val="00F5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Georgia" w:hAnsi="Georgia" w:cs="Arial Unicode MS"/>
      <w:b/>
      <w:bCs/>
      <w:color w:val="000000"/>
      <w:sz w:val="17"/>
      <w:szCs w:val="17"/>
      <w:u w:color="000000"/>
    </w:rPr>
  </w:style>
  <w:style w:type="paragraph" w:customStyle="1" w:styleId="Chubbpublisheddate">
    <w:name w:val="Chubb_published date"/>
    <w:pPr>
      <w:tabs>
        <w:tab w:val="center" w:pos="4320"/>
        <w:tab w:val="right" w:pos="7830"/>
      </w:tabs>
      <w:spacing w:before="280" w:line="341" w:lineRule="auto"/>
    </w:pPr>
    <w:rPr>
      <w:rFonts w:ascii="Georgia" w:hAnsi="Georgia" w:cs="Arial Unicode MS"/>
      <w:color w:val="231F20"/>
      <w:sz w:val="15"/>
      <w:szCs w:val="15"/>
      <w:u w:color="231F20"/>
    </w:rPr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</w:rPr>
  </w:style>
  <w:style w:type="paragraph" w:customStyle="1" w:styleId="TopTitle">
    <w:name w:val="Top Title"/>
    <w:pPr>
      <w:keepNext/>
      <w:spacing w:line="264" w:lineRule="auto"/>
      <w:ind w:right="979"/>
    </w:pPr>
    <w:rPr>
      <w:rFonts w:ascii="Georgia" w:hAnsi="Georgia" w:cs="Arial Unicode MS"/>
      <w:color w:val="000000"/>
      <w:sz w:val="36"/>
      <w:szCs w:val="36"/>
      <w:u w:color="000000"/>
    </w:rPr>
  </w:style>
  <w:style w:type="paragraph" w:customStyle="1" w:styleId="TextA">
    <w:name w:val="Text 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ContentACE">
    <w:name w:val="Content ACE"/>
    <w:pPr>
      <w:spacing w:after="240" w:line="240" w:lineRule="atLeast"/>
    </w:pPr>
    <w:rPr>
      <w:rFonts w:ascii="Arial" w:hAnsi="Arial" w:cs="Arial Unicode MS"/>
      <w:color w:val="000000"/>
      <w:u w:color="000000"/>
      <w:lang w:val="en-US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hubbBodyTexttoppara">
    <w:name w:val="Chubb_Body Text_top para"/>
    <w:pPr>
      <w:spacing w:before="1040" w:after="240" w:line="288" w:lineRule="auto"/>
    </w:pPr>
    <w:rPr>
      <w:rFonts w:ascii="Georgia" w:eastAsia="Georgia" w:hAnsi="Georgia" w:cs="Georgia"/>
      <w:color w:val="000000"/>
      <w:sz w:val="17"/>
      <w:szCs w:val="17"/>
      <w:u w:color="000000"/>
    </w:rPr>
  </w:style>
  <w:style w:type="paragraph" w:customStyle="1" w:styleId="ChubbContact">
    <w:name w:val="Chubb_Contact"/>
    <w:pPr>
      <w:spacing w:line="288" w:lineRule="auto"/>
    </w:pPr>
    <w:rPr>
      <w:rFonts w:ascii="Georgia" w:eastAsia="Georgia" w:hAnsi="Georgia" w:cs="Georgia"/>
      <w:color w:val="000000"/>
      <w:sz w:val="16"/>
      <w:szCs w:val="16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color w:val="0000FF"/>
      <w:sz w:val="20"/>
      <w:szCs w:val="20"/>
      <w:u w:val="single" w:color="0000FF"/>
    </w:rPr>
  </w:style>
  <w:style w:type="paragraph" w:customStyle="1" w:styleId="TextAA">
    <w:name w:val="Text A A"/>
    <w:pPr>
      <w:spacing w:after="200"/>
    </w:pPr>
    <w:rPr>
      <w:rFonts w:ascii="Georgia" w:hAnsi="Georgia" w:cs="Arial Unicode MS"/>
      <w:color w:val="000000"/>
      <w:sz w:val="17"/>
      <w:szCs w:val="17"/>
      <w:u w:color="000000"/>
      <w:lang w:val="en-US"/>
    </w:rPr>
  </w:style>
  <w:style w:type="character" w:customStyle="1" w:styleId="Hyperlink1">
    <w:name w:val="Hyperlink.1"/>
    <w:basedOn w:val="Ohne"/>
    <w:rPr>
      <w:color w:val="0000FF"/>
      <w:sz w:val="20"/>
      <w:szCs w:val="20"/>
      <w:u w:val="single" w:color="0000FF"/>
      <w:lang w:val="nl-NL"/>
    </w:rPr>
  </w:style>
  <w:style w:type="character" w:customStyle="1" w:styleId="Hyperlink2">
    <w:name w:val="Hyperlink.2"/>
    <w:basedOn w:val="Ohne"/>
    <w:rPr>
      <w:color w:val="0000FF"/>
      <w:sz w:val="20"/>
      <w:szCs w:val="20"/>
      <w:u w:val="single" w:color="0000FF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E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CE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CE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E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Georgia" w:hAnsi="Georgia" w:cs="Arial Unicode MS"/>
      <w:b/>
      <w:bCs/>
      <w:color w:val="000000"/>
      <w:sz w:val="17"/>
      <w:szCs w:val="17"/>
      <w:u w:color="000000"/>
    </w:rPr>
  </w:style>
  <w:style w:type="paragraph" w:customStyle="1" w:styleId="Chubbpublisheddate">
    <w:name w:val="Chubb_published date"/>
    <w:pPr>
      <w:tabs>
        <w:tab w:val="center" w:pos="4320"/>
        <w:tab w:val="right" w:pos="7830"/>
      </w:tabs>
      <w:spacing w:before="280" w:line="341" w:lineRule="auto"/>
    </w:pPr>
    <w:rPr>
      <w:rFonts w:ascii="Georgia" w:hAnsi="Georgia" w:cs="Arial Unicode MS"/>
      <w:color w:val="231F20"/>
      <w:sz w:val="15"/>
      <w:szCs w:val="15"/>
      <w:u w:color="231F20"/>
    </w:rPr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</w:rPr>
  </w:style>
  <w:style w:type="paragraph" w:customStyle="1" w:styleId="TopTitle">
    <w:name w:val="Top Title"/>
    <w:pPr>
      <w:keepNext/>
      <w:spacing w:line="264" w:lineRule="auto"/>
      <w:ind w:right="979"/>
    </w:pPr>
    <w:rPr>
      <w:rFonts w:ascii="Georgia" w:hAnsi="Georgia" w:cs="Arial Unicode MS"/>
      <w:color w:val="000000"/>
      <w:sz w:val="36"/>
      <w:szCs w:val="36"/>
      <w:u w:color="000000"/>
    </w:rPr>
  </w:style>
  <w:style w:type="paragraph" w:customStyle="1" w:styleId="TextA">
    <w:name w:val="Text 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ContentACE">
    <w:name w:val="Content ACE"/>
    <w:pPr>
      <w:spacing w:after="240" w:line="240" w:lineRule="atLeast"/>
    </w:pPr>
    <w:rPr>
      <w:rFonts w:ascii="Arial" w:hAnsi="Arial" w:cs="Arial Unicode MS"/>
      <w:color w:val="000000"/>
      <w:u w:color="000000"/>
      <w:lang w:val="en-US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hubbBodyTexttoppara">
    <w:name w:val="Chubb_Body Text_top para"/>
    <w:pPr>
      <w:spacing w:before="1040" w:after="240" w:line="288" w:lineRule="auto"/>
    </w:pPr>
    <w:rPr>
      <w:rFonts w:ascii="Georgia" w:eastAsia="Georgia" w:hAnsi="Georgia" w:cs="Georgia"/>
      <w:color w:val="000000"/>
      <w:sz w:val="17"/>
      <w:szCs w:val="17"/>
      <w:u w:color="000000"/>
    </w:rPr>
  </w:style>
  <w:style w:type="paragraph" w:customStyle="1" w:styleId="ChubbContact">
    <w:name w:val="Chubb_Contact"/>
    <w:pPr>
      <w:spacing w:line="288" w:lineRule="auto"/>
    </w:pPr>
    <w:rPr>
      <w:rFonts w:ascii="Georgia" w:eastAsia="Georgia" w:hAnsi="Georgia" w:cs="Georgia"/>
      <w:color w:val="000000"/>
      <w:sz w:val="16"/>
      <w:szCs w:val="16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color w:val="0000FF"/>
      <w:sz w:val="20"/>
      <w:szCs w:val="20"/>
      <w:u w:val="single" w:color="0000FF"/>
    </w:rPr>
  </w:style>
  <w:style w:type="paragraph" w:customStyle="1" w:styleId="TextAA">
    <w:name w:val="Text A A"/>
    <w:pPr>
      <w:spacing w:after="200"/>
    </w:pPr>
    <w:rPr>
      <w:rFonts w:ascii="Georgia" w:hAnsi="Georgia" w:cs="Arial Unicode MS"/>
      <w:color w:val="000000"/>
      <w:sz w:val="17"/>
      <w:szCs w:val="17"/>
      <w:u w:color="000000"/>
      <w:lang w:val="en-US"/>
    </w:rPr>
  </w:style>
  <w:style w:type="character" w:customStyle="1" w:styleId="Hyperlink1">
    <w:name w:val="Hyperlink.1"/>
    <w:basedOn w:val="Ohne"/>
    <w:rPr>
      <w:color w:val="0000FF"/>
      <w:sz w:val="20"/>
      <w:szCs w:val="20"/>
      <w:u w:val="single" w:color="0000FF"/>
      <w:lang w:val="nl-NL"/>
    </w:rPr>
  </w:style>
  <w:style w:type="character" w:customStyle="1" w:styleId="Hyperlink2">
    <w:name w:val="Hyperlink.2"/>
    <w:basedOn w:val="Ohne"/>
    <w:rPr>
      <w:color w:val="0000FF"/>
      <w:sz w:val="20"/>
      <w:szCs w:val="20"/>
      <w:u w:val="single" w:color="0000FF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E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CE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CE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E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2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008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63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hartungalexandre@chubb.com?subject=Pressemitteilun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xing.com/xbp/pages/chubb-european-group-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hubbDeutsch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bb.com/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7E10-4EB8-4156-BB17-0A517D82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European Group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 Communications</dc:creator>
  <cp:lastModifiedBy>Chubb Communications</cp:lastModifiedBy>
  <cp:revision>5</cp:revision>
  <dcterms:created xsi:type="dcterms:W3CDTF">2019-05-08T13:00:00Z</dcterms:created>
  <dcterms:modified xsi:type="dcterms:W3CDTF">2019-05-09T13:16:00Z</dcterms:modified>
</cp:coreProperties>
</file>