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F606" w14:textId="6CDCAA33" w:rsidR="000F3A37" w:rsidRPr="006407AD" w:rsidRDefault="000F3A37" w:rsidP="000F3A37">
      <w:pPr>
        <w:pStyle w:val="UntertitelNEU"/>
        <w:rPr>
          <w:rFonts w:asciiTheme="minorHAnsi" w:eastAsiaTheme="majorEastAsia" w:hAnsiTheme="minorHAnsi"/>
          <w:sz w:val="20"/>
        </w:rPr>
      </w:pPr>
      <w:r w:rsidRPr="006407AD">
        <w:rPr>
          <w:rFonts w:asciiTheme="minorHAnsi" w:eastAsiaTheme="majorEastAsia" w:hAnsiTheme="minorHAnsi"/>
          <w:sz w:val="20"/>
        </w:rPr>
        <w:t xml:space="preserve">Medienmitteilung der Aletsch Arena AG (im Auftrag der Gemeinden) – Mörel-Filet, </w:t>
      </w:r>
      <w:r w:rsidR="00A01F6C" w:rsidRPr="006407AD">
        <w:rPr>
          <w:rFonts w:asciiTheme="minorHAnsi" w:eastAsiaTheme="majorEastAsia" w:hAnsiTheme="minorHAnsi"/>
          <w:sz w:val="20"/>
        </w:rPr>
        <w:t>2</w:t>
      </w:r>
      <w:r w:rsidRPr="006407AD">
        <w:rPr>
          <w:rFonts w:asciiTheme="minorHAnsi" w:eastAsiaTheme="majorEastAsia" w:hAnsiTheme="minorHAnsi"/>
          <w:sz w:val="20"/>
        </w:rPr>
        <w:t>.</w:t>
      </w:r>
      <w:r w:rsidR="00A01F6C" w:rsidRPr="006407AD">
        <w:rPr>
          <w:rFonts w:asciiTheme="minorHAnsi" w:eastAsiaTheme="majorEastAsia" w:hAnsiTheme="minorHAnsi"/>
          <w:sz w:val="20"/>
        </w:rPr>
        <w:t>12</w:t>
      </w:r>
      <w:r w:rsidRPr="006407AD">
        <w:rPr>
          <w:rFonts w:asciiTheme="minorHAnsi" w:eastAsiaTheme="majorEastAsia" w:hAnsiTheme="minorHAnsi"/>
          <w:sz w:val="20"/>
        </w:rPr>
        <w:t xml:space="preserve">.2022 </w:t>
      </w:r>
    </w:p>
    <w:p w14:paraId="28203AB8" w14:textId="583E1923" w:rsidR="000F3A37" w:rsidRPr="006407AD" w:rsidRDefault="00C91FD7" w:rsidP="000F3A37">
      <w:pPr>
        <w:pStyle w:val="HeadlineNEU"/>
        <w:rPr>
          <w:sz w:val="32"/>
          <w:szCs w:val="32"/>
          <w:lang w:val="de-CH"/>
        </w:rPr>
      </w:pPr>
      <w:r w:rsidRPr="006407AD">
        <w:rPr>
          <w:sz w:val="32"/>
          <w:szCs w:val="32"/>
          <w:lang w:val="de-CH"/>
        </w:rPr>
        <w:t>Ja zum</w:t>
      </w:r>
      <w:r w:rsidR="00BA00B7" w:rsidRPr="006407AD">
        <w:rPr>
          <w:sz w:val="32"/>
          <w:szCs w:val="32"/>
          <w:lang w:val="de-CH"/>
        </w:rPr>
        <w:t xml:space="preserve"> neuen </w:t>
      </w:r>
      <w:r w:rsidR="00C15E8A" w:rsidRPr="006407AD">
        <w:rPr>
          <w:sz w:val="32"/>
          <w:szCs w:val="32"/>
          <w:lang w:val="de-CH"/>
        </w:rPr>
        <w:t>«</w:t>
      </w:r>
      <w:r w:rsidR="00BA00B7" w:rsidRPr="006407AD">
        <w:rPr>
          <w:sz w:val="32"/>
          <w:szCs w:val="32"/>
          <w:lang w:val="de-CH"/>
        </w:rPr>
        <w:t>alten</w:t>
      </w:r>
      <w:r w:rsidR="00C15E8A" w:rsidRPr="006407AD">
        <w:rPr>
          <w:sz w:val="32"/>
          <w:szCs w:val="32"/>
          <w:lang w:val="de-CH"/>
        </w:rPr>
        <w:t xml:space="preserve">» </w:t>
      </w:r>
      <w:r w:rsidR="000F3A37" w:rsidRPr="006407AD">
        <w:rPr>
          <w:sz w:val="32"/>
          <w:szCs w:val="32"/>
          <w:lang w:val="de-CH"/>
        </w:rPr>
        <w:t xml:space="preserve">KURTAXENREGLEMENT </w:t>
      </w:r>
      <w:r w:rsidRPr="006407AD">
        <w:rPr>
          <w:sz w:val="32"/>
          <w:szCs w:val="32"/>
          <w:lang w:val="de-CH"/>
        </w:rPr>
        <w:t xml:space="preserve">3.0 </w:t>
      </w:r>
      <w:r w:rsidR="000F3A37" w:rsidRPr="006407AD">
        <w:rPr>
          <w:sz w:val="32"/>
          <w:szCs w:val="32"/>
          <w:lang w:val="de-CH"/>
        </w:rPr>
        <w:t xml:space="preserve">in der aleTsch arena </w:t>
      </w:r>
    </w:p>
    <w:p w14:paraId="074EFBAB" w14:textId="21F5FC62" w:rsidR="000F3A37" w:rsidRPr="009C2797" w:rsidRDefault="003465A0" w:rsidP="000F3A37">
      <w:pPr>
        <w:autoSpaceDE w:val="0"/>
        <w:autoSpaceDN w:val="0"/>
        <w:adjustRightInd w:val="0"/>
        <w:spacing w:line="240" w:lineRule="auto"/>
        <w:rPr>
          <w:rFonts w:eastAsiaTheme="majorEastAsia" w:cstheme="majorBidi"/>
          <w:b/>
          <w:bCs/>
          <w:iCs/>
          <w:sz w:val="22"/>
        </w:rPr>
      </w:pPr>
      <w:r w:rsidRPr="009C2797">
        <w:rPr>
          <w:rStyle w:val="Fett"/>
          <w:rFonts w:asciiTheme="minorHAnsi" w:hAnsiTheme="minorHAnsi"/>
          <w:b/>
          <w:bCs w:val="0"/>
          <w:color w:val="000000" w:themeColor="text1"/>
          <w:sz w:val="22"/>
        </w:rPr>
        <w:t>Alle sechs Gemeinden der Aletsch Arena ha</w:t>
      </w:r>
      <w:r w:rsidR="00AA21FB" w:rsidRPr="009C2797">
        <w:rPr>
          <w:rStyle w:val="Fett"/>
          <w:rFonts w:asciiTheme="minorHAnsi" w:hAnsiTheme="minorHAnsi"/>
          <w:b/>
          <w:bCs w:val="0"/>
          <w:color w:val="000000" w:themeColor="text1"/>
          <w:sz w:val="22"/>
        </w:rPr>
        <w:t xml:space="preserve">lten am bisherigen Kurtaxenreglement fest. </w:t>
      </w:r>
      <w:r w:rsidR="000F3A37" w:rsidRPr="009C2797">
        <w:rPr>
          <w:rStyle w:val="Fett"/>
          <w:rFonts w:asciiTheme="minorHAnsi" w:hAnsiTheme="minorHAnsi"/>
          <w:b/>
          <w:bCs w:val="0"/>
          <w:color w:val="000000" w:themeColor="text1"/>
          <w:sz w:val="22"/>
        </w:rPr>
        <w:t>D</w:t>
      </w:r>
      <w:r w:rsidR="00C15E8A" w:rsidRPr="009C2797">
        <w:rPr>
          <w:rStyle w:val="Fett"/>
          <w:rFonts w:asciiTheme="minorHAnsi" w:hAnsiTheme="minorHAnsi"/>
          <w:b/>
          <w:bCs w:val="0"/>
          <w:color w:val="000000" w:themeColor="text1"/>
          <w:sz w:val="22"/>
        </w:rPr>
        <w:t xml:space="preserve">as Stimmvolk </w:t>
      </w:r>
      <w:r w:rsidR="006B4245" w:rsidRPr="009C2797">
        <w:rPr>
          <w:rStyle w:val="Fett"/>
          <w:rFonts w:asciiTheme="minorHAnsi" w:hAnsiTheme="minorHAnsi"/>
          <w:b/>
          <w:bCs w:val="0"/>
          <w:color w:val="000000" w:themeColor="text1"/>
          <w:sz w:val="22"/>
        </w:rPr>
        <w:t xml:space="preserve">der Gemeinden Riederalp, Bettmeralp und Fiesch </w:t>
      </w:r>
      <w:r w:rsidR="00AA21FB" w:rsidRPr="009C2797">
        <w:rPr>
          <w:rStyle w:val="Fett"/>
          <w:rFonts w:asciiTheme="minorHAnsi" w:hAnsiTheme="minorHAnsi"/>
          <w:b/>
          <w:bCs w:val="0"/>
          <w:color w:val="000000" w:themeColor="text1"/>
          <w:sz w:val="22"/>
        </w:rPr>
        <w:t>bestätig</w:t>
      </w:r>
      <w:r w:rsidR="00C15E8A" w:rsidRPr="009C2797">
        <w:rPr>
          <w:rStyle w:val="Fett"/>
          <w:rFonts w:asciiTheme="minorHAnsi" w:hAnsiTheme="minorHAnsi"/>
          <w:b/>
          <w:bCs w:val="0"/>
          <w:color w:val="000000" w:themeColor="text1"/>
          <w:sz w:val="22"/>
        </w:rPr>
        <w:t xml:space="preserve">t </w:t>
      </w:r>
      <w:r w:rsidR="00A57345" w:rsidRPr="009C2797">
        <w:rPr>
          <w:rStyle w:val="Fett"/>
          <w:rFonts w:asciiTheme="minorHAnsi" w:hAnsiTheme="minorHAnsi"/>
          <w:b/>
          <w:bCs w:val="0"/>
          <w:color w:val="000000" w:themeColor="text1"/>
          <w:sz w:val="22"/>
        </w:rPr>
        <w:t xml:space="preserve">diesen Entscheid an den </w:t>
      </w:r>
      <w:r w:rsidR="00C91FD7" w:rsidRPr="009C2797">
        <w:rPr>
          <w:rStyle w:val="Fett"/>
          <w:rFonts w:asciiTheme="minorHAnsi" w:hAnsiTheme="minorHAnsi"/>
          <w:b/>
          <w:bCs w:val="0"/>
          <w:color w:val="000000" w:themeColor="text1"/>
          <w:sz w:val="22"/>
        </w:rPr>
        <w:t>Urvers</w:t>
      </w:r>
      <w:r w:rsidR="00F12C92" w:rsidRPr="009C2797">
        <w:rPr>
          <w:rStyle w:val="Fett"/>
          <w:rFonts w:asciiTheme="minorHAnsi" w:hAnsiTheme="minorHAnsi"/>
          <w:b/>
          <w:bCs w:val="0"/>
          <w:color w:val="000000" w:themeColor="text1"/>
          <w:sz w:val="22"/>
        </w:rPr>
        <w:t>ammlungen</w:t>
      </w:r>
      <w:r w:rsidR="00C15E8A" w:rsidRPr="009C2797">
        <w:rPr>
          <w:rStyle w:val="Fett"/>
          <w:rFonts w:asciiTheme="minorHAnsi" w:hAnsiTheme="minorHAnsi"/>
          <w:b/>
          <w:bCs w:val="0"/>
          <w:color w:val="000000" w:themeColor="text1"/>
          <w:sz w:val="22"/>
        </w:rPr>
        <w:t xml:space="preserve">. </w:t>
      </w:r>
      <w:r w:rsidR="00F12C92" w:rsidRPr="009C2797">
        <w:rPr>
          <w:rStyle w:val="Fett"/>
          <w:rFonts w:asciiTheme="minorHAnsi" w:hAnsiTheme="minorHAnsi"/>
          <w:b/>
          <w:bCs w:val="0"/>
          <w:color w:val="000000" w:themeColor="text1"/>
          <w:sz w:val="22"/>
        </w:rPr>
        <w:t>Die Hintergründe</w:t>
      </w:r>
      <w:r w:rsidR="009C2797">
        <w:rPr>
          <w:rStyle w:val="Fett"/>
          <w:rFonts w:asciiTheme="minorHAnsi" w:hAnsiTheme="minorHAnsi"/>
          <w:b/>
          <w:bCs w:val="0"/>
          <w:color w:val="000000" w:themeColor="text1"/>
          <w:sz w:val="22"/>
        </w:rPr>
        <w:t>.</w:t>
      </w:r>
    </w:p>
    <w:p w14:paraId="7C198B49" w14:textId="77777777" w:rsidR="000F3A37" w:rsidRPr="00C53C3F" w:rsidRDefault="000F3A37" w:rsidP="000F3A37">
      <w:pPr>
        <w:pStyle w:val="paragraph"/>
        <w:spacing w:before="0" w:beforeAutospacing="0" w:after="0" w:afterAutospacing="0"/>
        <w:jc w:val="both"/>
        <w:textAlignment w:val="baseline"/>
        <w:rPr>
          <w:rFonts w:asciiTheme="minorHAnsi" w:eastAsiaTheme="majorEastAsia" w:hAnsiTheme="minorHAnsi" w:cstheme="majorBidi"/>
          <w:bCs/>
          <w:iCs/>
          <w:sz w:val="22"/>
          <w:szCs w:val="22"/>
          <w:lang w:eastAsia="en-US"/>
        </w:rPr>
      </w:pPr>
    </w:p>
    <w:p w14:paraId="0EFB49E6" w14:textId="4BC65742" w:rsidR="00E863C8" w:rsidRPr="009C2797" w:rsidRDefault="000F3A37" w:rsidP="000F6DFB">
      <w:pPr>
        <w:spacing w:line="240" w:lineRule="auto"/>
        <w:contextualSpacing/>
        <w:rPr>
          <w:rFonts w:eastAsiaTheme="majorEastAsia" w:cstheme="majorBidi"/>
          <w:bCs/>
          <w:iCs/>
          <w:color w:val="000000" w:themeColor="text1"/>
          <w:sz w:val="22"/>
        </w:rPr>
      </w:pPr>
      <w:r w:rsidRPr="009C2797">
        <w:rPr>
          <w:rFonts w:eastAsiaTheme="majorEastAsia" w:cstheme="majorBidi"/>
          <w:iCs/>
          <w:sz w:val="22"/>
        </w:rPr>
        <w:t xml:space="preserve">Nach dem Entscheid des Bundesgerichts, haben die sechs Destinationsgemeinden zusammen </w:t>
      </w:r>
      <w:r w:rsidRPr="009C2797">
        <w:rPr>
          <w:rFonts w:eastAsiaTheme="majorEastAsia" w:cstheme="majorBidi"/>
          <w:iCs/>
          <w:color w:val="000000" w:themeColor="text1"/>
          <w:sz w:val="22"/>
        </w:rPr>
        <w:t xml:space="preserve">mit der Aletsch Arena AG schnell gehandelt und eine Arbeitsgruppe gegründet. </w:t>
      </w:r>
      <w:r w:rsidR="00E863C8" w:rsidRPr="009C2797">
        <w:rPr>
          <w:rFonts w:eastAsiaTheme="majorEastAsia" w:cstheme="majorBidi"/>
          <w:bCs/>
          <w:iCs/>
          <w:color w:val="000000" w:themeColor="text1"/>
          <w:sz w:val="22"/>
        </w:rPr>
        <w:t xml:space="preserve">Die Arbeitsgruppe </w:t>
      </w:r>
      <w:r w:rsidR="00C038F6" w:rsidRPr="009C2797">
        <w:rPr>
          <w:rFonts w:eastAsiaTheme="majorEastAsia" w:cstheme="majorBidi"/>
          <w:bCs/>
          <w:iCs/>
          <w:color w:val="000000" w:themeColor="text1"/>
          <w:sz w:val="22"/>
        </w:rPr>
        <w:t xml:space="preserve">hat </w:t>
      </w:r>
      <w:r w:rsidR="00E863C8" w:rsidRPr="009C2797">
        <w:rPr>
          <w:rFonts w:eastAsiaTheme="majorEastAsia" w:cstheme="majorBidi"/>
          <w:bCs/>
          <w:iCs/>
          <w:color w:val="000000" w:themeColor="text1"/>
          <w:sz w:val="22"/>
        </w:rPr>
        <w:t xml:space="preserve">den Gemeinderäten </w:t>
      </w:r>
      <w:r w:rsidR="00DF0507" w:rsidRPr="009C2797">
        <w:rPr>
          <w:rFonts w:eastAsiaTheme="majorEastAsia" w:cstheme="majorBidi"/>
          <w:bCs/>
          <w:iCs/>
          <w:color w:val="000000" w:themeColor="text1"/>
          <w:sz w:val="22"/>
        </w:rPr>
        <w:t xml:space="preserve">auf Basis einer </w:t>
      </w:r>
      <w:r w:rsidR="005D77F2" w:rsidRPr="009C2797">
        <w:rPr>
          <w:rFonts w:eastAsiaTheme="majorEastAsia" w:cstheme="majorBidi"/>
          <w:bCs/>
          <w:iCs/>
          <w:color w:val="000000" w:themeColor="text1"/>
          <w:sz w:val="22"/>
        </w:rPr>
        <w:t xml:space="preserve">Umfrage </w:t>
      </w:r>
      <w:r w:rsidR="004C6AD0" w:rsidRPr="009C2797">
        <w:rPr>
          <w:rFonts w:eastAsiaTheme="majorEastAsia" w:cstheme="majorBidi"/>
          <w:bCs/>
          <w:iCs/>
          <w:color w:val="000000" w:themeColor="text1"/>
          <w:sz w:val="22"/>
        </w:rPr>
        <w:t xml:space="preserve">unter den </w:t>
      </w:r>
      <w:r w:rsidR="00CD30CF" w:rsidRPr="009C2797">
        <w:rPr>
          <w:rFonts w:eastAsiaTheme="majorEastAsia" w:cstheme="majorBidi"/>
          <w:bCs/>
          <w:iCs/>
          <w:color w:val="000000" w:themeColor="text1"/>
          <w:sz w:val="22"/>
        </w:rPr>
        <w:t>Zweitwohnun</w:t>
      </w:r>
      <w:r w:rsidR="0058412C" w:rsidRPr="009C2797">
        <w:rPr>
          <w:rFonts w:eastAsiaTheme="majorEastAsia" w:cstheme="majorBidi"/>
          <w:bCs/>
          <w:iCs/>
          <w:color w:val="000000" w:themeColor="text1"/>
          <w:sz w:val="22"/>
        </w:rPr>
        <w:t>g</w:t>
      </w:r>
      <w:r w:rsidR="00CD30CF" w:rsidRPr="009C2797">
        <w:rPr>
          <w:rFonts w:eastAsiaTheme="majorEastAsia" w:cstheme="majorBidi"/>
          <w:bCs/>
          <w:iCs/>
          <w:color w:val="000000" w:themeColor="text1"/>
          <w:sz w:val="22"/>
        </w:rPr>
        <w:t>sbesitzer*innen</w:t>
      </w:r>
      <w:r w:rsidR="0058412C" w:rsidRPr="009C2797">
        <w:rPr>
          <w:rFonts w:eastAsiaTheme="majorEastAsia" w:cstheme="majorBidi"/>
          <w:bCs/>
          <w:iCs/>
          <w:color w:val="000000" w:themeColor="text1"/>
          <w:sz w:val="22"/>
        </w:rPr>
        <w:t xml:space="preserve"> </w:t>
      </w:r>
      <w:r w:rsidR="005D77F2" w:rsidRPr="009C2797">
        <w:rPr>
          <w:rFonts w:eastAsiaTheme="majorEastAsia" w:cstheme="majorBidi"/>
          <w:bCs/>
          <w:iCs/>
          <w:color w:val="000000" w:themeColor="text1"/>
          <w:sz w:val="22"/>
        </w:rPr>
        <w:t>empfohlen</w:t>
      </w:r>
      <w:r w:rsidR="006407AD" w:rsidRPr="009C2797">
        <w:rPr>
          <w:rFonts w:eastAsiaTheme="majorEastAsia" w:cstheme="majorBidi"/>
          <w:bCs/>
          <w:iCs/>
          <w:color w:val="000000" w:themeColor="text1"/>
          <w:sz w:val="22"/>
        </w:rPr>
        <w:t>,</w:t>
      </w:r>
      <w:r w:rsidR="005D77F2" w:rsidRPr="009C2797">
        <w:rPr>
          <w:rFonts w:eastAsiaTheme="majorEastAsia" w:cstheme="majorBidi"/>
          <w:bCs/>
          <w:iCs/>
          <w:color w:val="000000" w:themeColor="text1"/>
          <w:sz w:val="22"/>
        </w:rPr>
        <w:t xml:space="preserve"> am bisherigen Kurtaxenreglement festzuhalten. </w:t>
      </w:r>
      <w:r w:rsidR="00AA124A" w:rsidRPr="009C2797">
        <w:rPr>
          <w:rFonts w:eastAsiaTheme="majorEastAsia" w:cstheme="majorBidi"/>
          <w:bCs/>
          <w:iCs/>
          <w:color w:val="000000" w:themeColor="text1"/>
          <w:sz w:val="22"/>
        </w:rPr>
        <w:t>Die</w:t>
      </w:r>
      <w:r w:rsidR="00E863C8" w:rsidRPr="009C2797">
        <w:rPr>
          <w:rFonts w:eastAsiaTheme="majorEastAsia" w:cstheme="majorBidi"/>
          <w:bCs/>
          <w:iCs/>
          <w:color w:val="000000" w:themeColor="text1"/>
          <w:sz w:val="22"/>
        </w:rPr>
        <w:t xml:space="preserve"> Gemeindeversammlung</w:t>
      </w:r>
      <w:r w:rsidR="00BC6A45" w:rsidRPr="009C2797">
        <w:rPr>
          <w:rFonts w:eastAsiaTheme="majorEastAsia" w:cstheme="majorBidi"/>
          <w:bCs/>
          <w:iCs/>
          <w:color w:val="000000" w:themeColor="text1"/>
          <w:sz w:val="22"/>
        </w:rPr>
        <w:t>en</w:t>
      </w:r>
      <w:r w:rsidR="00E863C8" w:rsidRPr="009C2797">
        <w:rPr>
          <w:rFonts w:eastAsiaTheme="majorEastAsia" w:cstheme="majorBidi"/>
          <w:bCs/>
          <w:iCs/>
          <w:color w:val="000000" w:themeColor="text1"/>
          <w:sz w:val="22"/>
        </w:rPr>
        <w:t xml:space="preserve"> der Gemeinden </w:t>
      </w:r>
      <w:r w:rsidR="005B50D9" w:rsidRPr="009C2797">
        <w:rPr>
          <w:rFonts w:eastAsiaTheme="majorEastAsia" w:cstheme="majorBidi"/>
          <w:bCs/>
          <w:iCs/>
          <w:color w:val="000000" w:themeColor="text1"/>
          <w:sz w:val="22"/>
        </w:rPr>
        <w:t xml:space="preserve">Riederalp, Bettmeralp und Fiesch </w:t>
      </w:r>
      <w:r w:rsidR="00180CBB" w:rsidRPr="009C2797">
        <w:rPr>
          <w:rFonts w:eastAsiaTheme="majorEastAsia" w:cstheme="majorBidi"/>
          <w:bCs/>
          <w:iCs/>
          <w:color w:val="000000" w:themeColor="text1"/>
          <w:sz w:val="22"/>
        </w:rPr>
        <w:t>ha</w:t>
      </w:r>
      <w:r w:rsidR="00BC6A45" w:rsidRPr="009C2797">
        <w:rPr>
          <w:rFonts w:eastAsiaTheme="majorEastAsia" w:cstheme="majorBidi"/>
          <w:bCs/>
          <w:iCs/>
          <w:color w:val="000000" w:themeColor="text1"/>
          <w:sz w:val="22"/>
        </w:rPr>
        <w:t xml:space="preserve">ben </w:t>
      </w:r>
      <w:r w:rsidR="005C60C1" w:rsidRPr="009C2797">
        <w:rPr>
          <w:rFonts w:eastAsiaTheme="majorEastAsia" w:cstheme="majorBidi"/>
          <w:bCs/>
          <w:iCs/>
          <w:color w:val="000000" w:themeColor="text1"/>
          <w:sz w:val="22"/>
        </w:rPr>
        <w:t xml:space="preserve">das </w:t>
      </w:r>
      <w:r w:rsidR="0028116E" w:rsidRPr="009C2797">
        <w:rPr>
          <w:rFonts w:eastAsiaTheme="majorEastAsia" w:cstheme="majorBidi"/>
          <w:bCs/>
          <w:iCs/>
          <w:color w:val="000000" w:themeColor="text1"/>
          <w:sz w:val="22"/>
        </w:rPr>
        <w:t xml:space="preserve">bisherige </w:t>
      </w:r>
      <w:r w:rsidR="005C60C1" w:rsidRPr="009C2797">
        <w:rPr>
          <w:rFonts w:eastAsiaTheme="majorEastAsia" w:cstheme="majorBidi"/>
          <w:bCs/>
          <w:iCs/>
          <w:color w:val="000000" w:themeColor="text1"/>
          <w:sz w:val="22"/>
        </w:rPr>
        <w:t xml:space="preserve">Kurtaxenreglement an den Urversammlungen </w:t>
      </w:r>
      <w:r w:rsidR="0098163F" w:rsidRPr="009C2797">
        <w:rPr>
          <w:rFonts w:eastAsiaTheme="majorEastAsia" w:cstheme="majorBidi"/>
          <w:bCs/>
          <w:iCs/>
          <w:color w:val="000000" w:themeColor="text1"/>
          <w:sz w:val="22"/>
        </w:rPr>
        <w:t xml:space="preserve">einstimmig </w:t>
      </w:r>
      <w:r w:rsidR="0028116E" w:rsidRPr="009C2797">
        <w:rPr>
          <w:rFonts w:eastAsiaTheme="majorEastAsia" w:cstheme="majorBidi"/>
          <w:bCs/>
          <w:iCs/>
          <w:color w:val="000000" w:themeColor="text1"/>
          <w:sz w:val="22"/>
        </w:rPr>
        <w:t>bestätigt.</w:t>
      </w:r>
    </w:p>
    <w:p w14:paraId="33D979FE" w14:textId="74F39ABB" w:rsidR="00F106A2" w:rsidRPr="008F5429" w:rsidRDefault="00236BCC" w:rsidP="00AA560A">
      <w:pPr>
        <w:pStyle w:val="pf0"/>
        <w:rPr>
          <w:rFonts w:asciiTheme="minorHAnsi" w:eastAsiaTheme="majorEastAsia" w:hAnsiTheme="minorHAnsi" w:cstheme="majorBidi"/>
          <w:bCs/>
          <w:iCs/>
          <w:color w:val="000000" w:themeColor="text1"/>
          <w:sz w:val="22"/>
          <w:szCs w:val="20"/>
        </w:rPr>
      </w:pPr>
      <w:r w:rsidRPr="009C2797">
        <w:rPr>
          <w:rStyle w:val="Fett"/>
          <w:rFonts w:asciiTheme="minorHAnsi" w:eastAsiaTheme="minorEastAsia" w:hAnsiTheme="minorHAnsi" w:cstheme="minorBidi"/>
          <w:b/>
          <w:color w:val="000000" w:themeColor="text1"/>
          <w:sz w:val="22"/>
          <w:lang w:eastAsia="en-US"/>
        </w:rPr>
        <w:t>Alle sechs Gemeinden der Aletsch Arena hielten am bisherigen Kurtaxenreglement 2020 fest</w:t>
      </w:r>
      <w:r w:rsidRPr="00C53C3F">
        <w:rPr>
          <w:rStyle w:val="Fett"/>
          <w:rFonts w:asciiTheme="minorHAnsi" w:eastAsiaTheme="minorEastAsia" w:hAnsiTheme="minorHAnsi" w:cstheme="minorBidi"/>
          <w:bCs w:val="0"/>
          <w:color w:val="000000" w:themeColor="text1"/>
          <w:sz w:val="22"/>
          <w:lang w:eastAsia="en-US"/>
        </w:rPr>
        <w:t xml:space="preserve"> </w:t>
      </w:r>
      <w:r w:rsidR="000F6DFB" w:rsidRPr="00C53C3F">
        <w:rPr>
          <w:rStyle w:val="Fett"/>
          <w:rFonts w:asciiTheme="minorHAnsi" w:eastAsiaTheme="minorEastAsia" w:hAnsiTheme="minorHAnsi" w:cstheme="minorBidi"/>
          <w:bCs w:val="0"/>
          <w:color w:val="000000" w:themeColor="text1"/>
          <w:sz w:val="22"/>
          <w:lang w:eastAsia="en-US"/>
        </w:rPr>
        <w:br/>
      </w:r>
      <w:r w:rsidR="00164475" w:rsidRPr="00C53C3F">
        <w:rPr>
          <w:rFonts w:asciiTheme="minorHAnsi" w:eastAsiaTheme="majorEastAsia" w:hAnsiTheme="minorHAnsi" w:cstheme="majorBidi"/>
          <w:bCs/>
          <w:iCs/>
          <w:color w:val="000000" w:themeColor="text1"/>
          <w:sz w:val="22"/>
          <w:szCs w:val="20"/>
        </w:rPr>
        <w:t xml:space="preserve">Das Bundesgericht bemängelte die nicht vollständig nachvollziehbare, durchschnittliche Belegung der Zweitwohnungen von </w:t>
      </w:r>
      <w:r w:rsidR="00164475" w:rsidRPr="002D0B00">
        <w:rPr>
          <w:rStyle w:val="Fett"/>
          <w:rFonts w:asciiTheme="minorHAnsi" w:eastAsiaTheme="minorEastAsia" w:hAnsiTheme="minorHAnsi" w:cstheme="minorBidi"/>
          <w:b/>
          <w:bCs w:val="0"/>
          <w:color w:val="000000" w:themeColor="text1"/>
          <w:lang w:eastAsia="en-US"/>
        </w:rPr>
        <w:t>30 Tagen</w:t>
      </w:r>
      <w:r w:rsidR="00164475" w:rsidRPr="00C53C3F">
        <w:rPr>
          <w:rFonts w:asciiTheme="minorHAnsi" w:eastAsiaTheme="majorEastAsia" w:hAnsiTheme="minorHAnsi" w:cstheme="majorBidi"/>
          <w:bCs/>
          <w:iCs/>
          <w:color w:val="000000" w:themeColor="text1"/>
          <w:sz w:val="22"/>
          <w:szCs w:val="20"/>
        </w:rPr>
        <w:t xml:space="preserve">. </w:t>
      </w:r>
      <w:r w:rsidRPr="00C53C3F">
        <w:rPr>
          <w:rFonts w:asciiTheme="minorHAnsi" w:eastAsiaTheme="majorEastAsia" w:hAnsiTheme="minorHAnsi" w:cstheme="majorBidi"/>
          <w:bCs/>
          <w:iCs/>
          <w:color w:val="000000" w:themeColor="text1"/>
          <w:sz w:val="22"/>
          <w:szCs w:val="20"/>
        </w:rPr>
        <w:t xml:space="preserve">Den Gemeinden der Aletsch Arena war es ein Anliegen, </w:t>
      </w:r>
      <w:r w:rsidR="00F023F6" w:rsidRPr="00C53C3F">
        <w:rPr>
          <w:rFonts w:asciiTheme="minorHAnsi" w:eastAsiaTheme="majorEastAsia" w:hAnsiTheme="minorHAnsi" w:cstheme="majorBidi"/>
          <w:bCs/>
          <w:iCs/>
          <w:color w:val="000000" w:themeColor="text1"/>
          <w:sz w:val="22"/>
          <w:szCs w:val="20"/>
        </w:rPr>
        <w:t xml:space="preserve">die notwendigen </w:t>
      </w:r>
      <w:r w:rsidR="00D56EF0" w:rsidRPr="00C53C3F">
        <w:rPr>
          <w:rFonts w:asciiTheme="minorHAnsi" w:eastAsiaTheme="majorEastAsia" w:hAnsiTheme="minorHAnsi" w:cstheme="majorBidi"/>
          <w:bCs/>
          <w:iCs/>
          <w:color w:val="000000" w:themeColor="text1"/>
          <w:sz w:val="22"/>
          <w:szCs w:val="20"/>
        </w:rPr>
        <w:t xml:space="preserve">statistischen Grundlagen </w:t>
      </w:r>
      <w:r w:rsidR="00CD16AC" w:rsidRPr="00C53C3F">
        <w:rPr>
          <w:rFonts w:asciiTheme="minorHAnsi" w:eastAsiaTheme="majorEastAsia" w:hAnsiTheme="minorHAnsi" w:cstheme="majorBidi"/>
          <w:bCs/>
          <w:iCs/>
          <w:color w:val="000000" w:themeColor="text1"/>
          <w:sz w:val="22"/>
          <w:szCs w:val="20"/>
        </w:rPr>
        <w:t>zu schaffen</w:t>
      </w:r>
      <w:r w:rsidR="006407AD">
        <w:rPr>
          <w:rFonts w:asciiTheme="minorHAnsi" w:eastAsiaTheme="majorEastAsia" w:hAnsiTheme="minorHAnsi" w:cstheme="majorBidi"/>
          <w:bCs/>
          <w:iCs/>
          <w:color w:val="000000" w:themeColor="text1"/>
          <w:sz w:val="22"/>
          <w:szCs w:val="20"/>
        </w:rPr>
        <w:t>,</w:t>
      </w:r>
      <w:r w:rsidR="00CD16AC" w:rsidRPr="00C53C3F">
        <w:rPr>
          <w:rFonts w:asciiTheme="minorHAnsi" w:eastAsiaTheme="majorEastAsia" w:hAnsiTheme="minorHAnsi" w:cstheme="majorBidi"/>
          <w:bCs/>
          <w:iCs/>
          <w:color w:val="000000" w:themeColor="text1"/>
          <w:sz w:val="22"/>
          <w:szCs w:val="20"/>
        </w:rPr>
        <w:t xml:space="preserve"> um </w:t>
      </w:r>
      <w:r w:rsidR="00704B1A" w:rsidRPr="00C53C3F">
        <w:rPr>
          <w:rFonts w:asciiTheme="minorHAnsi" w:eastAsiaTheme="majorEastAsia" w:hAnsiTheme="minorHAnsi" w:cstheme="majorBidi"/>
          <w:bCs/>
          <w:iCs/>
          <w:color w:val="000000" w:themeColor="text1"/>
          <w:sz w:val="22"/>
          <w:szCs w:val="20"/>
        </w:rPr>
        <w:t xml:space="preserve">diesen Wert </w:t>
      </w:r>
      <w:r w:rsidRPr="00C53C3F">
        <w:rPr>
          <w:rFonts w:asciiTheme="minorHAnsi" w:eastAsiaTheme="majorEastAsia" w:hAnsiTheme="minorHAnsi" w:cstheme="majorBidi"/>
          <w:bCs/>
          <w:iCs/>
          <w:color w:val="000000" w:themeColor="text1"/>
          <w:sz w:val="22"/>
          <w:szCs w:val="20"/>
        </w:rPr>
        <w:t xml:space="preserve">durch ihre </w:t>
      </w:r>
      <w:r w:rsidR="00164475" w:rsidRPr="00C53C3F">
        <w:rPr>
          <w:rFonts w:asciiTheme="minorHAnsi" w:eastAsiaTheme="majorEastAsia" w:hAnsiTheme="minorHAnsi" w:cstheme="majorBidi"/>
          <w:bCs/>
          <w:iCs/>
          <w:color w:val="000000" w:themeColor="text1"/>
          <w:sz w:val="22"/>
          <w:szCs w:val="20"/>
        </w:rPr>
        <w:t>Zweitwohnungsb</w:t>
      </w:r>
      <w:r w:rsidRPr="00C53C3F">
        <w:rPr>
          <w:rFonts w:asciiTheme="minorHAnsi" w:eastAsiaTheme="majorEastAsia" w:hAnsiTheme="minorHAnsi" w:cstheme="majorBidi"/>
          <w:bCs/>
          <w:iCs/>
          <w:color w:val="000000" w:themeColor="text1"/>
          <w:sz w:val="22"/>
          <w:szCs w:val="20"/>
        </w:rPr>
        <w:t xml:space="preserve">esitzer*innen </w:t>
      </w:r>
      <w:r w:rsidR="00A774A5" w:rsidRPr="00C53C3F">
        <w:rPr>
          <w:rFonts w:asciiTheme="minorHAnsi" w:eastAsiaTheme="majorEastAsia" w:hAnsiTheme="minorHAnsi" w:cstheme="majorBidi"/>
          <w:bCs/>
          <w:iCs/>
          <w:color w:val="000000" w:themeColor="text1"/>
          <w:sz w:val="22"/>
          <w:szCs w:val="20"/>
        </w:rPr>
        <w:t>zu</w:t>
      </w:r>
      <w:r w:rsidR="00A774A5" w:rsidRPr="00C53C3F">
        <w:rPr>
          <w:rStyle w:val="Fett"/>
          <w:rFonts w:asciiTheme="minorHAnsi" w:eastAsiaTheme="minorEastAsia" w:hAnsiTheme="minorHAnsi" w:cstheme="minorBidi"/>
          <w:bCs w:val="0"/>
          <w:color w:val="000000" w:themeColor="text1"/>
          <w:lang w:eastAsia="en-US"/>
        </w:rPr>
        <w:t xml:space="preserve"> </w:t>
      </w:r>
      <w:r w:rsidR="00A774A5" w:rsidRPr="002D0B00">
        <w:rPr>
          <w:rStyle w:val="Fett"/>
          <w:rFonts w:asciiTheme="minorHAnsi" w:eastAsiaTheme="minorEastAsia" w:hAnsiTheme="minorHAnsi" w:cstheme="minorBidi"/>
          <w:b/>
          <w:color w:val="000000" w:themeColor="text1"/>
          <w:sz w:val="22"/>
          <w:szCs w:val="22"/>
          <w:lang w:eastAsia="en-US"/>
        </w:rPr>
        <w:t>plausibilisieren</w:t>
      </w:r>
      <w:r w:rsidR="00A774A5" w:rsidRPr="00C53C3F">
        <w:rPr>
          <w:rFonts w:asciiTheme="minorHAnsi" w:eastAsiaTheme="majorEastAsia" w:hAnsiTheme="minorHAnsi" w:cstheme="majorBidi"/>
          <w:bCs/>
          <w:iCs/>
          <w:color w:val="000000" w:themeColor="text1"/>
          <w:sz w:val="22"/>
          <w:szCs w:val="20"/>
        </w:rPr>
        <w:t xml:space="preserve">. </w:t>
      </w:r>
      <w:r w:rsidRPr="00C53C3F">
        <w:rPr>
          <w:rFonts w:asciiTheme="minorHAnsi" w:eastAsiaTheme="majorEastAsia" w:hAnsiTheme="minorHAnsi" w:cstheme="majorBidi"/>
          <w:bCs/>
          <w:iCs/>
          <w:color w:val="000000" w:themeColor="text1"/>
          <w:sz w:val="22"/>
          <w:szCs w:val="20"/>
        </w:rPr>
        <w:t>Zu diesem Zweck haben die Gemeinden das Insti</w:t>
      </w:r>
      <w:r w:rsidRPr="008F5429">
        <w:rPr>
          <w:rFonts w:asciiTheme="minorHAnsi" w:eastAsiaTheme="majorEastAsia" w:hAnsiTheme="minorHAnsi" w:cstheme="majorBidi"/>
          <w:bCs/>
          <w:iCs/>
          <w:color w:val="000000" w:themeColor="text1"/>
          <w:sz w:val="22"/>
          <w:szCs w:val="20"/>
        </w:rPr>
        <w:t xml:space="preserve">tut für Tourismus der </w:t>
      </w:r>
      <w:r w:rsidRPr="002D0B00">
        <w:rPr>
          <w:rFonts w:asciiTheme="minorHAnsi" w:eastAsiaTheme="majorEastAsia" w:hAnsiTheme="minorHAnsi" w:cstheme="majorBidi"/>
          <w:b/>
          <w:iCs/>
          <w:color w:val="000000" w:themeColor="text1"/>
          <w:sz w:val="22"/>
          <w:szCs w:val="20"/>
        </w:rPr>
        <w:t>HES-SO Wallis</w:t>
      </w:r>
      <w:r w:rsidRPr="008F5429">
        <w:rPr>
          <w:rFonts w:asciiTheme="minorHAnsi" w:eastAsiaTheme="majorEastAsia" w:hAnsiTheme="minorHAnsi" w:cstheme="majorBidi"/>
          <w:bCs/>
          <w:iCs/>
          <w:color w:val="000000" w:themeColor="text1"/>
          <w:sz w:val="22"/>
          <w:szCs w:val="20"/>
        </w:rPr>
        <w:t xml:space="preserve"> als externe und neutrale Stelle beauftragt, mit den Zweitwohnungsbesitzer*innen der sechs Destinationsgemeinden eine </w:t>
      </w:r>
      <w:r w:rsidRPr="00C43563">
        <w:rPr>
          <w:rFonts w:asciiTheme="minorHAnsi" w:eastAsiaTheme="majorEastAsia" w:hAnsiTheme="minorHAnsi" w:cstheme="majorBidi"/>
          <w:b/>
          <w:iCs/>
          <w:color w:val="000000" w:themeColor="text1"/>
          <w:sz w:val="22"/>
          <w:szCs w:val="20"/>
        </w:rPr>
        <w:t>Umfrage</w:t>
      </w:r>
      <w:r w:rsidRPr="008F5429">
        <w:rPr>
          <w:rFonts w:asciiTheme="minorHAnsi" w:eastAsiaTheme="majorEastAsia" w:hAnsiTheme="minorHAnsi" w:cstheme="majorBidi"/>
          <w:bCs/>
          <w:iCs/>
          <w:color w:val="000000" w:themeColor="text1"/>
          <w:sz w:val="22"/>
          <w:szCs w:val="20"/>
        </w:rPr>
        <w:t xml:space="preserve"> durchzuführen. Der Rücklauf lag bei rund 1500 vollständigen Formularen, was einem sehr hohen Anteil von 45% entspricht. Die </w:t>
      </w:r>
      <w:r w:rsidRPr="00C43563">
        <w:rPr>
          <w:rFonts w:asciiTheme="minorHAnsi" w:eastAsiaTheme="majorEastAsia" w:hAnsiTheme="minorHAnsi" w:cstheme="majorBidi"/>
          <w:b/>
          <w:iCs/>
          <w:color w:val="000000" w:themeColor="text1"/>
          <w:sz w:val="22"/>
          <w:szCs w:val="20"/>
        </w:rPr>
        <w:t>Resultate der Umfrage</w:t>
      </w:r>
      <w:r w:rsidRPr="008F5429">
        <w:rPr>
          <w:rFonts w:asciiTheme="minorHAnsi" w:eastAsiaTheme="majorEastAsia" w:hAnsiTheme="minorHAnsi" w:cstheme="majorBidi"/>
          <w:bCs/>
          <w:iCs/>
          <w:color w:val="000000" w:themeColor="text1"/>
          <w:sz w:val="22"/>
          <w:szCs w:val="20"/>
        </w:rPr>
        <w:t xml:space="preserve"> haben die im Rechnungsmodell getroffenen Annahmen von durchschnittlichen </w:t>
      </w:r>
      <w:r w:rsidRPr="00C43563">
        <w:rPr>
          <w:rFonts w:asciiTheme="minorHAnsi" w:eastAsiaTheme="majorEastAsia" w:hAnsiTheme="minorHAnsi" w:cstheme="majorBidi"/>
          <w:b/>
          <w:iCs/>
          <w:color w:val="000000" w:themeColor="text1"/>
          <w:sz w:val="22"/>
          <w:szCs w:val="20"/>
        </w:rPr>
        <w:t xml:space="preserve">30 </w:t>
      </w:r>
      <w:r w:rsidR="00B2567F" w:rsidRPr="00C43563">
        <w:rPr>
          <w:rFonts w:asciiTheme="minorHAnsi" w:eastAsiaTheme="majorEastAsia" w:hAnsiTheme="minorHAnsi" w:cstheme="majorBidi"/>
          <w:b/>
          <w:iCs/>
          <w:color w:val="000000" w:themeColor="text1"/>
          <w:sz w:val="22"/>
          <w:szCs w:val="20"/>
        </w:rPr>
        <w:t xml:space="preserve">Tagen </w:t>
      </w:r>
      <w:r w:rsidRPr="00C43563">
        <w:rPr>
          <w:rFonts w:asciiTheme="minorHAnsi" w:eastAsiaTheme="majorEastAsia" w:hAnsiTheme="minorHAnsi" w:cstheme="majorBidi"/>
          <w:b/>
          <w:iCs/>
          <w:color w:val="000000" w:themeColor="text1"/>
          <w:sz w:val="22"/>
          <w:szCs w:val="20"/>
        </w:rPr>
        <w:t>Eigenbelegung</w:t>
      </w:r>
      <w:r w:rsidRPr="008F5429">
        <w:rPr>
          <w:rFonts w:asciiTheme="minorHAnsi" w:eastAsiaTheme="majorEastAsia" w:hAnsiTheme="minorHAnsi" w:cstheme="majorBidi"/>
          <w:bCs/>
          <w:iCs/>
          <w:color w:val="000000" w:themeColor="text1"/>
          <w:sz w:val="22"/>
          <w:szCs w:val="20"/>
        </w:rPr>
        <w:t xml:space="preserve"> durch die Zweitwohnungsbesitzer*innen</w:t>
      </w:r>
      <w:r w:rsidR="00B2567F" w:rsidRPr="008F5429">
        <w:rPr>
          <w:rFonts w:asciiTheme="minorHAnsi" w:eastAsiaTheme="majorEastAsia" w:hAnsiTheme="minorHAnsi" w:cstheme="majorBidi"/>
          <w:bCs/>
          <w:iCs/>
          <w:color w:val="000000" w:themeColor="text1"/>
          <w:sz w:val="22"/>
          <w:szCs w:val="20"/>
        </w:rPr>
        <w:t xml:space="preserve"> </w:t>
      </w:r>
      <w:r w:rsidR="008F5429">
        <w:rPr>
          <w:rFonts w:asciiTheme="minorHAnsi" w:eastAsiaTheme="majorEastAsia" w:hAnsiTheme="minorHAnsi" w:cstheme="majorBidi"/>
          <w:bCs/>
          <w:iCs/>
          <w:color w:val="000000" w:themeColor="text1"/>
          <w:sz w:val="22"/>
          <w:szCs w:val="20"/>
        </w:rPr>
        <w:t xml:space="preserve">in der Aletsch Arena </w:t>
      </w:r>
      <w:r w:rsidRPr="008F5429">
        <w:rPr>
          <w:rFonts w:asciiTheme="minorHAnsi" w:eastAsiaTheme="majorEastAsia" w:hAnsiTheme="minorHAnsi" w:cstheme="majorBidi"/>
          <w:bCs/>
          <w:iCs/>
          <w:color w:val="000000" w:themeColor="text1"/>
          <w:sz w:val="22"/>
          <w:szCs w:val="20"/>
        </w:rPr>
        <w:t>nicht nur bestätigt, sondern</w:t>
      </w:r>
      <w:r w:rsidR="004E0A46" w:rsidRPr="008F5429">
        <w:rPr>
          <w:rFonts w:asciiTheme="minorHAnsi" w:eastAsiaTheme="majorEastAsia" w:hAnsiTheme="minorHAnsi" w:cstheme="majorBidi"/>
          <w:bCs/>
          <w:iCs/>
          <w:color w:val="000000" w:themeColor="text1"/>
          <w:sz w:val="22"/>
          <w:szCs w:val="20"/>
        </w:rPr>
        <w:t xml:space="preserve"> mit 48 Tagen</w:t>
      </w:r>
      <w:r w:rsidRPr="008F5429">
        <w:rPr>
          <w:rFonts w:asciiTheme="minorHAnsi" w:eastAsiaTheme="majorEastAsia" w:hAnsiTheme="minorHAnsi" w:cstheme="majorBidi"/>
          <w:bCs/>
          <w:iCs/>
          <w:color w:val="000000" w:themeColor="text1"/>
          <w:sz w:val="22"/>
          <w:szCs w:val="20"/>
        </w:rPr>
        <w:t xml:space="preserve"> sogar </w:t>
      </w:r>
      <w:r w:rsidRPr="00C43563">
        <w:rPr>
          <w:rFonts w:asciiTheme="minorHAnsi" w:eastAsiaTheme="majorEastAsia" w:hAnsiTheme="minorHAnsi" w:cstheme="majorBidi"/>
          <w:b/>
          <w:iCs/>
          <w:color w:val="000000" w:themeColor="text1"/>
          <w:sz w:val="22"/>
          <w:szCs w:val="20"/>
        </w:rPr>
        <w:t>übertroffen</w:t>
      </w:r>
      <w:r w:rsidR="006E5C46" w:rsidRPr="008F5429">
        <w:rPr>
          <w:rFonts w:asciiTheme="minorHAnsi" w:eastAsiaTheme="majorEastAsia" w:hAnsiTheme="minorHAnsi" w:cstheme="majorBidi"/>
          <w:bCs/>
          <w:iCs/>
          <w:color w:val="000000" w:themeColor="text1"/>
          <w:sz w:val="22"/>
          <w:szCs w:val="20"/>
        </w:rPr>
        <w:t xml:space="preserve"> </w:t>
      </w:r>
      <w:r w:rsidR="006E5C46" w:rsidRPr="008F5429">
        <w:rPr>
          <w:rFonts w:asciiTheme="minorHAnsi" w:eastAsiaTheme="majorEastAsia" w:hAnsiTheme="minorHAnsi" w:cstheme="majorBidi"/>
          <w:bCs/>
          <w:i/>
          <w:color w:val="000000" w:themeColor="text1"/>
          <w:sz w:val="22"/>
          <w:szCs w:val="20"/>
        </w:rPr>
        <w:t>(siehe Tabelle)</w:t>
      </w:r>
      <w:r w:rsidR="006407AD" w:rsidRPr="008F5429">
        <w:rPr>
          <w:rFonts w:asciiTheme="minorHAnsi" w:eastAsiaTheme="majorEastAsia" w:hAnsiTheme="minorHAnsi" w:cstheme="majorBidi"/>
          <w:bCs/>
          <w:i/>
          <w:color w:val="000000" w:themeColor="text1"/>
          <w:sz w:val="22"/>
          <w:szCs w:val="20"/>
        </w:rPr>
        <w:t>.</w:t>
      </w:r>
    </w:p>
    <w:p w14:paraId="52B4A3B3" w14:textId="43809D64" w:rsidR="00B56ECD" w:rsidRDefault="00236BCC" w:rsidP="00B56ECD">
      <w:pPr>
        <w:pStyle w:val="pf0"/>
        <w:rPr>
          <w:rFonts w:asciiTheme="minorHAnsi" w:eastAsiaTheme="majorEastAsia" w:hAnsiTheme="minorHAnsi" w:cstheme="majorBidi"/>
          <w:bCs/>
          <w:iCs/>
          <w:color w:val="000000" w:themeColor="text1"/>
          <w:sz w:val="22"/>
        </w:rPr>
      </w:pPr>
      <w:r w:rsidRPr="00C53C3F">
        <w:rPr>
          <w:rFonts w:asciiTheme="minorHAnsi" w:eastAsiaTheme="majorEastAsia" w:hAnsiTheme="minorHAnsi" w:cstheme="majorBidi"/>
          <w:bCs/>
          <w:iCs/>
          <w:color w:val="000000" w:themeColor="text1"/>
          <w:sz w:val="22"/>
          <w:szCs w:val="20"/>
        </w:rPr>
        <w:t xml:space="preserve">Aufgrund der hohen Beteiligung und der dadurch wissenschaftlich fundierten Resultate der Umfrage haben alle sechs Gemeinden der Aletsch Arena entschieden, am </w:t>
      </w:r>
      <w:r w:rsidRPr="00C53C3F">
        <w:rPr>
          <w:rFonts w:asciiTheme="minorHAnsi" w:eastAsiaTheme="majorEastAsia" w:hAnsiTheme="minorHAnsi" w:cstheme="majorBidi"/>
          <w:b/>
          <w:iCs/>
          <w:color w:val="000000" w:themeColor="text1"/>
          <w:sz w:val="22"/>
          <w:szCs w:val="20"/>
        </w:rPr>
        <w:t>bisherigen Kurtaxenreglement vom 1.11.2020 festzuhalten</w:t>
      </w:r>
      <w:r w:rsidRPr="00C53C3F">
        <w:rPr>
          <w:rFonts w:asciiTheme="minorHAnsi" w:eastAsiaTheme="majorEastAsia" w:hAnsiTheme="minorHAnsi" w:cstheme="majorBidi"/>
          <w:bCs/>
          <w:iCs/>
          <w:color w:val="000000" w:themeColor="text1"/>
          <w:sz w:val="22"/>
          <w:szCs w:val="20"/>
        </w:rPr>
        <w:t>. Der Kurtaxenansatz von CHF 3.50 und die bisherigen Belegungszahlen werden unverändert beibehalten. An de</w:t>
      </w:r>
      <w:r w:rsidR="008069AD">
        <w:rPr>
          <w:rFonts w:asciiTheme="minorHAnsi" w:eastAsiaTheme="majorEastAsia" w:hAnsiTheme="minorHAnsi" w:cstheme="majorBidi"/>
          <w:bCs/>
          <w:iCs/>
          <w:color w:val="000000" w:themeColor="text1"/>
          <w:sz w:val="22"/>
          <w:szCs w:val="20"/>
        </w:rPr>
        <w:t>n</w:t>
      </w:r>
      <w:r w:rsidRPr="00C53C3F">
        <w:rPr>
          <w:rFonts w:asciiTheme="minorHAnsi" w:eastAsiaTheme="majorEastAsia" w:hAnsiTheme="minorHAnsi" w:cstheme="majorBidi"/>
          <w:bCs/>
          <w:iCs/>
          <w:color w:val="000000" w:themeColor="text1"/>
          <w:sz w:val="22"/>
          <w:szCs w:val="20"/>
        </w:rPr>
        <w:t xml:space="preserve"> Urversammlung</w:t>
      </w:r>
      <w:r w:rsidR="006407AD">
        <w:rPr>
          <w:rFonts w:asciiTheme="minorHAnsi" w:eastAsiaTheme="majorEastAsia" w:hAnsiTheme="minorHAnsi" w:cstheme="majorBidi"/>
          <w:bCs/>
          <w:iCs/>
          <w:color w:val="000000" w:themeColor="text1"/>
          <w:sz w:val="22"/>
          <w:szCs w:val="20"/>
        </w:rPr>
        <w:t xml:space="preserve">en dieser Woche </w:t>
      </w:r>
      <w:r w:rsidRPr="00C53C3F">
        <w:rPr>
          <w:rFonts w:asciiTheme="minorHAnsi" w:eastAsiaTheme="majorEastAsia" w:hAnsiTheme="minorHAnsi" w:cstheme="majorBidi"/>
          <w:bCs/>
          <w:iCs/>
          <w:color w:val="000000" w:themeColor="text1"/>
          <w:sz w:val="22"/>
          <w:szCs w:val="20"/>
        </w:rPr>
        <w:t>der Gemeinden Riederalp, Bettmeralp</w:t>
      </w:r>
      <w:r w:rsidR="008069AD">
        <w:rPr>
          <w:rFonts w:asciiTheme="minorHAnsi" w:eastAsiaTheme="majorEastAsia" w:hAnsiTheme="minorHAnsi" w:cstheme="majorBidi"/>
          <w:bCs/>
          <w:iCs/>
          <w:color w:val="000000" w:themeColor="text1"/>
          <w:sz w:val="22"/>
          <w:szCs w:val="20"/>
        </w:rPr>
        <w:t xml:space="preserve"> und </w:t>
      </w:r>
      <w:r w:rsidRPr="00C53C3F">
        <w:rPr>
          <w:rFonts w:asciiTheme="minorHAnsi" w:eastAsiaTheme="majorEastAsia" w:hAnsiTheme="minorHAnsi" w:cstheme="majorBidi"/>
          <w:bCs/>
          <w:iCs/>
          <w:color w:val="000000" w:themeColor="text1"/>
          <w:sz w:val="22"/>
          <w:szCs w:val="20"/>
        </w:rPr>
        <w:t xml:space="preserve">Fiesch </w:t>
      </w:r>
      <w:r w:rsidR="00462FEC" w:rsidRPr="00C53C3F">
        <w:rPr>
          <w:rFonts w:asciiTheme="minorHAnsi" w:eastAsiaTheme="majorEastAsia" w:hAnsiTheme="minorHAnsi" w:cstheme="majorBidi"/>
          <w:bCs/>
          <w:iCs/>
          <w:color w:val="000000" w:themeColor="text1"/>
          <w:sz w:val="22"/>
          <w:szCs w:val="20"/>
        </w:rPr>
        <w:t xml:space="preserve">wurden </w:t>
      </w:r>
      <w:r w:rsidR="001D449E" w:rsidRPr="00C53C3F">
        <w:rPr>
          <w:rFonts w:asciiTheme="minorHAnsi" w:eastAsiaTheme="majorEastAsia" w:hAnsiTheme="minorHAnsi" w:cstheme="majorBidi"/>
          <w:bCs/>
          <w:iCs/>
          <w:color w:val="000000" w:themeColor="text1"/>
          <w:sz w:val="22"/>
          <w:szCs w:val="20"/>
        </w:rPr>
        <w:t>die</w:t>
      </w:r>
      <w:r w:rsidR="00BC5953" w:rsidRPr="00C53C3F">
        <w:rPr>
          <w:rFonts w:asciiTheme="minorHAnsi" w:eastAsiaTheme="majorEastAsia" w:hAnsiTheme="minorHAnsi" w:cstheme="majorBidi"/>
          <w:bCs/>
          <w:iCs/>
          <w:color w:val="000000" w:themeColor="text1"/>
          <w:sz w:val="22"/>
          <w:szCs w:val="20"/>
        </w:rPr>
        <w:t xml:space="preserve"> vom Bundesgericht im Juli</w:t>
      </w:r>
      <w:r w:rsidR="001D449E" w:rsidRPr="00C53C3F">
        <w:rPr>
          <w:rFonts w:asciiTheme="minorHAnsi" w:eastAsiaTheme="majorEastAsia" w:hAnsiTheme="minorHAnsi" w:cstheme="majorBidi"/>
          <w:bCs/>
          <w:iCs/>
          <w:color w:val="000000" w:themeColor="text1"/>
          <w:sz w:val="22"/>
          <w:szCs w:val="20"/>
        </w:rPr>
        <w:t xml:space="preserve"> aufgehobenen </w:t>
      </w:r>
      <w:r w:rsidRPr="00C53C3F">
        <w:rPr>
          <w:rFonts w:asciiTheme="minorHAnsi" w:eastAsiaTheme="majorEastAsia" w:hAnsiTheme="minorHAnsi" w:cstheme="majorBidi"/>
          <w:bCs/>
          <w:iCs/>
          <w:color w:val="000000" w:themeColor="text1"/>
          <w:sz w:val="22"/>
          <w:szCs w:val="20"/>
        </w:rPr>
        <w:t>Artikel</w:t>
      </w:r>
      <w:r w:rsidR="001D449E" w:rsidRPr="00C53C3F">
        <w:rPr>
          <w:rFonts w:asciiTheme="minorHAnsi" w:eastAsiaTheme="majorEastAsia" w:hAnsiTheme="minorHAnsi" w:cstheme="majorBidi"/>
          <w:bCs/>
          <w:iCs/>
          <w:color w:val="000000" w:themeColor="text1"/>
          <w:sz w:val="22"/>
          <w:szCs w:val="20"/>
        </w:rPr>
        <w:t xml:space="preserve"> 6 und 14 wieder</w:t>
      </w:r>
      <w:r w:rsidRPr="00C53C3F">
        <w:rPr>
          <w:rFonts w:asciiTheme="minorHAnsi" w:eastAsiaTheme="majorEastAsia" w:hAnsiTheme="minorHAnsi" w:cstheme="majorBidi"/>
          <w:bCs/>
          <w:iCs/>
          <w:color w:val="000000" w:themeColor="text1"/>
          <w:sz w:val="22"/>
          <w:szCs w:val="20"/>
        </w:rPr>
        <w:t xml:space="preserve"> bestätigt</w:t>
      </w:r>
      <w:r w:rsidR="001D449E" w:rsidRPr="00C53C3F">
        <w:rPr>
          <w:rFonts w:asciiTheme="minorHAnsi" w:eastAsiaTheme="majorEastAsia" w:hAnsiTheme="minorHAnsi" w:cstheme="majorBidi"/>
          <w:bCs/>
          <w:iCs/>
          <w:color w:val="000000" w:themeColor="text1"/>
          <w:sz w:val="22"/>
          <w:szCs w:val="20"/>
        </w:rPr>
        <w:t>.</w:t>
      </w:r>
      <w:r w:rsidR="00462FEC" w:rsidRPr="00C53C3F">
        <w:rPr>
          <w:rFonts w:asciiTheme="minorHAnsi" w:eastAsiaTheme="majorEastAsia" w:hAnsiTheme="minorHAnsi" w:cstheme="majorBidi"/>
          <w:bCs/>
          <w:iCs/>
          <w:color w:val="000000" w:themeColor="text1"/>
          <w:sz w:val="22"/>
          <w:szCs w:val="20"/>
        </w:rPr>
        <w:t xml:space="preserve"> </w:t>
      </w:r>
      <w:r w:rsidRPr="00C53C3F">
        <w:rPr>
          <w:rFonts w:asciiTheme="minorHAnsi" w:eastAsiaTheme="majorEastAsia" w:hAnsiTheme="minorHAnsi" w:cstheme="majorBidi"/>
          <w:bCs/>
          <w:iCs/>
          <w:color w:val="000000" w:themeColor="text1"/>
          <w:sz w:val="22"/>
          <w:szCs w:val="20"/>
        </w:rPr>
        <w:t xml:space="preserve">Der Artikel </w:t>
      </w:r>
      <w:r w:rsidR="00DF2B2E" w:rsidRPr="00C53C3F">
        <w:rPr>
          <w:rFonts w:asciiTheme="minorHAnsi" w:eastAsiaTheme="majorEastAsia" w:hAnsiTheme="minorHAnsi" w:cstheme="majorBidi"/>
          <w:bCs/>
          <w:iCs/>
          <w:color w:val="000000" w:themeColor="text1"/>
          <w:sz w:val="22"/>
          <w:szCs w:val="20"/>
        </w:rPr>
        <w:t xml:space="preserve">6 </w:t>
      </w:r>
      <w:r w:rsidRPr="00C53C3F">
        <w:rPr>
          <w:rFonts w:asciiTheme="minorHAnsi" w:eastAsiaTheme="majorEastAsia" w:hAnsiTheme="minorHAnsi" w:cstheme="majorBidi"/>
          <w:bCs/>
          <w:iCs/>
          <w:color w:val="000000" w:themeColor="text1"/>
          <w:sz w:val="22"/>
          <w:szCs w:val="20"/>
        </w:rPr>
        <w:t>regelt die Jahrespauschale für Ferienwohnungen aufgrund des durchschnittlichen Belegungsgrads und des Bettenfaktors.</w:t>
      </w:r>
      <w:r w:rsidR="001E1563" w:rsidRPr="00C53C3F">
        <w:rPr>
          <w:rFonts w:asciiTheme="minorHAnsi" w:eastAsiaTheme="majorEastAsia" w:hAnsiTheme="minorHAnsi" w:cstheme="majorBidi"/>
          <w:bCs/>
          <w:iCs/>
          <w:color w:val="000000" w:themeColor="text1"/>
          <w:sz w:val="22"/>
          <w:szCs w:val="20"/>
        </w:rPr>
        <w:t xml:space="preserve"> </w:t>
      </w:r>
      <w:r w:rsidRPr="00C53C3F">
        <w:rPr>
          <w:rFonts w:asciiTheme="minorHAnsi" w:eastAsiaTheme="majorEastAsia" w:hAnsiTheme="minorHAnsi" w:cstheme="majorBidi"/>
          <w:bCs/>
          <w:iCs/>
          <w:color w:val="000000" w:themeColor="text1"/>
          <w:sz w:val="22"/>
          <w:szCs w:val="20"/>
        </w:rPr>
        <w:t>Artikel 14</w:t>
      </w:r>
      <w:r w:rsidR="00DF2B2E" w:rsidRPr="00C53C3F">
        <w:rPr>
          <w:rFonts w:asciiTheme="minorHAnsi" w:eastAsiaTheme="majorEastAsia" w:hAnsiTheme="minorHAnsi" w:cstheme="majorBidi"/>
          <w:bCs/>
          <w:iCs/>
          <w:color w:val="000000" w:themeColor="text1"/>
          <w:sz w:val="22"/>
          <w:szCs w:val="20"/>
        </w:rPr>
        <w:t xml:space="preserve"> regelt d</w:t>
      </w:r>
      <w:r w:rsidRPr="00C53C3F">
        <w:rPr>
          <w:rFonts w:asciiTheme="minorHAnsi" w:eastAsiaTheme="majorEastAsia" w:hAnsiTheme="minorHAnsi" w:cstheme="majorBidi"/>
          <w:bCs/>
          <w:iCs/>
          <w:color w:val="000000" w:themeColor="text1"/>
          <w:sz w:val="22"/>
          <w:szCs w:val="20"/>
        </w:rPr>
        <w:t>e</w:t>
      </w:r>
      <w:r w:rsidR="00DF2B2E" w:rsidRPr="00C53C3F">
        <w:rPr>
          <w:rFonts w:asciiTheme="minorHAnsi" w:eastAsiaTheme="majorEastAsia" w:hAnsiTheme="minorHAnsi" w:cstheme="majorBidi"/>
          <w:bCs/>
          <w:iCs/>
          <w:color w:val="000000" w:themeColor="text1"/>
          <w:sz w:val="22"/>
          <w:szCs w:val="20"/>
        </w:rPr>
        <w:t>n</w:t>
      </w:r>
      <w:r w:rsidRPr="00C53C3F">
        <w:rPr>
          <w:rFonts w:asciiTheme="minorHAnsi" w:eastAsiaTheme="majorEastAsia" w:hAnsiTheme="minorHAnsi" w:cstheme="majorBidi"/>
          <w:bCs/>
          <w:iCs/>
          <w:color w:val="000000" w:themeColor="text1"/>
          <w:sz w:val="22"/>
          <w:szCs w:val="20"/>
        </w:rPr>
        <w:t xml:space="preserve"> Zeitpunkt des Inkrafttretens für den neu bestätigten Artikel</w:t>
      </w:r>
      <w:r w:rsidR="00DE0FE6" w:rsidRPr="00C53C3F">
        <w:rPr>
          <w:rFonts w:asciiTheme="minorHAnsi" w:eastAsiaTheme="majorEastAsia" w:hAnsiTheme="minorHAnsi" w:cstheme="majorBidi"/>
          <w:bCs/>
          <w:iCs/>
          <w:color w:val="000000" w:themeColor="text1"/>
          <w:sz w:val="22"/>
          <w:szCs w:val="20"/>
        </w:rPr>
        <w:t xml:space="preserve"> 6</w:t>
      </w:r>
      <w:r w:rsidRPr="00C53C3F">
        <w:rPr>
          <w:rFonts w:asciiTheme="minorHAnsi" w:eastAsiaTheme="majorEastAsia" w:hAnsiTheme="minorHAnsi" w:cstheme="majorBidi"/>
          <w:bCs/>
          <w:iCs/>
          <w:color w:val="000000" w:themeColor="text1"/>
          <w:sz w:val="22"/>
          <w:szCs w:val="20"/>
        </w:rPr>
        <w:t>.</w:t>
      </w:r>
      <w:r w:rsidRPr="00C53C3F">
        <w:rPr>
          <w:rFonts w:asciiTheme="minorHAnsi" w:eastAsiaTheme="majorEastAsia" w:hAnsiTheme="minorHAnsi" w:cstheme="majorBidi"/>
          <w:bCs/>
          <w:iCs/>
          <w:color w:val="000000" w:themeColor="text1"/>
          <w:sz w:val="22"/>
        </w:rPr>
        <w:t xml:space="preserve"> </w:t>
      </w:r>
      <w:r w:rsidR="00512C4A" w:rsidRPr="00C53C3F">
        <w:rPr>
          <w:rFonts w:asciiTheme="minorHAnsi" w:eastAsiaTheme="majorEastAsia" w:hAnsiTheme="minorHAnsi" w:cstheme="majorBidi"/>
          <w:bCs/>
          <w:iCs/>
          <w:color w:val="000000" w:themeColor="text1"/>
          <w:sz w:val="22"/>
        </w:rPr>
        <w:t xml:space="preserve">Dass die Bevölkerung </w:t>
      </w:r>
      <w:r w:rsidR="00ED0E38" w:rsidRPr="00C53C3F">
        <w:rPr>
          <w:rFonts w:asciiTheme="minorHAnsi" w:eastAsiaTheme="majorEastAsia" w:hAnsiTheme="minorHAnsi" w:cstheme="majorBidi"/>
          <w:bCs/>
          <w:iCs/>
          <w:color w:val="000000" w:themeColor="text1"/>
          <w:sz w:val="22"/>
        </w:rPr>
        <w:t xml:space="preserve">weiterhin </w:t>
      </w:r>
      <w:r w:rsidR="003520B0" w:rsidRPr="00C53C3F">
        <w:rPr>
          <w:rFonts w:asciiTheme="minorHAnsi" w:eastAsiaTheme="majorEastAsia" w:hAnsiTheme="minorHAnsi" w:cstheme="majorBidi"/>
          <w:bCs/>
          <w:iCs/>
          <w:color w:val="000000" w:themeColor="text1"/>
          <w:sz w:val="22"/>
        </w:rPr>
        <w:t>hinter den Gemeinden</w:t>
      </w:r>
      <w:r w:rsidR="005A2D53" w:rsidRPr="00C53C3F">
        <w:rPr>
          <w:rFonts w:asciiTheme="minorHAnsi" w:eastAsiaTheme="majorEastAsia" w:hAnsiTheme="minorHAnsi" w:cstheme="majorBidi"/>
          <w:bCs/>
          <w:iCs/>
          <w:color w:val="000000" w:themeColor="text1"/>
          <w:sz w:val="22"/>
        </w:rPr>
        <w:t xml:space="preserve"> und der </w:t>
      </w:r>
      <w:r w:rsidR="0076685E" w:rsidRPr="00C53C3F">
        <w:rPr>
          <w:rFonts w:asciiTheme="minorHAnsi" w:eastAsiaTheme="majorEastAsia" w:hAnsiTheme="minorHAnsi" w:cstheme="majorBidi"/>
          <w:bCs/>
          <w:iCs/>
          <w:color w:val="000000" w:themeColor="text1"/>
          <w:sz w:val="22"/>
        </w:rPr>
        <w:t xml:space="preserve">Aletsch Arena AG </w:t>
      </w:r>
      <w:r w:rsidR="0063766D" w:rsidRPr="00C53C3F">
        <w:rPr>
          <w:rFonts w:asciiTheme="minorHAnsi" w:eastAsiaTheme="majorEastAsia" w:hAnsiTheme="minorHAnsi" w:cstheme="majorBidi"/>
          <w:bCs/>
          <w:iCs/>
          <w:color w:val="000000" w:themeColor="text1"/>
          <w:sz w:val="22"/>
        </w:rPr>
        <w:t xml:space="preserve">steht, </w:t>
      </w:r>
      <w:r w:rsidR="002D3144" w:rsidRPr="00C53C3F">
        <w:rPr>
          <w:rFonts w:asciiTheme="minorHAnsi" w:eastAsiaTheme="majorEastAsia" w:hAnsiTheme="minorHAnsi" w:cstheme="majorBidi"/>
          <w:bCs/>
          <w:iCs/>
          <w:color w:val="000000" w:themeColor="text1"/>
          <w:sz w:val="22"/>
        </w:rPr>
        <w:t xml:space="preserve">haben die Abstimmungen </w:t>
      </w:r>
      <w:r w:rsidR="006D6669" w:rsidRPr="00C53C3F">
        <w:rPr>
          <w:rFonts w:asciiTheme="minorHAnsi" w:eastAsiaTheme="majorEastAsia" w:hAnsiTheme="minorHAnsi" w:cstheme="majorBidi"/>
          <w:bCs/>
          <w:iCs/>
          <w:color w:val="000000" w:themeColor="text1"/>
          <w:sz w:val="22"/>
        </w:rPr>
        <w:t xml:space="preserve">an den Urversammlungen </w:t>
      </w:r>
      <w:r w:rsidR="00327FF8" w:rsidRPr="00C53C3F">
        <w:rPr>
          <w:rFonts w:asciiTheme="minorHAnsi" w:eastAsiaTheme="majorEastAsia" w:hAnsiTheme="minorHAnsi" w:cstheme="majorBidi"/>
          <w:bCs/>
          <w:iCs/>
          <w:color w:val="000000" w:themeColor="text1"/>
          <w:sz w:val="22"/>
        </w:rPr>
        <w:t>eindrucksvoll</w:t>
      </w:r>
      <w:r w:rsidR="003520B0" w:rsidRPr="00C53C3F">
        <w:rPr>
          <w:rFonts w:asciiTheme="minorHAnsi" w:eastAsiaTheme="majorEastAsia" w:hAnsiTheme="minorHAnsi" w:cstheme="majorBidi"/>
          <w:bCs/>
          <w:iCs/>
          <w:color w:val="000000" w:themeColor="text1"/>
          <w:sz w:val="22"/>
        </w:rPr>
        <w:t xml:space="preserve"> </w:t>
      </w:r>
      <w:r w:rsidR="003520B0" w:rsidRPr="00085661">
        <w:rPr>
          <w:rFonts w:asciiTheme="minorHAnsi" w:eastAsiaTheme="majorEastAsia" w:hAnsiTheme="minorHAnsi" w:cstheme="majorBidi"/>
          <w:bCs/>
          <w:iCs/>
          <w:color w:val="000000" w:themeColor="text1"/>
          <w:sz w:val="22"/>
          <w:szCs w:val="20"/>
        </w:rPr>
        <w:t xml:space="preserve">gezeigt. </w:t>
      </w:r>
      <w:r w:rsidR="00553D46" w:rsidRPr="00085661">
        <w:rPr>
          <w:rFonts w:asciiTheme="minorHAnsi" w:eastAsiaTheme="majorEastAsia" w:hAnsiTheme="minorHAnsi" w:cstheme="majorBidi"/>
          <w:b/>
          <w:iCs/>
          <w:color w:val="000000" w:themeColor="text1"/>
          <w:sz w:val="22"/>
          <w:szCs w:val="20"/>
        </w:rPr>
        <w:t>I</w:t>
      </w:r>
      <w:r w:rsidR="00733EB0" w:rsidRPr="00085661">
        <w:rPr>
          <w:rFonts w:asciiTheme="minorHAnsi" w:eastAsiaTheme="majorEastAsia" w:hAnsiTheme="minorHAnsi" w:cstheme="majorBidi"/>
          <w:b/>
          <w:iCs/>
          <w:color w:val="000000" w:themeColor="text1"/>
          <w:sz w:val="22"/>
          <w:szCs w:val="20"/>
        </w:rPr>
        <w:t xml:space="preserve">n </w:t>
      </w:r>
      <w:r w:rsidR="00F72B6F" w:rsidRPr="00085661">
        <w:rPr>
          <w:rFonts w:asciiTheme="minorHAnsi" w:eastAsiaTheme="majorEastAsia" w:hAnsiTheme="minorHAnsi" w:cstheme="majorBidi"/>
          <w:b/>
          <w:iCs/>
          <w:color w:val="000000" w:themeColor="text1"/>
          <w:sz w:val="22"/>
          <w:szCs w:val="20"/>
        </w:rPr>
        <w:t xml:space="preserve">allen drei Gemeinden </w:t>
      </w:r>
      <w:r w:rsidR="006C407A" w:rsidRPr="00085661">
        <w:rPr>
          <w:rFonts w:asciiTheme="minorHAnsi" w:eastAsiaTheme="majorEastAsia" w:hAnsiTheme="minorHAnsi" w:cstheme="majorBidi"/>
          <w:b/>
          <w:iCs/>
          <w:color w:val="000000" w:themeColor="text1"/>
          <w:sz w:val="22"/>
          <w:szCs w:val="20"/>
        </w:rPr>
        <w:t xml:space="preserve">wurde die neue Vorlage </w:t>
      </w:r>
      <w:r w:rsidR="00CE4A6D" w:rsidRPr="00085661">
        <w:rPr>
          <w:rFonts w:asciiTheme="minorHAnsi" w:eastAsiaTheme="majorEastAsia" w:hAnsiTheme="minorHAnsi" w:cstheme="majorBidi"/>
          <w:b/>
          <w:iCs/>
          <w:color w:val="000000" w:themeColor="text1"/>
          <w:sz w:val="22"/>
          <w:szCs w:val="20"/>
        </w:rPr>
        <w:t xml:space="preserve">einstimmig </w:t>
      </w:r>
      <w:r w:rsidR="00494596" w:rsidRPr="00085661">
        <w:rPr>
          <w:rFonts w:asciiTheme="minorHAnsi" w:eastAsiaTheme="majorEastAsia" w:hAnsiTheme="minorHAnsi" w:cstheme="majorBidi"/>
          <w:b/>
          <w:iCs/>
          <w:color w:val="000000" w:themeColor="text1"/>
          <w:sz w:val="22"/>
          <w:szCs w:val="20"/>
        </w:rPr>
        <w:t xml:space="preserve">und mit hoher Beteiligung </w:t>
      </w:r>
      <w:r w:rsidR="001C1919" w:rsidRPr="00085661">
        <w:rPr>
          <w:rFonts w:asciiTheme="minorHAnsi" w:eastAsiaTheme="majorEastAsia" w:hAnsiTheme="minorHAnsi" w:cstheme="majorBidi"/>
          <w:b/>
          <w:iCs/>
          <w:color w:val="000000" w:themeColor="text1"/>
          <w:sz w:val="22"/>
          <w:szCs w:val="20"/>
        </w:rPr>
        <w:t>angenommen</w:t>
      </w:r>
      <w:r w:rsidR="00085661" w:rsidRPr="00085661">
        <w:rPr>
          <w:rFonts w:asciiTheme="minorHAnsi" w:eastAsiaTheme="majorEastAsia" w:hAnsiTheme="minorHAnsi" w:cstheme="majorBidi"/>
          <w:b/>
          <w:iCs/>
          <w:color w:val="000000" w:themeColor="text1"/>
          <w:sz w:val="22"/>
          <w:szCs w:val="20"/>
        </w:rPr>
        <w:t>.</w:t>
      </w:r>
      <w:r w:rsidR="00085661" w:rsidRPr="00085661">
        <w:rPr>
          <w:rFonts w:asciiTheme="minorHAnsi" w:eastAsiaTheme="majorEastAsia" w:hAnsiTheme="minorHAnsi" w:cstheme="majorBidi"/>
          <w:bCs/>
          <w:iCs/>
          <w:color w:val="000000" w:themeColor="text1"/>
          <w:sz w:val="22"/>
          <w:szCs w:val="20"/>
        </w:rPr>
        <w:t xml:space="preserve"> </w:t>
      </w:r>
      <w:r w:rsidR="009A442E" w:rsidRPr="00085661">
        <w:rPr>
          <w:rFonts w:asciiTheme="minorHAnsi" w:eastAsiaTheme="majorEastAsia" w:hAnsiTheme="minorHAnsi" w:cstheme="majorBidi"/>
          <w:bCs/>
          <w:iCs/>
          <w:color w:val="000000" w:themeColor="text1"/>
          <w:sz w:val="22"/>
          <w:szCs w:val="20"/>
        </w:rPr>
        <w:t>Im</w:t>
      </w:r>
      <w:r w:rsidR="009A442E" w:rsidRPr="00C53C3F">
        <w:rPr>
          <w:rFonts w:asciiTheme="minorHAnsi" w:eastAsiaTheme="majorEastAsia" w:hAnsiTheme="minorHAnsi" w:cstheme="majorBidi"/>
          <w:bCs/>
          <w:iCs/>
          <w:color w:val="000000" w:themeColor="text1"/>
          <w:sz w:val="22"/>
        </w:rPr>
        <w:t xml:space="preserve"> nächsten Schritt erfolgt die Eingabe der Grundlagen beim Kanton und deren Homologation durch den Staatsrat. Mit dem Entscheid des Staatsrats ist das Kurtaxenreglement wieder vollständig rechtsgültig. Die Verfügungen über die Kurtaxenpauschalen können auf dieser Basis gestellt werden</w:t>
      </w:r>
      <w:r w:rsidR="00791E32" w:rsidRPr="00C53C3F">
        <w:rPr>
          <w:rFonts w:asciiTheme="minorHAnsi" w:eastAsiaTheme="majorEastAsia" w:hAnsiTheme="minorHAnsi" w:cstheme="majorBidi"/>
          <w:bCs/>
          <w:iCs/>
          <w:color w:val="000000" w:themeColor="text1"/>
          <w:sz w:val="22"/>
        </w:rPr>
        <w:t>.</w:t>
      </w:r>
    </w:p>
    <w:p w14:paraId="54AADB2B" w14:textId="39A6F369" w:rsidR="008069AD" w:rsidRDefault="008069AD" w:rsidP="00B56ECD">
      <w:pPr>
        <w:pStyle w:val="pf0"/>
        <w:rPr>
          <w:rFonts w:asciiTheme="minorHAnsi" w:eastAsiaTheme="majorEastAsia" w:hAnsiTheme="minorHAnsi" w:cstheme="majorBidi"/>
          <w:bCs/>
          <w:iCs/>
          <w:color w:val="000000" w:themeColor="text1"/>
          <w:sz w:val="22"/>
        </w:rPr>
      </w:pPr>
    </w:p>
    <w:p w14:paraId="54D4E779" w14:textId="77777777" w:rsidR="008069AD" w:rsidRPr="00C53C3F" w:rsidRDefault="008069AD" w:rsidP="00B56ECD">
      <w:pPr>
        <w:pStyle w:val="pf0"/>
        <w:rPr>
          <w:rFonts w:asciiTheme="minorHAnsi" w:eastAsiaTheme="majorEastAsia" w:hAnsiTheme="minorHAnsi" w:cstheme="majorBidi"/>
          <w:bCs/>
          <w:iCs/>
          <w:color w:val="000000" w:themeColor="text1"/>
          <w:sz w:val="22"/>
        </w:rPr>
      </w:pPr>
    </w:p>
    <w:p w14:paraId="3D328E22" w14:textId="218737FA" w:rsidR="004D1624" w:rsidRPr="00C53C3F" w:rsidRDefault="00E737D1" w:rsidP="004D1624">
      <w:pPr>
        <w:pStyle w:val="pf0"/>
        <w:rPr>
          <w:rFonts w:asciiTheme="minorHAnsi" w:eastAsiaTheme="majorEastAsia" w:hAnsiTheme="minorHAnsi" w:cstheme="majorBidi"/>
          <w:bCs/>
          <w:iCs/>
          <w:color w:val="000000" w:themeColor="text1"/>
          <w:sz w:val="22"/>
          <w:szCs w:val="22"/>
        </w:rPr>
      </w:pPr>
      <w:r w:rsidRPr="00C53C3F">
        <w:rPr>
          <w:rFonts w:asciiTheme="minorHAnsi" w:eastAsiaTheme="majorEastAsia" w:hAnsiTheme="minorHAnsi" w:cstheme="majorBidi"/>
          <w:bCs/>
          <w:iCs/>
          <w:color w:val="000000" w:themeColor="text1"/>
          <w:sz w:val="22"/>
          <w:szCs w:val="22"/>
        </w:rPr>
        <w:lastRenderedPageBreak/>
        <w:t>«</w:t>
      </w:r>
      <w:r w:rsidR="004D1624" w:rsidRPr="00C53C3F">
        <w:rPr>
          <w:rFonts w:asciiTheme="minorHAnsi" w:eastAsiaTheme="majorEastAsia" w:hAnsiTheme="minorHAnsi" w:cstheme="majorBidi"/>
          <w:bCs/>
          <w:iCs/>
          <w:color w:val="000000" w:themeColor="text1"/>
          <w:sz w:val="22"/>
          <w:szCs w:val="22"/>
        </w:rPr>
        <w:t>Die Erfahrungen aus de</w:t>
      </w:r>
      <w:r w:rsidR="00FA454A" w:rsidRPr="00C53C3F">
        <w:rPr>
          <w:rFonts w:asciiTheme="minorHAnsi" w:eastAsiaTheme="majorEastAsia" w:hAnsiTheme="minorHAnsi" w:cstheme="majorBidi"/>
          <w:bCs/>
          <w:iCs/>
          <w:color w:val="000000" w:themeColor="text1"/>
          <w:sz w:val="22"/>
          <w:szCs w:val="22"/>
        </w:rPr>
        <w:t>n vergangene</w:t>
      </w:r>
      <w:r w:rsidR="0020290A" w:rsidRPr="00C53C3F">
        <w:rPr>
          <w:rFonts w:asciiTheme="minorHAnsi" w:eastAsiaTheme="majorEastAsia" w:hAnsiTheme="minorHAnsi" w:cstheme="majorBidi"/>
          <w:bCs/>
          <w:iCs/>
          <w:color w:val="000000" w:themeColor="text1"/>
          <w:sz w:val="22"/>
          <w:szCs w:val="22"/>
        </w:rPr>
        <w:t xml:space="preserve">n </w:t>
      </w:r>
      <w:r w:rsidR="00FA454A" w:rsidRPr="00C53C3F">
        <w:rPr>
          <w:rFonts w:asciiTheme="minorHAnsi" w:eastAsiaTheme="majorEastAsia" w:hAnsiTheme="minorHAnsi" w:cstheme="majorBidi"/>
          <w:bCs/>
          <w:iCs/>
          <w:color w:val="000000" w:themeColor="text1"/>
          <w:sz w:val="22"/>
          <w:szCs w:val="22"/>
        </w:rPr>
        <w:t xml:space="preserve">Jahren und </w:t>
      </w:r>
      <w:r w:rsidR="0020290A" w:rsidRPr="00C53C3F">
        <w:rPr>
          <w:rFonts w:asciiTheme="minorHAnsi" w:eastAsiaTheme="majorEastAsia" w:hAnsiTheme="minorHAnsi" w:cstheme="majorBidi"/>
          <w:bCs/>
          <w:iCs/>
          <w:color w:val="000000" w:themeColor="text1"/>
          <w:sz w:val="22"/>
          <w:szCs w:val="22"/>
        </w:rPr>
        <w:t xml:space="preserve">aus </w:t>
      </w:r>
      <w:r w:rsidR="00FA454A" w:rsidRPr="00C53C3F">
        <w:rPr>
          <w:rFonts w:asciiTheme="minorHAnsi" w:eastAsiaTheme="majorEastAsia" w:hAnsiTheme="minorHAnsi" w:cstheme="majorBidi"/>
          <w:bCs/>
          <w:iCs/>
          <w:color w:val="000000" w:themeColor="text1"/>
          <w:sz w:val="22"/>
          <w:szCs w:val="22"/>
        </w:rPr>
        <w:t xml:space="preserve">dem letzten </w:t>
      </w:r>
      <w:r w:rsidR="004D1624" w:rsidRPr="00C53C3F">
        <w:rPr>
          <w:rFonts w:asciiTheme="minorHAnsi" w:eastAsiaTheme="majorEastAsia" w:hAnsiTheme="minorHAnsi" w:cstheme="majorBidi"/>
          <w:bCs/>
          <w:iCs/>
          <w:color w:val="000000" w:themeColor="text1"/>
          <w:sz w:val="22"/>
          <w:szCs w:val="22"/>
        </w:rPr>
        <w:t xml:space="preserve">Homologationsprozess zeigen uns, dass die absolute Mehrheit der Zweiwohnungsbesitzer*innen das Kurtaxenmodell anerkennt und die damit umgesetzten Infrastrukturen, Produkte und Angebote in der Destination schätzt. </w:t>
      </w:r>
      <w:r w:rsidR="004D1624" w:rsidRPr="00AA560A">
        <w:rPr>
          <w:rFonts w:asciiTheme="minorHAnsi" w:eastAsiaTheme="majorEastAsia" w:hAnsiTheme="minorHAnsi" w:cstheme="majorBidi"/>
          <w:bCs/>
          <w:iCs/>
          <w:color w:val="000000" w:themeColor="text1"/>
          <w:sz w:val="22"/>
          <w:szCs w:val="22"/>
        </w:rPr>
        <w:t>Mit den meisten Zweitwohnungsbesitzer*innen pflegen wir einen guten Austausch</w:t>
      </w:r>
      <w:r w:rsidR="009C2797">
        <w:rPr>
          <w:rFonts w:asciiTheme="minorHAnsi" w:eastAsiaTheme="majorEastAsia" w:hAnsiTheme="minorHAnsi" w:cstheme="majorBidi"/>
          <w:bCs/>
          <w:iCs/>
          <w:color w:val="000000" w:themeColor="text1"/>
          <w:sz w:val="22"/>
          <w:szCs w:val="22"/>
        </w:rPr>
        <w:t xml:space="preserve">», </w:t>
      </w:r>
      <w:r w:rsidR="004D1624" w:rsidRPr="00C53C3F">
        <w:rPr>
          <w:rFonts w:asciiTheme="minorHAnsi" w:eastAsiaTheme="majorEastAsia" w:hAnsiTheme="minorHAnsi" w:cstheme="majorBidi"/>
          <w:bCs/>
          <w:iCs/>
          <w:color w:val="000000" w:themeColor="text1"/>
          <w:sz w:val="22"/>
          <w:szCs w:val="22"/>
        </w:rPr>
        <w:t>sagt Philippe Sproll, Geschäftsführer der Aletsch Arena AG.</w:t>
      </w:r>
    </w:p>
    <w:p w14:paraId="7276E3B9" w14:textId="77777777" w:rsidR="000F3A37" w:rsidRPr="00C53C3F" w:rsidRDefault="000F3A37" w:rsidP="000F3A37">
      <w:pPr>
        <w:pStyle w:val="URLNEU"/>
        <w:rPr>
          <w:rFonts w:asciiTheme="minorHAnsi" w:hAnsiTheme="minorHAnsi"/>
          <w:color w:val="auto"/>
          <w:sz w:val="22"/>
          <w:szCs w:val="22"/>
        </w:rPr>
      </w:pPr>
      <w:r w:rsidRPr="00C53C3F">
        <w:rPr>
          <w:rFonts w:asciiTheme="minorHAnsi" w:hAnsiTheme="minorHAnsi"/>
          <w:b/>
          <w:bCs w:val="0"/>
          <w:color w:val="auto"/>
          <w:sz w:val="22"/>
          <w:szCs w:val="22"/>
        </w:rPr>
        <w:t xml:space="preserve">Bei Rückfragen: Philippe Sproll – </w:t>
      </w:r>
      <w:r w:rsidRPr="00C53C3F">
        <w:rPr>
          <w:rFonts w:asciiTheme="minorHAnsi" w:hAnsiTheme="minorHAnsi"/>
          <w:color w:val="auto"/>
          <w:sz w:val="22"/>
          <w:szCs w:val="22"/>
        </w:rPr>
        <w:t>Geschäftsführer Aletsch Arena AG, 3983 Mörel-Filet</w:t>
      </w:r>
    </w:p>
    <w:p w14:paraId="560B3308" w14:textId="0BBDB20E" w:rsidR="000F3A37" w:rsidRPr="00C53C3F" w:rsidRDefault="000F3A37" w:rsidP="000F3A37">
      <w:pPr>
        <w:pStyle w:val="FliesstextFETT"/>
        <w:rPr>
          <w:rStyle w:val="Hyperlink"/>
          <w:rFonts w:asciiTheme="minorHAnsi" w:hAnsiTheme="minorHAnsi"/>
          <w:sz w:val="22"/>
          <w:szCs w:val="22"/>
          <w:lang w:val="de-CH"/>
        </w:rPr>
      </w:pPr>
      <w:r w:rsidRPr="00C53C3F">
        <w:rPr>
          <w:rFonts w:asciiTheme="minorHAnsi" w:hAnsiTheme="minorHAnsi"/>
          <w:sz w:val="22"/>
          <w:szCs w:val="22"/>
          <w:lang w:val="de-CH"/>
        </w:rPr>
        <w:t xml:space="preserve">+41 27 928 58 58; </w:t>
      </w:r>
      <w:hyperlink r:id="rId11" w:history="1">
        <w:r w:rsidRPr="00C53C3F">
          <w:rPr>
            <w:rStyle w:val="Hyperlink"/>
            <w:rFonts w:asciiTheme="minorHAnsi" w:hAnsiTheme="minorHAnsi"/>
            <w:sz w:val="22"/>
            <w:szCs w:val="22"/>
            <w:lang w:val="de-CH"/>
          </w:rPr>
          <w:t>philippe.sproll@aletscharena.ch</w:t>
        </w:r>
      </w:hyperlink>
    </w:p>
    <w:p w14:paraId="07648BFF" w14:textId="77777777" w:rsidR="00EF7B2A" w:rsidRPr="00C53C3F" w:rsidRDefault="00EF7B2A" w:rsidP="000F3A37">
      <w:pPr>
        <w:pStyle w:val="FliesstextFETT"/>
        <w:rPr>
          <w:rFonts w:asciiTheme="minorHAnsi" w:hAnsiTheme="minorHAnsi"/>
          <w:sz w:val="22"/>
          <w:szCs w:val="22"/>
          <w:lang w:val="de-CH"/>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1400"/>
        <w:gridCol w:w="1164"/>
        <w:gridCol w:w="2699"/>
        <w:gridCol w:w="2409"/>
      </w:tblGrid>
      <w:tr w:rsidR="006E5C46" w:rsidRPr="00C53C3F" w14:paraId="50999CC9" w14:textId="77777777" w:rsidTr="00A80111">
        <w:trPr>
          <w:trHeight w:val="580"/>
        </w:trPr>
        <w:tc>
          <w:tcPr>
            <w:tcW w:w="3964" w:type="dxa"/>
            <w:gridSpan w:val="3"/>
            <w:vMerge w:val="restart"/>
            <w:shd w:val="clear" w:color="auto" w:fill="D9D9D9" w:themeFill="background1" w:themeFillShade="D9"/>
            <w:noWrap/>
            <w:vAlign w:val="center"/>
          </w:tcPr>
          <w:p w14:paraId="71BE782C" w14:textId="77777777" w:rsidR="006E5C46" w:rsidRPr="00C53C3F" w:rsidRDefault="006E5C46" w:rsidP="00A80111">
            <w:pPr>
              <w:spacing w:line="240" w:lineRule="auto"/>
              <w:rPr>
                <w:rFonts w:eastAsia="Times New Roman" w:cs="Arial"/>
                <w:b/>
                <w:bCs/>
                <w:color w:val="000000"/>
                <w:sz w:val="18"/>
                <w:szCs w:val="18"/>
                <w:lang w:eastAsia="de-CH"/>
              </w:rPr>
            </w:pPr>
            <w:r w:rsidRPr="00C53C3F">
              <w:rPr>
                <w:rFonts w:eastAsia="Times New Roman" w:cs="Arial"/>
                <w:b/>
                <w:bCs/>
                <w:color w:val="000000"/>
                <w:sz w:val="18"/>
                <w:szCs w:val="18"/>
                <w:lang w:eastAsia="de-CH"/>
              </w:rPr>
              <w:t>Gemeinde / Gebiet</w:t>
            </w:r>
          </w:p>
        </w:tc>
        <w:tc>
          <w:tcPr>
            <w:tcW w:w="2699" w:type="dxa"/>
            <w:shd w:val="clear" w:color="000000" w:fill="D9D9D9"/>
          </w:tcPr>
          <w:p w14:paraId="33152D1E" w14:textId="77777777" w:rsidR="006E5C46" w:rsidRPr="00C53C3F" w:rsidRDefault="006E5C46" w:rsidP="00A80111">
            <w:pPr>
              <w:pStyle w:val="pf0"/>
              <w:jc w:val="center"/>
              <w:rPr>
                <w:rStyle w:val="cf01"/>
                <w:rFonts w:asciiTheme="minorHAnsi" w:eastAsiaTheme="majorEastAsia" w:hAnsiTheme="minorHAnsi" w:cs="Arial"/>
                <w:b/>
                <w:bCs/>
              </w:rPr>
            </w:pPr>
            <w:r w:rsidRPr="00C53C3F">
              <w:rPr>
                <w:rStyle w:val="cf01"/>
                <w:rFonts w:asciiTheme="minorHAnsi" w:eastAsiaTheme="majorEastAsia" w:hAnsiTheme="minorHAnsi" w:cs="Arial"/>
              </w:rPr>
              <w:t>Kurtaxenreglement 2020:</w:t>
            </w:r>
            <w:r w:rsidRPr="00C53C3F">
              <w:rPr>
                <w:rFonts w:asciiTheme="minorHAnsi" w:hAnsiTheme="minorHAnsi" w:cs="Arial"/>
                <w:b/>
                <w:bCs/>
                <w:sz w:val="18"/>
                <w:szCs w:val="18"/>
              </w:rPr>
              <w:br/>
            </w:r>
            <w:r w:rsidRPr="00C53C3F">
              <w:rPr>
                <w:rStyle w:val="cf01"/>
                <w:rFonts w:asciiTheme="minorHAnsi" w:eastAsiaTheme="majorEastAsia" w:hAnsiTheme="minorHAnsi" w:cs="Arial"/>
              </w:rPr>
              <w:t>Annahme gemäss Vorjahren</w:t>
            </w:r>
          </w:p>
        </w:tc>
        <w:tc>
          <w:tcPr>
            <w:tcW w:w="2409" w:type="dxa"/>
            <w:shd w:val="clear" w:color="000000" w:fill="D0CECE"/>
          </w:tcPr>
          <w:p w14:paraId="4E709890" w14:textId="77777777" w:rsidR="006E5C46" w:rsidRPr="00C53C3F" w:rsidRDefault="006E5C46" w:rsidP="00A80111">
            <w:pPr>
              <w:pStyle w:val="pf0"/>
              <w:jc w:val="center"/>
              <w:rPr>
                <w:rStyle w:val="cf01"/>
                <w:rFonts w:asciiTheme="minorHAnsi" w:eastAsiaTheme="majorEastAsia" w:hAnsiTheme="minorHAnsi" w:cs="Arial"/>
                <w:b/>
                <w:bCs/>
              </w:rPr>
            </w:pPr>
            <w:r w:rsidRPr="00C53C3F">
              <w:rPr>
                <w:rStyle w:val="cf01"/>
                <w:rFonts w:asciiTheme="minorHAnsi" w:eastAsiaTheme="majorEastAsia" w:hAnsiTheme="minorHAnsi" w:cs="Arial"/>
              </w:rPr>
              <w:t>Umfrage der HESSO 2022:</w:t>
            </w:r>
            <w:r w:rsidRPr="00C53C3F">
              <w:rPr>
                <w:rStyle w:val="cf01"/>
                <w:rFonts w:asciiTheme="minorHAnsi" w:eastAsiaTheme="majorEastAsia" w:hAnsiTheme="minorHAnsi" w:cs="Arial"/>
              </w:rPr>
              <w:br/>
              <w:t>Statistischer Mittelwert*</w:t>
            </w:r>
          </w:p>
        </w:tc>
      </w:tr>
      <w:tr w:rsidR="006E5C46" w:rsidRPr="00C53C3F" w14:paraId="03757C7E" w14:textId="77777777" w:rsidTr="00A80111">
        <w:trPr>
          <w:trHeight w:val="580"/>
        </w:trPr>
        <w:tc>
          <w:tcPr>
            <w:tcW w:w="3964" w:type="dxa"/>
            <w:gridSpan w:val="3"/>
            <w:vMerge/>
            <w:shd w:val="clear" w:color="auto" w:fill="D9D9D9" w:themeFill="background1" w:themeFillShade="D9"/>
            <w:noWrap/>
            <w:vAlign w:val="bottom"/>
            <w:hideMark/>
          </w:tcPr>
          <w:p w14:paraId="3020A802" w14:textId="77777777" w:rsidR="006E5C46" w:rsidRPr="00C53C3F" w:rsidRDefault="006E5C46" w:rsidP="00A80111">
            <w:pPr>
              <w:spacing w:line="240" w:lineRule="auto"/>
              <w:rPr>
                <w:rFonts w:eastAsia="Times New Roman" w:cs="Arial"/>
                <w:sz w:val="18"/>
                <w:szCs w:val="18"/>
                <w:lang w:eastAsia="de-CH"/>
              </w:rPr>
            </w:pPr>
          </w:p>
        </w:tc>
        <w:tc>
          <w:tcPr>
            <w:tcW w:w="2699" w:type="dxa"/>
            <w:shd w:val="clear" w:color="000000" w:fill="D9D9D9"/>
            <w:vAlign w:val="bottom"/>
            <w:hideMark/>
          </w:tcPr>
          <w:p w14:paraId="6FDA1829" w14:textId="77777777" w:rsidR="006E5C46" w:rsidRPr="00C53C3F" w:rsidRDefault="006E5C46" w:rsidP="00A80111">
            <w:pPr>
              <w:pStyle w:val="pf0"/>
              <w:jc w:val="center"/>
              <w:rPr>
                <w:rFonts w:asciiTheme="minorHAnsi" w:hAnsiTheme="minorHAnsi" w:cs="Arial"/>
                <w:sz w:val="18"/>
                <w:szCs w:val="18"/>
              </w:rPr>
            </w:pPr>
            <w:r w:rsidRPr="00C53C3F">
              <w:rPr>
                <w:rStyle w:val="cf01"/>
                <w:rFonts w:asciiTheme="minorHAnsi" w:eastAsiaTheme="majorEastAsia" w:hAnsiTheme="minorHAnsi" w:cs="Arial"/>
              </w:rPr>
              <w:t xml:space="preserve">Durchschnittlicher Belegungsgrad </w:t>
            </w:r>
            <w:r w:rsidRPr="00C53C3F">
              <w:rPr>
                <w:rStyle w:val="cf01"/>
                <w:rFonts w:asciiTheme="minorHAnsi" w:eastAsiaTheme="majorEastAsia" w:hAnsiTheme="minorHAnsi" w:cs="Arial"/>
              </w:rPr>
              <w:br/>
              <w:t>(Tage/Jahr)</w:t>
            </w:r>
          </w:p>
        </w:tc>
        <w:tc>
          <w:tcPr>
            <w:tcW w:w="2409" w:type="dxa"/>
            <w:shd w:val="clear" w:color="000000" w:fill="D0CECE"/>
            <w:vAlign w:val="bottom"/>
            <w:hideMark/>
          </w:tcPr>
          <w:p w14:paraId="1CDDC905"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Style w:val="cf01"/>
                <w:rFonts w:asciiTheme="minorHAnsi" w:hAnsiTheme="minorHAnsi" w:cs="Arial"/>
              </w:rPr>
              <w:t xml:space="preserve">Durchschnittlicher Belegungsgrad </w:t>
            </w:r>
            <w:r w:rsidRPr="00C53C3F">
              <w:rPr>
                <w:rStyle w:val="cf01"/>
                <w:rFonts w:asciiTheme="minorHAnsi" w:hAnsiTheme="minorHAnsi" w:cs="Arial"/>
              </w:rPr>
              <w:br/>
              <w:t>(Tage/Jahr)</w:t>
            </w:r>
          </w:p>
        </w:tc>
      </w:tr>
      <w:tr w:rsidR="006E5C46" w:rsidRPr="00C53C3F" w14:paraId="2389C039" w14:textId="77777777" w:rsidTr="00A80111">
        <w:trPr>
          <w:trHeight w:val="290"/>
        </w:trPr>
        <w:tc>
          <w:tcPr>
            <w:tcW w:w="1400" w:type="dxa"/>
            <w:vMerge w:val="restart"/>
            <w:shd w:val="clear" w:color="000000" w:fill="D0CECE"/>
            <w:noWrap/>
            <w:vAlign w:val="center"/>
            <w:hideMark/>
          </w:tcPr>
          <w:p w14:paraId="4D359FAD"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Bettmeralp</w:t>
            </w:r>
          </w:p>
        </w:tc>
        <w:tc>
          <w:tcPr>
            <w:tcW w:w="1400" w:type="dxa"/>
            <w:shd w:val="clear" w:color="000000" w:fill="D0CECE"/>
            <w:noWrap/>
            <w:vAlign w:val="bottom"/>
            <w:hideMark/>
          </w:tcPr>
          <w:p w14:paraId="1D3B88A4"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Plateau</w:t>
            </w:r>
          </w:p>
        </w:tc>
        <w:tc>
          <w:tcPr>
            <w:tcW w:w="1164" w:type="dxa"/>
            <w:shd w:val="clear" w:color="000000" w:fill="D0CECE"/>
            <w:noWrap/>
            <w:vAlign w:val="bottom"/>
            <w:hideMark/>
          </w:tcPr>
          <w:p w14:paraId="0FF5B86C"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Sektor 1</w:t>
            </w:r>
          </w:p>
        </w:tc>
        <w:tc>
          <w:tcPr>
            <w:tcW w:w="2699" w:type="dxa"/>
            <w:shd w:val="clear" w:color="auto" w:fill="auto"/>
            <w:noWrap/>
            <w:vAlign w:val="bottom"/>
            <w:hideMark/>
          </w:tcPr>
          <w:p w14:paraId="60B0CD97"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79CC0932"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47</w:t>
            </w:r>
          </w:p>
        </w:tc>
      </w:tr>
      <w:tr w:rsidR="006E5C46" w:rsidRPr="00C53C3F" w14:paraId="0021829C" w14:textId="77777777" w:rsidTr="00A80111">
        <w:trPr>
          <w:trHeight w:val="290"/>
        </w:trPr>
        <w:tc>
          <w:tcPr>
            <w:tcW w:w="1400" w:type="dxa"/>
            <w:vMerge/>
            <w:shd w:val="clear" w:color="000000" w:fill="D0CECE"/>
            <w:noWrap/>
            <w:vAlign w:val="center"/>
            <w:hideMark/>
          </w:tcPr>
          <w:p w14:paraId="76A00453" w14:textId="77777777" w:rsidR="006E5C46" w:rsidRPr="00C53C3F" w:rsidRDefault="006E5C46" w:rsidP="00A80111">
            <w:pPr>
              <w:spacing w:line="240" w:lineRule="auto"/>
              <w:rPr>
                <w:rFonts w:eastAsia="Times New Roman" w:cs="Arial"/>
                <w:color w:val="000000"/>
                <w:sz w:val="18"/>
                <w:szCs w:val="18"/>
                <w:lang w:eastAsia="de-CH"/>
              </w:rPr>
            </w:pPr>
          </w:p>
        </w:tc>
        <w:tc>
          <w:tcPr>
            <w:tcW w:w="1400" w:type="dxa"/>
            <w:shd w:val="clear" w:color="000000" w:fill="D0CECE"/>
            <w:noWrap/>
            <w:vAlign w:val="bottom"/>
            <w:hideMark/>
          </w:tcPr>
          <w:p w14:paraId="73D2D823"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Dörfer</w:t>
            </w:r>
          </w:p>
        </w:tc>
        <w:tc>
          <w:tcPr>
            <w:tcW w:w="1164" w:type="dxa"/>
            <w:shd w:val="clear" w:color="000000" w:fill="D0CECE"/>
            <w:noWrap/>
            <w:vAlign w:val="bottom"/>
            <w:hideMark/>
          </w:tcPr>
          <w:p w14:paraId="7ABABDCF"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Sektor 2</w:t>
            </w:r>
          </w:p>
        </w:tc>
        <w:tc>
          <w:tcPr>
            <w:tcW w:w="2699" w:type="dxa"/>
            <w:shd w:val="clear" w:color="auto" w:fill="auto"/>
            <w:noWrap/>
            <w:vAlign w:val="bottom"/>
            <w:hideMark/>
          </w:tcPr>
          <w:p w14:paraId="69109B38"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3D1F9846"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50</w:t>
            </w:r>
          </w:p>
        </w:tc>
      </w:tr>
      <w:tr w:rsidR="006E5C46" w:rsidRPr="00C53C3F" w14:paraId="16E462D1" w14:textId="77777777" w:rsidTr="00A80111">
        <w:trPr>
          <w:trHeight w:val="290"/>
        </w:trPr>
        <w:tc>
          <w:tcPr>
            <w:tcW w:w="1400" w:type="dxa"/>
            <w:vMerge w:val="restart"/>
            <w:shd w:val="clear" w:color="000000" w:fill="D0CECE"/>
            <w:noWrap/>
            <w:vAlign w:val="center"/>
            <w:hideMark/>
          </w:tcPr>
          <w:p w14:paraId="209C5199"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Riederalp</w:t>
            </w:r>
          </w:p>
        </w:tc>
        <w:tc>
          <w:tcPr>
            <w:tcW w:w="1400" w:type="dxa"/>
            <w:shd w:val="clear" w:color="000000" w:fill="D0CECE"/>
            <w:noWrap/>
            <w:vAlign w:val="bottom"/>
            <w:hideMark/>
          </w:tcPr>
          <w:p w14:paraId="27F31388"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Plateau</w:t>
            </w:r>
          </w:p>
        </w:tc>
        <w:tc>
          <w:tcPr>
            <w:tcW w:w="1164" w:type="dxa"/>
            <w:shd w:val="clear" w:color="000000" w:fill="D0CECE"/>
            <w:noWrap/>
            <w:vAlign w:val="bottom"/>
            <w:hideMark/>
          </w:tcPr>
          <w:p w14:paraId="33410C11"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Sektor 1</w:t>
            </w:r>
          </w:p>
        </w:tc>
        <w:tc>
          <w:tcPr>
            <w:tcW w:w="2699" w:type="dxa"/>
            <w:shd w:val="clear" w:color="auto" w:fill="auto"/>
            <w:noWrap/>
            <w:vAlign w:val="bottom"/>
            <w:hideMark/>
          </w:tcPr>
          <w:p w14:paraId="6178C2D6"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70D783B3"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50</w:t>
            </w:r>
          </w:p>
        </w:tc>
      </w:tr>
      <w:tr w:rsidR="006E5C46" w:rsidRPr="00C53C3F" w14:paraId="1A1208B8" w14:textId="77777777" w:rsidTr="00A80111">
        <w:trPr>
          <w:trHeight w:val="290"/>
        </w:trPr>
        <w:tc>
          <w:tcPr>
            <w:tcW w:w="1400" w:type="dxa"/>
            <w:vMerge/>
            <w:shd w:val="clear" w:color="000000" w:fill="D0CECE"/>
            <w:noWrap/>
            <w:vAlign w:val="center"/>
            <w:hideMark/>
          </w:tcPr>
          <w:p w14:paraId="52AF97E8" w14:textId="77777777" w:rsidR="006E5C46" w:rsidRPr="00C53C3F" w:rsidRDefault="006E5C46" w:rsidP="00A80111">
            <w:pPr>
              <w:spacing w:line="240" w:lineRule="auto"/>
              <w:rPr>
                <w:rFonts w:eastAsia="Times New Roman" w:cs="Arial"/>
                <w:color w:val="000000"/>
                <w:sz w:val="18"/>
                <w:szCs w:val="18"/>
                <w:lang w:eastAsia="de-CH"/>
              </w:rPr>
            </w:pPr>
          </w:p>
        </w:tc>
        <w:tc>
          <w:tcPr>
            <w:tcW w:w="1400" w:type="dxa"/>
            <w:shd w:val="clear" w:color="000000" w:fill="D0CECE"/>
            <w:noWrap/>
            <w:vAlign w:val="bottom"/>
            <w:hideMark/>
          </w:tcPr>
          <w:p w14:paraId="35639106"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Dörfer</w:t>
            </w:r>
          </w:p>
        </w:tc>
        <w:tc>
          <w:tcPr>
            <w:tcW w:w="1164" w:type="dxa"/>
            <w:shd w:val="clear" w:color="000000" w:fill="D0CECE"/>
            <w:noWrap/>
            <w:vAlign w:val="bottom"/>
            <w:hideMark/>
          </w:tcPr>
          <w:p w14:paraId="47BF62AE"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Sektor 2</w:t>
            </w:r>
          </w:p>
        </w:tc>
        <w:tc>
          <w:tcPr>
            <w:tcW w:w="2699" w:type="dxa"/>
            <w:shd w:val="clear" w:color="auto" w:fill="auto"/>
            <w:noWrap/>
            <w:vAlign w:val="bottom"/>
            <w:hideMark/>
          </w:tcPr>
          <w:p w14:paraId="14397C57"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7C63C1E2"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58</w:t>
            </w:r>
          </w:p>
        </w:tc>
      </w:tr>
      <w:tr w:rsidR="006E5C46" w:rsidRPr="00C53C3F" w14:paraId="2B98D453" w14:textId="77777777" w:rsidTr="00A80111">
        <w:trPr>
          <w:trHeight w:val="290"/>
        </w:trPr>
        <w:tc>
          <w:tcPr>
            <w:tcW w:w="1400" w:type="dxa"/>
            <w:vMerge w:val="restart"/>
            <w:shd w:val="clear" w:color="000000" w:fill="D0CECE"/>
            <w:noWrap/>
            <w:vAlign w:val="center"/>
            <w:hideMark/>
          </w:tcPr>
          <w:p w14:paraId="40E53A02"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 xml:space="preserve">Fiesch </w:t>
            </w:r>
          </w:p>
        </w:tc>
        <w:tc>
          <w:tcPr>
            <w:tcW w:w="1400" w:type="dxa"/>
            <w:shd w:val="clear" w:color="000000" w:fill="D0CECE"/>
            <w:noWrap/>
            <w:vAlign w:val="bottom"/>
            <w:hideMark/>
          </w:tcPr>
          <w:p w14:paraId="34EF3D49"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Dorf</w:t>
            </w:r>
          </w:p>
        </w:tc>
        <w:tc>
          <w:tcPr>
            <w:tcW w:w="1164" w:type="dxa"/>
            <w:shd w:val="clear" w:color="000000" w:fill="D0CECE"/>
            <w:noWrap/>
            <w:vAlign w:val="bottom"/>
            <w:hideMark/>
          </w:tcPr>
          <w:p w14:paraId="590EFC33"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Sektor 1</w:t>
            </w:r>
          </w:p>
        </w:tc>
        <w:tc>
          <w:tcPr>
            <w:tcW w:w="2699" w:type="dxa"/>
            <w:shd w:val="clear" w:color="auto" w:fill="auto"/>
            <w:noWrap/>
            <w:vAlign w:val="bottom"/>
            <w:hideMark/>
          </w:tcPr>
          <w:p w14:paraId="2EEE12D6"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7E555B34"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52</w:t>
            </w:r>
          </w:p>
        </w:tc>
      </w:tr>
      <w:tr w:rsidR="006E5C46" w:rsidRPr="00C53C3F" w14:paraId="0740F867" w14:textId="77777777" w:rsidTr="00A80111">
        <w:trPr>
          <w:trHeight w:val="290"/>
        </w:trPr>
        <w:tc>
          <w:tcPr>
            <w:tcW w:w="1400" w:type="dxa"/>
            <w:vMerge/>
            <w:shd w:val="clear" w:color="000000" w:fill="D0CECE"/>
            <w:noWrap/>
            <w:vAlign w:val="center"/>
            <w:hideMark/>
          </w:tcPr>
          <w:p w14:paraId="21164680" w14:textId="77777777" w:rsidR="006E5C46" w:rsidRPr="00C53C3F" w:rsidRDefault="006E5C46" w:rsidP="00A80111">
            <w:pPr>
              <w:spacing w:line="240" w:lineRule="auto"/>
              <w:rPr>
                <w:rFonts w:eastAsia="Times New Roman" w:cs="Arial"/>
                <w:color w:val="000000"/>
                <w:sz w:val="18"/>
                <w:szCs w:val="18"/>
                <w:lang w:eastAsia="de-CH"/>
              </w:rPr>
            </w:pPr>
          </w:p>
        </w:tc>
        <w:tc>
          <w:tcPr>
            <w:tcW w:w="1400" w:type="dxa"/>
            <w:shd w:val="clear" w:color="000000" w:fill="D0CECE"/>
            <w:noWrap/>
            <w:vAlign w:val="bottom"/>
            <w:hideMark/>
          </w:tcPr>
          <w:p w14:paraId="6E9B67E0"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Fiescheralp</w:t>
            </w:r>
          </w:p>
        </w:tc>
        <w:tc>
          <w:tcPr>
            <w:tcW w:w="1164" w:type="dxa"/>
            <w:shd w:val="clear" w:color="000000" w:fill="D0CECE"/>
            <w:noWrap/>
            <w:vAlign w:val="bottom"/>
            <w:hideMark/>
          </w:tcPr>
          <w:p w14:paraId="5AECF23C"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Sektor 2</w:t>
            </w:r>
          </w:p>
        </w:tc>
        <w:tc>
          <w:tcPr>
            <w:tcW w:w="2699" w:type="dxa"/>
            <w:shd w:val="clear" w:color="auto" w:fill="auto"/>
            <w:noWrap/>
            <w:vAlign w:val="bottom"/>
            <w:hideMark/>
          </w:tcPr>
          <w:p w14:paraId="4F15DD5C"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14D9EC0A"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35</w:t>
            </w:r>
          </w:p>
        </w:tc>
      </w:tr>
      <w:tr w:rsidR="006E5C46" w:rsidRPr="00C53C3F" w14:paraId="4B0A3548" w14:textId="77777777" w:rsidTr="00A80111">
        <w:trPr>
          <w:trHeight w:val="290"/>
        </w:trPr>
        <w:tc>
          <w:tcPr>
            <w:tcW w:w="1400" w:type="dxa"/>
            <w:vMerge w:val="restart"/>
            <w:shd w:val="clear" w:color="000000" w:fill="D0CECE"/>
            <w:noWrap/>
            <w:vAlign w:val="center"/>
            <w:hideMark/>
          </w:tcPr>
          <w:p w14:paraId="628646CE"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Lax</w:t>
            </w:r>
          </w:p>
        </w:tc>
        <w:tc>
          <w:tcPr>
            <w:tcW w:w="1400" w:type="dxa"/>
            <w:shd w:val="clear" w:color="000000" w:fill="D0CECE"/>
            <w:noWrap/>
            <w:vAlign w:val="bottom"/>
            <w:hideMark/>
          </w:tcPr>
          <w:p w14:paraId="5457404D"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Dorf</w:t>
            </w:r>
          </w:p>
        </w:tc>
        <w:tc>
          <w:tcPr>
            <w:tcW w:w="1164" w:type="dxa"/>
            <w:shd w:val="clear" w:color="000000" w:fill="D0CECE"/>
            <w:noWrap/>
            <w:vAlign w:val="bottom"/>
            <w:hideMark/>
          </w:tcPr>
          <w:p w14:paraId="324AA04B"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Sektor 1</w:t>
            </w:r>
          </w:p>
        </w:tc>
        <w:tc>
          <w:tcPr>
            <w:tcW w:w="2699" w:type="dxa"/>
            <w:shd w:val="clear" w:color="auto" w:fill="auto"/>
            <w:noWrap/>
            <w:vAlign w:val="bottom"/>
            <w:hideMark/>
          </w:tcPr>
          <w:p w14:paraId="73F41A4F"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76A24A52"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53</w:t>
            </w:r>
          </w:p>
        </w:tc>
      </w:tr>
      <w:tr w:rsidR="006E5C46" w:rsidRPr="00C53C3F" w14:paraId="5B4253DF" w14:textId="77777777" w:rsidTr="00A80111">
        <w:trPr>
          <w:trHeight w:val="290"/>
        </w:trPr>
        <w:tc>
          <w:tcPr>
            <w:tcW w:w="1400" w:type="dxa"/>
            <w:vMerge/>
            <w:shd w:val="clear" w:color="000000" w:fill="D0CECE"/>
            <w:noWrap/>
            <w:vAlign w:val="center"/>
            <w:hideMark/>
          </w:tcPr>
          <w:p w14:paraId="61AAF0FB" w14:textId="77777777" w:rsidR="006E5C46" w:rsidRPr="00C53C3F" w:rsidRDefault="006E5C46" w:rsidP="00A80111">
            <w:pPr>
              <w:spacing w:line="240" w:lineRule="auto"/>
              <w:rPr>
                <w:rFonts w:eastAsia="Times New Roman" w:cs="Arial"/>
                <w:color w:val="000000"/>
                <w:sz w:val="18"/>
                <w:szCs w:val="18"/>
                <w:lang w:eastAsia="de-CH"/>
              </w:rPr>
            </w:pPr>
          </w:p>
        </w:tc>
        <w:tc>
          <w:tcPr>
            <w:tcW w:w="1400" w:type="dxa"/>
            <w:shd w:val="clear" w:color="000000" w:fill="D0CECE"/>
            <w:noWrap/>
            <w:vAlign w:val="bottom"/>
            <w:hideMark/>
          </w:tcPr>
          <w:p w14:paraId="75EBC79D" w14:textId="77777777" w:rsidR="006E5C46" w:rsidRPr="00C53C3F" w:rsidRDefault="006E5C46" w:rsidP="00A80111">
            <w:pPr>
              <w:spacing w:line="240" w:lineRule="auto"/>
              <w:rPr>
                <w:rFonts w:eastAsia="Times New Roman" w:cs="Arial"/>
                <w:color w:val="000000"/>
                <w:sz w:val="18"/>
                <w:szCs w:val="18"/>
                <w:lang w:eastAsia="de-CH"/>
              </w:rPr>
            </w:pPr>
            <w:proofErr w:type="spellStart"/>
            <w:r w:rsidRPr="00C53C3F">
              <w:rPr>
                <w:rFonts w:eastAsia="Times New Roman" w:cs="Arial"/>
                <w:color w:val="000000"/>
                <w:sz w:val="18"/>
                <w:szCs w:val="18"/>
                <w:lang w:eastAsia="de-CH"/>
              </w:rPr>
              <w:t>Laxeralp</w:t>
            </w:r>
            <w:proofErr w:type="spellEnd"/>
          </w:p>
        </w:tc>
        <w:tc>
          <w:tcPr>
            <w:tcW w:w="1164" w:type="dxa"/>
            <w:shd w:val="clear" w:color="000000" w:fill="D0CECE"/>
            <w:noWrap/>
            <w:vAlign w:val="bottom"/>
            <w:hideMark/>
          </w:tcPr>
          <w:p w14:paraId="7155CA98"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Sektor 2</w:t>
            </w:r>
          </w:p>
        </w:tc>
        <w:tc>
          <w:tcPr>
            <w:tcW w:w="2699" w:type="dxa"/>
            <w:shd w:val="clear" w:color="auto" w:fill="auto"/>
            <w:noWrap/>
            <w:vAlign w:val="bottom"/>
            <w:hideMark/>
          </w:tcPr>
          <w:p w14:paraId="034A0D1A"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4AE556DE"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49</w:t>
            </w:r>
          </w:p>
        </w:tc>
      </w:tr>
      <w:tr w:rsidR="006E5C46" w:rsidRPr="00C53C3F" w14:paraId="551B8A90" w14:textId="77777777" w:rsidTr="00A80111">
        <w:trPr>
          <w:trHeight w:val="290"/>
        </w:trPr>
        <w:tc>
          <w:tcPr>
            <w:tcW w:w="3964" w:type="dxa"/>
            <w:gridSpan w:val="3"/>
            <w:shd w:val="clear" w:color="000000" w:fill="D0CECE"/>
            <w:noWrap/>
            <w:vAlign w:val="center"/>
            <w:hideMark/>
          </w:tcPr>
          <w:p w14:paraId="1A987EF6"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Fieschertal</w:t>
            </w:r>
          </w:p>
        </w:tc>
        <w:tc>
          <w:tcPr>
            <w:tcW w:w="2699" w:type="dxa"/>
            <w:shd w:val="clear" w:color="auto" w:fill="auto"/>
            <w:noWrap/>
            <w:vAlign w:val="bottom"/>
            <w:hideMark/>
          </w:tcPr>
          <w:p w14:paraId="674B5AE3"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50EAA728"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41</w:t>
            </w:r>
          </w:p>
        </w:tc>
      </w:tr>
      <w:tr w:rsidR="006E5C46" w:rsidRPr="00C53C3F" w14:paraId="2D568BAE" w14:textId="77777777" w:rsidTr="00A80111">
        <w:trPr>
          <w:trHeight w:val="290"/>
        </w:trPr>
        <w:tc>
          <w:tcPr>
            <w:tcW w:w="3964" w:type="dxa"/>
            <w:gridSpan w:val="3"/>
            <w:shd w:val="clear" w:color="000000" w:fill="D0CECE"/>
            <w:noWrap/>
            <w:vAlign w:val="center"/>
            <w:hideMark/>
          </w:tcPr>
          <w:p w14:paraId="1C9F98C5" w14:textId="77777777" w:rsidR="006E5C46" w:rsidRPr="00C53C3F" w:rsidRDefault="006E5C46" w:rsidP="00A80111">
            <w:pPr>
              <w:spacing w:line="240" w:lineRule="auto"/>
              <w:rPr>
                <w:rFonts w:eastAsia="Times New Roman" w:cs="Arial"/>
                <w:color w:val="000000"/>
                <w:sz w:val="18"/>
                <w:szCs w:val="18"/>
                <w:lang w:eastAsia="de-CH"/>
              </w:rPr>
            </w:pPr>
            <w:r w:rsidRPr="00C53C3F">
              <w:rPr>
                <w:rFonts w:eastAsia="Times New Roman" w:cs="Arial"/>
                <w:color w:val="000000"/>
                <w:sz w:val="18"/>
                <w:szCs w:val="18"/>
                <w:lang w:eastAsia="de-CH"/>
              </w:rPr>
              <w:t>Mörel Filet</w:t>
            </w:r>
          </w:p>
        </w:tc>
        <w:tc>
          <w:tcPr>
            <w:tcW w:w="2699" w:type="dxa"/>
            <w:shd w:val="clear" w:color="auto" w:fill="auto"/>
            <w:noWrap/>
            <w:vAlign w:val="bottom"/>
            <w:hideMark/>
          </w:tcPr>
          <w:p w14:paraId="31B48AF8"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30</w:t>
            </w:r>
          </w:p>
        </w:tc>
        <w:tc>
          <w:tcPr>
            <w:tcW w:w="2409" w:type="dxa"/>
            <w:shd w:val="clear" w:color="auto" w:fill="auto"/>
            <w:vAlign w:val="bottom"/>
            <w:hideMark/>
          </w:tcPr>
          <w:p w14:paraId="764417EB" w14:textId="77777777" w:rsidR="006E5C46" w:rsidRPr="00C53C3F" w:rsidRDefault="006E5C46" w:rsidP="00A80111">
            <w:pPr>
              <w:spacing w:line="240" w:lineRule="auto"/>
              <w:jc w:val="center"/>
              <w:rPr>
                <w:rFonts w:eastAsia="Times New Roman" w:cs="Arial"/>
                <w:color w:val="000000"/>
                <w:sz w:val="18"/>
                <w:szCs w:val="18"/>
                <w:lang w:eastAsia="de-CH"/>
              </w:rPr>
            </w:pPr>
            <w:r w:rsidRPr="00C53C3F">
              <w:rPr>
                <w:rFonts w:eastAsia="Times New Roman" w:cs="Arial"/>
                <w:color w:val="000000"/>
                <w:sz w:val="18"/>
                <w:szCs w:val="18"/>
                <w:lang w:eastAsia="de-CH"/>
              </w:rPr>
              <w:t>46</w:t>
            </w:r>
          </w:p>
        </w:tc>
      </w:tr>
    </w:tbl>
    <w:p w14:paraId="61C34199" w14:textId="77777777" w:rsidR="00972329" w:rsidRPr="00C53C3F" w:rsidRDefault="006E5C46" w:rsidP="00972329">
      <w:pPr>
        <w:autoSpaceDE w:val="0"/>
        <w:autoSpaceDN w:val="0"/>
        <w:adjustRightInd w:val="0"/>
        <w:spacing w:line="240" w:lineRule="auto"/>
        <w:rPr>
          <w:rFonts w:cs="Arial"/>
          <w:sz w:val="16"/>
          <w:szCs w:val="16"/>
        </w:rPr>
      </w:pPr>
      <w:r w:rsidRPr="00C53C3F">
        <w:rPr>
          <w:rStyle w:val="cf01"/>
          <w:rFonts w:asciiTheme="minorHAnsi" w:hAnsiTheme="minorHAnsi" w:cs="Arial"/>
          <w:sz w:val="16"/>
          <w:szCs w:val="16"/>
          <w:lang w:val="fr-CH"/>
        </w:rPr>
        <w:t>*</w:t>
      </w:r>
      <w:proofErr w:type="gramStart"/>
      <w:r w:rsidRPr="00C53C3F">
        <w:rPr>
          <w:rStyle w:val="cf01"/>
          <w:rFonts w:asciiTheme="minorHAnsi" w:hAnsiTheme="minorHAnsi" w:cs="Arial"/>
          <w:sz w:val="16"/>
          <w:szCs w:val="16"/>
          <w:lang w:val="fr-CH"/>
        </w:rPr>
        <w:t>Quelle:</w:t>
      </w:r>
      <w:proofErr w:type="gramEnd"/>
      <w:r w:rsidRPr="00C53C3F">
        <w:rPr>
          <w:rStyle w:val="cf01"/>
          <w:rFonts w:asciiTheme="minorHAnsi" w:hAnsiTheme="minorHAnsi" w:cs="Arial"/>
          <w:sz w:val="16"/>
          <w:szCs w:val="16"/>
          <w:lang w:val="fr-CH"/>
        </w:rPr>
        <w:t xml:space="preserve"> HESSO / Institut für Tourismus (2022): </w:t>
      </w:r>
      <w:r w:rsidRPr="00C53C3F">
        <w:rPr>
          <w:rFonts w:cs="Arial"/>
          <w:sz w:val="16"/>
          <w:szCs w:val="16"/>
          <w:lang w:val="fr-CH"/>
        </w:rPr>
        <w:t xml:space="preserve">Analyse de l’enquête spécifique réalisée pour la destination de Aletsch Arena du 13 août 2022 au 6 septembre 2022. </w:t>
      </w:r>
      <w:r w:rsidRPr="00C53C3F">
        <w:rPr>
          <w:rFonts w:cs="Arial"/>
          <w:sz w:val="16"/>
          <w:szCs w:val="16"/>
        </w:rPr>
        <w:t>Sierre.</w:t>
      </w:r>
    </w:p>
    <w:p w14:paraId="3E63E8A5" w14:textId="77777777" w:rsidR="00FA3EC5" w:rsidRPr="00C53C3F" w:rsidRDefault="00FA3EC5" w:rsidP="00972329">
      <w:pPr>
        <w:autoSpaceDE w:val="0"/>
        <w:autoSpaceDN w:val="0"/>
        <w:adjustRightInd w:val="0"/>
        <w:spacing w:line="240" w:lineRule="auto"/>
        <w:rPr>
          <w:rFonts w:cs="Arial"/>
          <w:sz w:val="16"/>
          <w:szCs w:val="16"/>
        </w:rPr>
      </w:pPr>
    </w:p>
    <w:p w14:paraId="7265FB38" w14:textId="1AEBC3CD" w:rsidR="006E5C46" w:rsidRPr="00C53C3F" w:rsidRDefault="006E5C46" w:rsidP="00972329">
      <w:pPr>
        <w:autoSpaceDE w:val="0"/>
        <w:autoSpaceDN w:val="0"/>
        <w:adjustRightInd w:val="0"/>
        <w:spacing w:line="240" w:lineRule="auto"/>
        <w:rPr>
          <w:rStyle w:val="cf01"/>
          <w:rFonts w:asciiTheme="minorHAnsi" w:eastAsiaTheme="minorHAnsi" w:hAnsiTheme="minorHAnsi" w:cs="Arial"/>
          <w:i/>
          <w:iCs/>
        </w:rPr>
      </w:pPr>
      <w:r w:rsidRPr="00C53C3F">
        <w:rPr>
          <w:rStyle w:val="cf01"/>
          <w:rFonts w:asciiTheme="minorHAnsi" w:eastAsiaTheme="minorHAnsi" w:hAnsiTheme="minorHAnsi" w:cs="Arial"/>
          <w:i/>
          <w:iCs/>
        </w:rPr>
        <w:t>Tabelle: Durchschnittliche Belegungsgrade der Eigennutzung für Ferienwohnungen und Maiensässe im Vergleich (ohne gelegentliche Vermietungen und kostenlose zur Verfügungstellung der Ferienwohnung)</w:t>
      </w:r>
    </w:p>
    <w:p w14:paraId="5DAE9BF0" w14:textId="77777777" w:rsidR="00570C21" w:rsidRPr="00C53C3F" w:rsidRDefault="00570C21" w:rsidP="000F3A37">
      <w:pPr>
        <w:pStyle w:val="FliesstextFETT"/>
        <w:rPr>
          <w:rFonts w:asciiTheme="minorHAnsi" w:hAnsiTheme="minorHAnsi"/>
          <w:b/>
          <w:bCs w:val="0"/>
          <w:sz w:val="22"/>
          <w:szCs w:val="22"/>
          <w:lang w:val="de-CH"/>
        </w:rPr>
      </w:pPr>
    </w:p>
    <w:p w14:paraId="64BE0087" w14:textId="02B61F43" w:rsidR="000F3A37" w:rsidRPr="00C53C3F" w:rsidRDefault="000F3A37" w:rsidP="000F3A37">
      <w:pPr>
        <w:pStyle w:val="FliesstextFETT"/>
        <w:rPr>
          <w:rFonts w:asciiTheme="minorHAnsi" w:eastAsiaTheme="minorEastAsia" w:hAnsiTheme="minorHAnsi" w:cstheme="minorBidi"/>
          <w:bCs w:val="0"/>
          <w:iCs w:val="0"/>
          <w:color w:val="000000" w:themeColor="text1"/>
          <w:sz w:val="22"/>
          <w:szCs w:val="22"/>
          <w:lang w:val="de-CH"/>
        </w:rPr>
      </w:pPr>
      <w:r w:rsidRPr="00C53C3F">
        <w:rPr>
          <w:rFonts w:asciiTheme="minorHAnsi" w:hAnsiTheme="minorHAnsi"/>
          <w:b/>
          <w:bCs w:val="0"/>
          <w:sz w:val="22"/>
          <w:szCs w:val="22"/>
          <w:lang w:val="de-CH"/>
        </w:rPr>
        <w:t xml:space="preserve">Was beinhaltet das neue Kurtaxenreglement? </w:t>
      </w:r>
      <w:r w:rsidRPr="00C53C3F">
        <w:rPr>
          <w:rFonts w:asciiTheme="minorHAnsi" w:eastAsiaTheme="minorEastAsia" w:hAnsiTheme="minorHAnsi" w:cstheme="minorBidi"/>
          <w:bCs w:val="0"/>
          <w:iCs w:val="0"/>
          <w:color w:val="000000" w:themeColor="text1"/>
          <w:sz w:val="22"/>
          <w:szCs w:val="22"/>
          <w:lang w:val="de-CH"/>
        </w:rPr>
        <w:t>Die neue Kurtaxenregelung beinhaltet ein System mit einer pauschalen Abrechnung</w:t>
      </w:r>
      <w:r w:rsidR="00483C57" w:rsidRPr="00C53C3F">
        <w:rPr>
          <w:rFonts w:asciiTheme="minorHAnsi" w:eastAsiaTheme="minorEastAsia" w:hAnsiTheme="minorHAnsi" w:cstheme="minorBidi"/>
          <w:bCs w:val="0"/>
          <w:iCs w:val="0"/>
          <w:color w:val="000000" w:themeColor="text1"/>
          <w:sz w:val="22"/>
          <w:szCs w:val="22"/>
          <w:lang w:val="de-CH"/>
        </w:rPr>
        <w:t xml:space="preserve"> für </w:t>
      </w:r>
      <w:r w:rsidR="007F2C61" w:rsidRPr="00C53C3F">
        <w:rPr>
          <w:rFonts w:asciiTheme="minorHAnsi" w:eastAsiaTheme="minorEastAsia" w:hAnsiTheme="minorHAnsi" w:cstheme="minorBidi"/>
          <w:bCs w:val="0"/>
          <w:iCs w:val="0"/>
          <w:color w:val="000000" w:themeColor="text1"/>
          <w:sz w:val="22"/>
          <w:szCs w:val="22"/>
          <w:lang w:val="de-CH"/>
        </w:rPr>
        <w:t>Ferienwohnungen</w:t>
      </w:r>
      <w:r w:rsidRPr="00C53C3F">
        <w:rPr>
          <w:rFonts w:asciiTheme="minorHAnsi" w:eastAsiaTheme="minorEastAsia" w:hAnsiTheme="minorHAnsi" w:cstheme="minorBidi"/>
          <w:bCs w:val="0"/>
          <w:iCs w:val="0"/>
          <w:color w:val="000000" w:themeColor="text1"/>
          <w:sz w:val="22"/>
          <w:szCs w:val="22"/>
          <w:lang w:val="de-CH"/>
        </w:rPr>
        <w:t xml:space="preserve">. </w:t>
      </w:r>
      <w:r w:rsidR="00597974" w:rsidRPr="00C53C3F">
        <w:rPr>
          <w:rFonts w:asciiTheme="minorHAnsi" w:eastAsiaTheme="minorEastAsia" w:hAnsiTheme="minorHAnsi" w:cstheme="minorBidi"/>
          <w:bCs w:val="0"/>
          <w:iCs w:val="0"/>
          <w:color w:val="000000" w:themeColor="text1"/>
          <w:sz w:val="22"/>
          <w:szCs w:val="22"/>
          <w:lang w:val="de-CH"/>
        </w:rPr>
        <w:t xml:space="preserve">Die durchschnittliche Belegungsrate </w:t>
      </w:r>
      <w:r w:rsidR="00D56F30" w:rsidRPr="00C53C3F">
        <w:rPr>
          <w:rFonts w:asciiTheme="minorHAnsi" w:eastAsiaTheme="minorEastAsia" w:hAnsiTheme="minorHAnsi" w:cstheme="minorBidi"/>
          <w:bCs w:val="0"/>
          <w:iCs w:val="0"/>
          <w:color w:val="000000" w:themeColor="text1"/>
          <w:sz w:val="22"/>
          <w:szCs w:val="22"/>
          <w:lang w:val="de-CH"/>
        </w:rPr>
        <w:t xml:space="preserve">der Ferienwohnungen </w:t>
      </w:r>
      <w:r w:rsidR="00597974" w:rsidRPr="00C53C3F">
        <w:rPr>
          <w:rFonts w:asciiTheme="minorHAnsi" w:eastAsiaTheme="minorEastAsia" w:hAnsiTheme="minorHAnsi" w:cstheme="minorBidi"/>
          <w:bCs w:val="0"/>
          <w:iCs w:val="0"/>
          <w:color w:val="000000" w:themeColor="text1"/>
          <w:sz w:val="22"/>
          <w:szCs w:val="22"/>
          <w:lang w:val="de-CH"/>
        </w:rPr>
        <w:t xml:space="preserve">dient als Grundlage für die Berechnung der Pauschale, die sich aus der Gesamtzahl der Übernachtungen in den </w:t>
      </w:r>
      <w:r w:rsidR="0058412C" w:rsidRPr="00C53C3F">
        <w:rPr>
          <w:rFonts w:asciiTheme="minorHAnsi" w:eastAsiaTheme="minorEastAsia" w:hAnsiTheme="minorHAnsi" w:cstheme="minorBidi"/>
          <w:bCs w:val="0"/>
          <w:iCs w:val="0"/>
          <w:color w:val="000000" w:themeColor="text1"/>
          <w:sz w:val="22"/>
          <w:szCs w:val="22"/>
          <w:lang w:val="de-CH"/>
        </w:rPr>
        <w:t>Zweitwohnungen</w:t>
      </w:r>
      <w:r w:rsidR="00597974" w:rsidRPr="00C53C3F">
        <w:rPr>
          <w:rFonts w:asciiTheme="minorHAnsi" w:eastAsiaTheme="minorEastAsia" w:hAnsiTheme="minorHAnsi" w:cstheme="minorBidi"/>
          <w:bCs w:val="0"/>
          <w:iCs w:val="0"/>
          <w:color w:val="000000" w:themeColor="text1"/>
          <w:sz w:val="22"/>
          <w:szCs w:val="22"/>
          <w:lang w:val="de-CH"/>
        </w:rPr>
        <w:t xml:space="preserve">, geteilt durch die Anzahl der Betten, ergibt. </w:t>
      </w:r>
      <w:r w:rsidR="00E75911" w:rsidRPr="00C53C3F">
        <w:rPr>
          <w:rFonts w:asciiTheme="minorHAnsi" w:eastAsia="Times New Roman" w:hAnsiTheme="minorHAnsi" w:cs="Arial"/>
          <w:sz w:val="22"/>
          <w:szCs w:val="22"/>
          <w:lang w:val="de-DE"/>
        </w:rPr>
        <w:t>Hotellerie, Gruppenunterkünfte und Campings rechnen weiterhin effektiv ab</w:t>
      </w:r>
      <w:r w:rsidR="008069AD">
        <w:rPr>
          <w:rFonts w:asciiTheme="minorHAnsi" w:eastAsia="Times New Roman" w:hAnsiTheme="minorHAnsi" w:cs="Arial"/>
          <w:sz w:val="22"/>
          <w:szCs w:val="22"/>
          <w:lang w:val="de-DE"/>
        </w:rPr>
        <w:t>.</w:t>
      </w:r>
    </w:p>
    <w:p w14:paraId="682725BD" w14:textId="379612DC" w:rsidR="000F3A37" w:rsidRPr="00C53C3F" w:rsidRDefault="000F3A37" w:rsidP="000F3A37">
      <w:pPr>
        <w:pStyle w:val="FliesstextFETT"/>
        <w:rPr>
          <w:rFonts w:asciiTheme="minorHAnsi" w:eastAsiaTheme="minorEastAsia" w:hAnsiTheme="minorHAnsi" w:cstheme="minorBidi"/>
          <w:bCs w:val="0"/>
          <w:iCs w:val="0"/>
          <w:color w:val="000000" w:themeColor="text1"/>
          <w:sz w:val="22"/>
          <w:szCs w:val="22"/>
          <w:lang w:val="de-CH"/>
        </w:rPr>
      </w:pPr>
    </w:p>
    <w:p w14:paraId="7990D6BF" w14:textId="09D8B56F" w:rsidR="004E4185" w:rsidRPr="00AA560A" w:rsidRDefault="000F3A37" w:rsidP="00AA560A">
      <w:pPr>
        <w:spacing w:line="240" w:lineRule="auto"/>
        <w:contextualSpacing/>
        <w:rPr>
          <w:color w:val="0000FF"/>
          <w:sz w:val="22"/>
          <w:u w:val="single"/>
        </w:rPr>
      </w:pPr>
      <w:r w:rsidRPr="00C53C3F">
        <w:rPr>
          <w:b/>
          <w:iCs/>
          <w:sz w:val="22"/>
        </w:rPr>
        <w:t xml:space="preserve">Über die Aletsch Arena AG </w:t>
      </w:r>
      <w:r w:rsidRPr="00C53C3F">
        <w:rPr>
          <w:color w:val="000000" w:themeColor="text1"/>
          <w:sz w:val="22"/>
        </w:rPr>
        <w:t xml:space="preserve">Die Aletsch Arena AG vermarktet das Gebiet rund um Riederalp, Bettmeralp und Fiesch-Eggishorn. Sie führt im Auftrag der Gemeinden Mörel-Filet, Riederalp, Fiesch, Bettmeralp, Fieschertal und </w:t>
      </w:r>
      <w:proofErr w:type="gramStart"/>
      <w:r w:rsidRPr="00C53C3F">
        <w:rPr>
          <w:color w:val="000000" w:themeColor="text1"/>
          <w:sz w:val="22"/>
        </w:rPr>
        <w:t>Lax</w:t>
      </w:r>
      <w:proofErr w:type="gramEnd"/>
      <w:r w:rsidRPr="00C53C3F">
        <w:rPr>
          <w:color w:val="000000" w:themeColor="text1"/>
          <w:sz w:val="22"/>
        </w:rPr>
        <w:t xml:space="preserve">, der Aletsch Bahnen und dem Verein Aletsch Tourismus die Aufgaben Information, Animation, Werbung und Verkauf für den örtlichen Tourismus in der Aletsch Arena aus. Daneben übernimmt der Verein Aletsch Tourismus die Interessenvertretung gemäss dem kantonalen Tourismusgesetz. Durch diese neue Organisation (seit 1. November 2015) zählt die Aletsch Arena AG zu den grössten Tourismusunternehmen im Wallis.  </w:t>
      </w:r>
      <w:r w:rsidRPr="00C53C3F">
        <w:rPr>
          <w:color w:val="000000" w:themeColor="text1"/>
          <w:sz w:val="22"/>
        </w:rPr>
        <w:br/>
      </w:r>
      <w:hyperlink r:id="rId12" w:history="1">
        <w:r w:rsidRPr="00C53C3F">
          <w:rPr>
            <w:rStyle w:val="Hyperlink"/>
            <w:sz w:val="22"/>
          </w:rPr>
          <w:t>aletscharena.ch</w:t>
        </w:r>
      </w:hyperlink>
    </w:p>
    <w:sectPr w:rsidR="004E4185" w:rsidRPr="00AA560A" w:rsidSect="006407AD">
      <w:headerReference w:type="even" r:id="rId13"/>
      <w:headerReference w:type="default" r:id="rId14"/>
      <w:footerReference w:type="even" r:id="rId15"/>
      <w:footerReference w:type="default" r:id="rId16"/>
      <w:headerReference w:type="first" r:id="rId17"/>
      <w:footerReference w:type="first" r:id="rId18"/>
      <w:pgSz w:w="11906" w:h="16838"/>
      <w:pgMar w:top="2836"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2FEB" w14:textId="77777777" w:rsidR="00C57C1E" w:rsidRDefault="00C57C1E" w:rsidP="002A0E22">
      <w:r>
        <w:separator/>
      </w:r>
    </w:p>
  </w:endnote>
  <w:endnote w:type="continuationSeparator" w:id="0">
    <w:p w14:paraId="55B4FF4D" w14:textId="77777777" w:rsidR="00C57C1E" w:rsidRDefault="00C57C1E"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Bold">
    <w:altName w:val="Roboto"/>
    <w:panose1 w:val="02000000000000000000"/>
    <w:charset w:val="00"/>
    <w:family w:val="roman"/>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Arial"/>
    <w:charset w:val="00"/>
    <w:family w:val="modern"/>
    <w:pitch w:val="variable"/>
    <w:sig w:usb0="00000007" w:usb1="00000000" w:usb2="00000000" w:usb3="00000000" w:csb0="00000003" w:csb1="00000000"/>
  </w:font>
  <w:font w:name="Antenna Light">
    <w:altName w:val="Calibri"/>
    <w:panose1 w:val="00000000000000000000"/>
    <w:charset w:val="00"/>
    <w:family w:val="modern"/>
    <w:notTrueType/>
    <w:pitch w:val="variable"/>
    <w:sig w:usb0="800000AF" w:usb1="5000204A" w:usb2="00000000" w:usb3="00000000" w:csb0="00000001" w:csb1="00000000"/>
  </w:font>
  <w:font w:name="Antenna Regular">
    <w:altName w:val="Cambria"/>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Regular">
    <w:altName w:val="Times New Roman"/>
    <w:charset w:val="00"/>
    <w:family w:val="roman"/>
    <w:pitch w:val="default"/>
  </w:font>
  <w:font w:name="Saira Condensed Condensed">
    <w:panose1 w:val="00000806000000000000"/>
    <w:charset w:val="00"/>
    <w:family w:val="auto"/>
    <w:pitch w:val="variable"/>
    <w:sig w:usb0="2000000F" w:usb1="00000000" w:usb2="00000000" w:usb3="00000000" w:csb0="00000193" w:csb1="00000000"/>
  </w:font>
  <w:font w:name="Roboto Medium">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BA78" w14:textId="77777777" w:rsidR="00406E65" w:rsidRDefault="00406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371B" w14:textId="77777777" w:rsidR="00C34BF6" w:rsidRPr="001F66C6" w:rsidRDefault="00FD7E00" w:rsidP="00FD7E00">
    <w:pPr>
      <w:pStyle w:val="Fusszeile"/>
      <w:ind w:right="-283"/>
      <w:rPr>
        <w:rFonts w:ascii="Roboto" w:hAnsi="Roboto"/>
        <w:sz w:val="18"/>
        <w:szCs w:val="18"/>
      </w:rPr>
    </w:pPr>
    <w:r w:rsidRPr="001F66C6">
      <w:rPr>
        <w:rFonts w:ascii="Roboto" w:hAnsi="Roboto"/>
        <w:sz w:val="18"/>
        <w:szCs w:val="18"/>
      </w:rPr>
      <w:t>Aletsch Arena AG</w:t>
    </w:r>
    <w:r w:rsidR="00E15203" w:rsidRPr="001F66C6">
      <w:rPr>
        <w:rFonts w:ascii="Roboto" w:hAnsi="Roboto"/>
        <w:sz w:val="18"/>
        <w:szCs w:val="18"/>
      </w:rPr>
      <w:t xml:space="preserve"> | Furkastrasse 39</w:t>
    </w:r>
    <w:r w:rsidRPr="001F66C6">
      <w:rPr>
        <w:rFonts w:ascii="Roboto" w:hAnsi="Roboto"/>
        <w:sz w:val="18"/>
        <w:szCs w:val="18"/>
      </w:rPr>
      <w:t xml:space="preserve"> | CH-39</w:t>
    </w:r>
    <w:r w:rsidR="00E15203" w:rsidRPr="001F66C6">
      <w:rPr>
        <w:rFonts w:ascii="Roboto" w:hAnsi="Roboto"/>
        <w:sz w:val="18"/>
        <w:szCs w:val="18"/>
      </w:rPr>
      <w:t>83 Mörel-Filet</w:t>
    </w:r>
    <w:r w:rsidRPr="001F66C6">
      <w:rPr>
        <w:rFonts w:ascii="Roboto" w:hAnsi="Roboto"/>
        <w:sz w:val="18"/>
        <w:szCs w:val="18"/>
      </w:rPr>
      <w:t xml:space="preserve"> | +41 27 928 58 </w:t>
    </w:r>
    <w:r w:rsidR="004E4185" w:rsidRPr="001F66C6">
      <w:rPr>
        <w:rFonts w:ascii="Roboto" w:hAnsi="Roboto"/>
        <w:sz w:val="18"/>
        <w:szCs w:val="18"/>
      </w:rPr>
      <w:t>58</w:t>
    </w:r>
    <w:r w:rsidRPr="001F66C6">
      <w:rPr>
        <w:rFonts w:ascii="Roboto" w:hAnsi="Roboto"/>
        <w:sz w:val="18"/>
        <w:szCs w:val="18"/>
      </w:rPr>
      <w:t xml:space="preserve"> | </w:t>
    </w:r>
    <w:r w:rsidR="004E4185" w:rsidRPr="001F66C6">
      <w:rPr>
        <w:rFonts w:ascii="Roboto" w:hAnsi="Roboto"/>
        <w:sz w:val="18"/>
        <w:szCs w:val="18"/>
      </w:rPr>
      <w:t>info@</w:t>
    </w:r>
    <w:r w:rsidRPr="001F66C6">
      <w:rPr>
        <w:rFonts w:ascii="Roboto" w:hAnsi="Roboto"/>
        <w:sz w:val="18"/>
        <w:szCs w:val="18"/>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7C43" w14:textId="77777777" w:rsidR="00406E65" w:rsidRDefault="00406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616A" w14:textId="77777777" w:rsidR="00C57C1E" w:rsidRDefault="00C57C1E" w:rsidP="002A0E22">
      <w:r>
        <w:separator/>
      </w:r>
    </w:p>
  </w:footnote>
  <w:footnote w:type="continuationSeparator" w:id="0">
    <w:p w14:paraId="05CC8652" w14:textId="77777777" w:rsidR="00C57C1E" w:rsidRDefault="00C57C1E"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195" w14:textId="77777777" w:rsidR="00406E65" w:rsidRDefault="00406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8D27" w14:textId="77777777" w:rsidR="00406E65" w:rsidRPr="00A1643E" w:rsidRDefault="00406E65" w:rsidP="00406E65">
    <w:pPr>
      <w:pStyle w:val="Kopfzeile"/>
      <w:rPr>
        <w:rFonts w:ascii="Roboto" w:hAnsi="Roboto"/>
        <w:b/>
        <w:bCs/>
        <w:sz w:val="24"/>
        <w:szCs w:val="24"/>
      </w:rPr>
    </w:pPr>
    <w:r w:rsidRPr="00A1643E">
      <w:rPr>
        <w:rFonts w:ascii="Roboto" w:hAnsi="Roboto"/>
        <w:b/>
        <w:bCs/>
        <w:noProof/>
        <w:sz w:val="24"/>
        <w:szCs w:val="24"/>
        <w:lang w:val="de-DE" w:eastAsia="de-DE"/>
      </w:rPr>
      <w:drawing>
        <wp:anchor distT="0" distB="0" distL="114300" distR="114300" simplePos="0" relativeHeight="251659264" behindDoc="1" locked="0" layoutInCell="1" allowOverlap="1" wp14:anchorId="72C6FB0D" wp14:editId="569A23CC">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rPr>
        <w:rFonts w:ascii="Roboto" w:hAnsi="Roboto"/>
        <w:b/>
        <w:bCs/>
        <w:noProof/>
        <w:sz w:val="24"/>
        <w:szCs w:val="24"/>
        <w:lang w:val="de-DE" w:eastAsia="de-DE"/>
      </w:rPr>
      <w:t>Grösster Gletscher der Alpen</w:t>
    </w:r>
  </w:p>
  <w:p w14:paraId="638E089A" w14:textId="77777777" w:rsidR="00C34BF6" w:rsidRDefault="00C34BF6" w:rsidP="002A0E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F503" w14:textId="77777777" w:rsidR="00406E65" w:rsidRDefault="00406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5982"/>
    <w:multiLevelType w:val="hybridMultilevel"/>
    <w:tmpl w:val="E7DC9008"/>
    <w:lvl w:ilvl="0" w:tplc="84122574">
      <w:start w:val="1"/>
      <w:numFmt w:val="bullet"/>
      <w:pStyle w:val="Aufzhlungszeichenro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8F2A20"/>
    <w:multiLevelType w:val="multilevel"/>
    <w:tmpl w:val="DBBEB084"/>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pStyle w:val="Inhaltsverzeichnis111"/>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haltsverzeichnis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7F5C2D"/>
    <w:multiLevelType w:val="hybridMultilevel"/>
    <w:tmpl w:val="6F5809DA"/>
    <w:lvl w:ilvl="0" w:tplc="52389AC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CB04081"/>
    <w:multiLevelType w:val="multilevel"/>
    <w:tmpl w:val="60C4C3C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D701452"/>
    <w:multiLevelType w:val="hybridMultilevel"/>
    <w:tmpl w:val="27067B32"/>
    <w:lvl w:ilvl="0" w:tplc="3D3A3450">
      <w:start w:val="1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639959228">
    <w:abstractNumId w:val="2"/>
  </w:num>
  <w:num w:numId="2" w16cid:durableId="498275340">
    <w:abstractNumId w:val="2"/>
  </w:num>
  <w:num w:numId="3" w16cid:durableId="2030138391">
    <w:abstractNumId w:val="2"/>
  </w:num>
  <w:num w:numId="4" w16cid:durableId="1536582268">
    <w:abstractNumId w:val="2"/>
  </w:num>
  <w:num w:numId="5" w16cid:durableId="1071851671">
    <w:abstractNumId w:val="5"/>
  </w:num>
  <w:num w:numId="6" w16cid:durableId="1561400595">
    <w:abstractNumId w:val="6"/>
  </w:num>
  <w:num w:numId="7" w16cid:durableId="1243297208">
    <w:abstractNumId w:val="1"/>
  </w:num>
  <w:num w:numId="8" w16cid:durableId="1770155999">
    <w:abstractNumId w:val="7"/>
  </w:num>
  <w:num w:numId="9" w16cid:durableId="1355499177">
    <w:abstractNumId w:val="3"/>
  </w:num>
  <w:num w:numId="10" w16cid:durableId="1069645484">
    <w:abstractNumId w:val="0"/>
  </w:num>
  <w:num w:numId="11" w16cid:durableId="1863276207">
    <w:abstractNumId w:val="0"/>
  </w:num>
  <w:num w:numId="12" w16cid:durableId="794981792">
    <w:abstractNumId w:val="4"/>
  </w:num>
  <w:num w:numId="13" w16cid:durableId="601303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28"/>
    <w:rsid w:val="0000054D"/>
    <w:rsid w:val="00001EF7"/>
    <w:rsid w:val="00053972"/>
    <w:rsid w:val="000766EA"/>
    <w:rsid w:val="000849CC"/>
    <w:rsid w:val="00085661"/>
    <w:rsid w:val="00090ECC"/>
    <w:rsid w:val="00097A67"/>
    <w:rsid w:val="000A6D93"/>
    <w:rsid w:val="000B35E2"/>
    <w:rsid w:val="000F3A37"/>
    <w:rsid w:val="000F565C"/>
    <w:rsid w:val="000F6DFB"/>
    <w:rsid w:val="00100181"/>
    <w:rsid w:val="001376F9"/>
    <w:rsid w:val="00164475"/>
    <w:rsid w:val="00180CBB"/>
    <w:rsid w:val="0019008C"/>
    <w:rsid w:val="001B2BBD"/>
    <w:rsid w:val="001C1919"/>
    <w:rsid w:val="001D43E5"/>
    <w:rsid w:val="001D449E"/>
    <w:rsid w:val="001E1563"/>
    <w:rsid w:val="001E63E7"/>
    <w:rsid w:val="001F66C6"/>
    <w:rsid w:val="0020290A"/>
    <w:rsid w:val="00202F6E"/>
    <w:rsid w:val="002111A1"/>
    <w:rsid w:val="00227A6B"/>
    <w:rsid w:val="00236BCC"/>
    <w:rsid w:val="0026341A"/>
    <w:rsid w:val="0028116E"/>
    <w:rsid w:val="0028193B"/>
    <w:rsid w:val="002A0E22"/>
    <w:rsid w:val="002B1C25"/>
    <w:rsid w:val="002B56ED"/>
    <w:rsid w:val="002D0B00"/>
    <w:rsid w:val="002D3144"/>
    <w:rsid w:val="00315B66"/>
    <w:rsid w:val="003165A5"/>
    <w:rsid w:val="00327FF8"/>
    <w:rsid w:val="003415ED"/>
    <w:rsid w:val="003465A0"/>
    <w:rsid w:val="003520B0"/>
    <w:rsid w:val="00373E21"/>
    <w:rsid w:val="003C153F"/>
    <w:rsid w:val="003D14E8"/>
    <w:rsid w:val="003F1908"/>
    <w:rsid w:val="00406E65"/>
    <w:rsid w:val="00407703"/>
    <w:rsid w:val="004115B9"/>
    <w:rsid w:val="00422F48"/>
    <w:rsid w:val="0042720D"/>
    <w:rsid w:val="004435CF"/>
    <w:rsid w:val="00456A56"/>
    <w:rsid w:val="00462FEC"/>
    <w:rsid w:val="00483C57"/>
    <w:rsid w:val="00494596"/>
    <w:rsid w:val="004A6A56"/>
    <w:rsid w:val="004C4172"/>
    <w:rsid w:val="004C6AD0"/>
    <w:rsid w:val="004D1624"/>
    <w:rsid w:val="004E0A46"/>
    <w:rsid w:val="004E4185"/>
    <w:rsid w:val="004F29C8"/>
    <w:rsid w:val="00512C4A"/>
    <w:rsid w:val="00536901"/>
    <w:rsid w:val="00541176"/>
    <w:rsid w:val="00553D46"/>
    <w:rsid w:val="00570C21"/>
    <w:rsid w:val="0058412C"/>
    <w:rsid w:val="00597974"/>
    <w:rsid w:val="005A2D53"/>
    <w:rsid w:val="005A4D70"/>
    <w:rsid w:val="005B50D9"/>
    <w:rsid w:val="005C60C1"/>
    <w:rsid w:val="005D77F2"/>
    <w:rsid w:val="005F18AD"/>
    <w:rsid w:val="006032DA"/>
    <w:rsid w:val="0063766D"/>
    <w:rsid w:val="006407AD"/>
    <w:rsid w:val="00653F74"/>
    <w:rsid w:val="00667B43"/>
    <w:rsid w:val="006B4245"/>
    <w:rsid w:val="006C407A"/>
    <w:rsid w:val="006D3522"/>
    <w:rsid w:val="006D6669"/>
    <w:rsid w:val="006D7B16"/>
    <w:rsid w:val="006D7F52"/>
    <w:rsid w:val="006E5C46"/>
    <w:rsid w:val="00704B1A"/>
    <w:rsid w:val="00733EB0"/>
    <w:rsid w:val="007503D2"/>
    <w:rsid w:val="0076685E"/>
    <w:rsid w:val="00791E32"/>
    <w:rsid w:val="00795609"/>
    <w:rsid w:val="00797EF1"/>
    <w:rsid w:val="007C3ABA"/>
    <w:rsid w:val="007D4B88"/>
    <w:rsid w:val="007E5B6F"/>
    <w:rsid w:val="007F2C61"/>
    <w:rsid w:val="008069AD"/>
    <w:rsid w:val="00815D7D"/>
    <w:rsid w:val="00836721"/>
    <w:rsid w:val="008429B4"/>
    <w:rsid w:val="0088281A"/>
    <w:rsid w:val="00896128"/>
    <w:rsid w:val="008C1A17"/>
    <w:rsid w:val="008C249F"/>
    <w:rsid w:val="008C7318"/>
    <w:rsid w:val="008D18CB"/>
    <w:rsid w:val="008F5429"/>
    <w:rsid w:val="00910B22"/>
    <w:rsid w:val="009209D7"/>
    <w:rsid w:val="00932107"/>
    <w:rsid w:val="00934823"/>
    <w:rsid w:val="0094182D"/>
    <w:rsid w:val="0094715C"/>
    <w:rsid w:val="009525A0"/>
    <w:rsid w:val="00962D89"/>
    <w:rsid w:val="0096656C"/>
    <w:rsid w:val="00972329"/>
    <w:rsid w:val="0098163F"/>
    <w:rsid w:val="009A442E"/>
    <w:rsid w:val="009C2797"/>
    <w:rsid w:val="009D61FD"/>
    <w:rsid w:val="009D7A2D"/>
    <w:rsid w:val="00A01F6C"/>
    <w:rsid w:val="00A57345"/>
    <w:rsid w:val="00A66606"/>
    <w:rsid w:val="00A774A5"/>
    <w:rsid w:val="00A80677"/>
    <w:rsid w:val="00A87C6A"/>
    <w:rsid w:val="00AA124A"/>
    <w:rsid w:val="00AA21FB"/>
    <w:rsid w:val="00AA560A"/>
    <w:rsid w:val="00B1750C"/>
    <w:rsid w:val="00B2057A"/>
    <w:rsid w:val="00B221DD"/>
    <w:rsid w:val="00B2567F"/>
    <w:rsid w:val="00B46C2F"/>
    <w:rsid w:val="00B56ECD"/>
    <w:rsid w:val="00BA00B7"/>
    <w:rsid w:val="00BC5953"/>
    <w:rsid w:val="00BC6A45"/>
    <w:rsid w:val="00BD7023"/>
    <w:rsid w:val="00BF1BBF"/>
    <w:rsid w:val="00C038F6"/>
    <w:rsid w:val="00C04CE6"/>
    <w:rsid w:val="00C0540B"/>
    <w:rsid w:val="00C06FED"/>
    <w:rsid w:val="00C15E8A"/>
    <w:rsid w:val="00C34BF6"/>
    <w:rsid w:val="00C43563"/>
    <w:rsid w:val="00C53C3F"/>
    <w:rsid w:val="00C578EB"/>
    <w:rsid w:val="00C57C1E"/>
    <w:rsid w:val="00C60239"/>
    <w:rsid w:val="00C7103F"/>
    <w:rsid w:val="00C85D64"/>
    <w:rsid w:val="00C91FD7"/>
    <w:rsid w:val="00CC5365"/>
    <w:rsid w:val="00CD16AC"/>
    <w:rsid w:val="00CD30CF"/>
    <w:rsid w:val="00CE4A6D"/>
    <w:rsid w:val="00D174DC"/>
    <w:rsid w:val="00D26EF1"/>
    <w:rsid w:val="00D379DD"/>
    <w:rsid w:val="00D56EF0"/>
    <w:rsid w:val="00D56F30"/>
    <w:rsid w:val="00DB49DC"/>
    <w:rsid w:val="00DE0FE6"/>
    <w:rsid w:val="00DE1A65"/>
    <w:rsid w:val="00DF0507"/>
    <w:rsid w:val="00DF2B2E"/>
    <w:rsid w:val="00E15203"/>
    <w:rsid w:val="00E360BF"/>
    <w:rsid w:val="00E468FC"/>
    <w:rsid w:val="00E737D1"/>
    <w:rsid w:val="00E75911"/>
    <w:rsid w:val="00E863C8"/>
    <w:rsid w:val="00EC08D7"/>
    <w:rsid w:val="00ED0E38"/>
    <w:rsid w:val="00ED160F"/>
    <w:rsid w:val="00EF7B2A"/>
    <w:rsid w:val="00F023F6"/>
    <w:rsid w:val="00F106A2"/>
    <w:rsid w:val="00F12C92"/>
    <w:rsid w:val="00F1638C"/>
    <w:rsid w:val="00F26030"/>
    <w:rsid w:val="00F26840"/>
    <w:rsid w:val="00F51804"/>
    <w:rsid w:val="00F6731C"/>
    <w:rsid w:val="00F72B6F"/>
    <w:rsid w:val="00F93AF6"/>
    <w:rsid w:val="00FA309F"/>
    <w:rsid w:val="00FA3EC5"/>
    <w:rsid w:val="00FA454A"/>
    <w:rsid w:val="00FD7E00"/>
    <w:rsid w:val="00FE35E6"/>
    <w:rsid w:val="00FF44D4"/>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8039"/>
  <w15:chartTrackingRefBased/>
  <w15:docId w15:val="{8172C1E8-C459-4886-ABA0-8D262577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06E65"/>
    <w:pPr>
      <w:spacing w:after="0"/>
    </w:pPr>
    <w:rPr>
      <w:sz w:val="20"/>
      <w:szCs w:val="20"/>
    </w:rPr>
  </w:style>
  <w:style w:type="paragraph" w:styleId="berschrift1">
    <w:name w:val="heading 1"/>
    <w:basedOn w:val="Standard"/>
    <w:next w:val="Standard"/>
    <w:link w:val="berschrift1Zchn"/>
    <w:uiPriority w:val="9"/>
    <w:rsid w:val="00667B43"/>
    <w:pPr>
      <w:keepNext/>
      <w:keepLines/>
      <w:numPr>
        <w:numId w:val="12"/>
      </w:numPr>
      <w:spacing w:before="48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Id w:val="12"/>
      </w:numPr>
      <w:spacing w:before="240" w:after="120"/>
      <w:outlineLvl w:val="1"/>
    </w:pPr>
    <w:rPr>
      <w:rFonts w:ascii="Antenna Bold" w:eastAsia="Times New Roman" w:hAnsi="Antenna Bold" w:cs="Times New Roman"/>
      <w:bCs/>
      <w:color w:val="858484"/>
      <w:sz w:val="24"/>
    </w:rPr>
  </w:style>
  <w:style w:type="paragraph" w:styleId="berschrift3">
    <w:name w:val="heading 3"/>
    <w:basedOn w:val="Standard"/>
    <w:next w:val="Standard"/>
    <w:link w:val="berschrift3Zchn"/>
    <w:uiPriority w:val="9"/>
    <w:unhideWhenUsed/>
    <w:rsid w:val="004E4185"/>
    <w:pPr>
      <w:keepNext/>
      <w:keepLines/>
      <w:numPr>
        <w:ilvl w:val="2"/>
        <w:numId w:val="12"/>
      </w:numPr>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2A0E22"/>
    <w:pPr>
      <w:keepNext/>
      <w:keepLines/>
      <w:numPr>
        <w:ilvl w:val="3"/>
        <w:numId w:val="12"/>
      </w:numPr>
      <w:spacing w:before="20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numPr>
        <w:ilvl w:val="4"/>
        <w:numId w:val="12"/>
      </w:numPr>
      <w:spacing w:before="20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numPr>
        <w:ilvl w:val="5"/>
        <w:numId w:val="12"/>
      </w:numPr>
      <w:spacing w:before="20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numPr>
        <w:ilvl w:val="6"/>
        <w:numId w:val="12"/>
      </w:numPr>
      <w:spacing w:before="20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numPr>
        <w:ilvl w:val="7"/>
        <w:numId w:val="12"/>
      </w:numPr>
      <w:spacing w:before="200"/>
      <w:outlineLvl w:val="7"/>
    </w:pPr>
    <w:rPr>
      <w:rFonts w:asciiTheme="majorHAnsi" w:eastAsiaTheme="majorEastAsia" w:hAnsiTheme="majorHAnsi" w:cstheme="majorBidi"/>
      <w:color w:val="B0182B" w:themeColor="accent1"/>
    </w:rPr>
  </w:style>
  <w:style w:type="paragraph" w:styleId="berschrift9">
    <w:name w:val="heading 9"/>
    <w:basedOn w:val="Standard"/>
    <w:next w:val="Standard"/>
    <w:link w:val="berschrift9Zchn"/>
    <w:uiPriority w:val="9"/>
    <w:semiHidden/>
    <w:unhideWhenUsed/>
    <w:qFormat/>
    <w:rsid w:val="002A0E22"/>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BF6"/>
    <w:pPr>
      <w:tabs>
        <w:tab w:val="center" w:pos="4536"/>
        <w:tab w:val="right" w:pos="9072"/>
      </w:tabs>
      <w:spacing w:line="240" w:lineRule="auto"/>
    </w:pPr>
  </w:style>
  <w:style w:type="character" w:customStyle="1" w:styleId="KopfzeileZchn">
    <w:name w:val="Kopfzeile Zchn"/>
    <w:basedOn w:val="Absatz-Standardschriftart"/>
    <w:link w:val="Kopfzeile"/>
    <w:rsid w:val="00C34BF6"/>
  </w:style>
  <w:style w:type="paragraph" w:styleId="Fuzeile">
    <w:name w:val="footer"/>
    <w:basedOn w:val="Standard"/>
    <w:link w:val="FuzeileZchn"/>
    <w:uiPriority w:val="99"/>
    <w:unhideWhenUsed/>
    <w:rsid w:val="00C34B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4E4185"/>
    <w:pPr>
      <w:spacing w:after="300" w:line="240" w:lineRule="auto"/>
      <w:contextualSpacing/>
    </w:pPr>
    <w:rPr>
      <w:rFonts w:ascii="Veneer Three" w:eastAsiaTheme="majorEastAsia" w:hAnsi="Veneer Three" w:cstheme="majorBidi"/>
      <w:color w:val="B0182B" w:themeColor="accent1"/>
      <w:spacing w:val="5"/>
      <w:sz w:val="44"/>
      <w:szCs w:val="52"/>
    </w:rPr>
  </w:style>
  <w:style w:type="character" w:customStyle="1" w:styleId="TitelZchn">
    <w:name w:val="Titel Zchn"/>
    <w:basedOn w:val="Absatz-Standardschriftart"/>
    <w:link w:val="Titel"/>
    <w:uiPriority w:val="10"/>
    <w:rsid w:val="004E4185"/>
    <w:rPr>
      <w:rFonts w:ascii="Veneer Three" w:eastAsiaTheme="majorEastAsia" w:hAnsi="Veneer Three" w:cstheme="majorBidi"/>
      <w:color w:val="B0182B" w:themeColor="accent1"/>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4E4185"/>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unhideWhenUsed/>
    <w:qFormat/>
    <w:rsid w:val="002A0E22"/>
    <w:pPr>
      <w:outlineLvl w:val="9"/>
    </w:pPr>
  </w:style>
  <w:style w:type="paragraph" w:customStyle="1" w:styleId="Fusszeile">
    <w:name w:val="Fusszeile"/>
    <w:basedOn w:val="Fuzeile"/>
    <w:link w:val="FusszeileZchn"/>
    <w:rsid w:val="004E4185"/>
    <w:rPr>
      <w:rFonts w:ascii="Antenna Light" w:hAnsi="Antenna Light"/>
      <w:noProof/>
      <w:sz w:val="16"/>
      <w:lang w:eastAsia="de-CH"/>
    </w:rPr>
  </w:style>
  <w:style w:type="character" w:customStyle="1" w:styleId="FusszeileZchn">
    <w:name w:val="Fusszeile Zchn"/>
    <w:basedOn w:val="FuzeileZchn"/>
    <w:link w:val="Fusszeile"/>
    <w:rsid w:val="004E4185"/>
    <w:rPr>
      <w:rFonts w:ascii="Antenna Light" w:hAnsi="Antenna Light"/>
      <w:noProof/>
      <w:sz w:val="16"/>
      <w:lang w:eastAsia="de-CH"/>
    </w:rPr>
  </w:style>
  <w:style w:type="character" w:styleId="Hyperlink">
    <w:name w:val="Hyperlink"/>
    <w:uiPriority w:val="99"/>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line="240" w:lineRule="auto"/>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pPr>
    <w:rPr>
      <w:lang w:val="en-GB"/>
    </w:rPr>
  </w:style>
  <w:style w:type="paragraph" w:customStyle="1" w:styleId="Aufzhlungszeichenrot">
    <w:name w:val="Aufzählungszeichen rot"/>
    <w:basedOn w:val="Listenabsatz"/>
    <w:link w:val="AufzhlungszeichenrotZchn"/>
    <w:qFormat/>
    <w:rsid w:val="00373E21"/>
    <w:pPr>
      <w:numPr>
        <w:numId w:val="11"/>
      </w:numPr>
    </w:pPr>
    <w:rPr>
      <w:rFonts w:ascii="Roboto" w:eastAsiaTheme="majorEastAsia" w:hAnsi="Roboto" w:cstheme="majorBidi"/>
      <w:bCs/>
      <w:iCs/>
      <w:sz w:val="24"/>
      <w:szCs w:val="24"/>
      <w:lang w:val="de-CH"/>
    </w:rPr>
  </w:style>
  <w:style w:type="character" w:customStyle="1" w:styleId="AufzhlungszeichenrotZchn">
    <w:name w:val="Aufzählungszeichen rot Zchn"/>
    <w:basedOn w:val="Absatz-Standardschriftart"/>
    <w:link w:val="Aufzhlungszeichenrot"/>
    <w:rsid w:val="00373E21"/>
    <w:rPr>
      <w:rFonts w:ascii="Roboto" w:eastAsiaTheme="majorEastAsia" w:hAnsi="Roboto" w:cstheme="majorBidi"/>
      <w:bCs/>
      <w:iCs/>
      <w:sz w:val="24"/>
      <w:szCs w:val="24"/>
    </w:rPr>
  </w:style>
  <w:style w:type="paragraph" w:customStyle="1" w:styleId="Fliesstext">
    <w:name w:val="Fliesstext"/>
    <w:basedOn w:val="Standard"/>
    <w:link w:val="FliesstextZchn"/>
    <w:qFormat/>
    <w:rsid w:val="00373E21"/>
    <w:pPr>
      <w:spacing w:line="240" w:lineRule="auto"/>
      <w:contextualSpacing/>
    </w:pPr>
    <w:rPr>
      <w:rFonts w:ascii="Roboto Regular" w:eastAsiaTheme="majorEastAsia" w:hAnsi="Roboto Regular" w:cstheme="majorBidi"/>
      <w:bCs/>
      <w:iCs/>
      <w:sz w:val="24"/>
      <w:szCs w:val="24"/>
      <w:lang w:val="fr-CH"/>
    </w:rPr>
  </w:style>
  <w:style w:type="character" w:customStyle="1" w:styleId="FliesstextZchn">
    <w:name w:val="Fliesstext Zchn"/>
    <w:basedOn w:val="Absatz-Standardschriftart"/>
    <w:link w:val="Fliesstext"/>
    <w:rsid w:val="00373E21"/>
    <w:rPr>
      <w:rFonts w:ascii="Roboto Regular" w:eastAsiaTheme="majorEastAsia" w:hAnsi="Roboto Regular" w:cstheme="majorBidi"/>
      <w:bCs/>
      <w:iCs/>
      <w:sz w:val="24"/>
      <w:szCs w:val="24"/>
      <w:lang w:val="fr-CH"/>
    </w:rPr>
  </w:style>
  <w:style w:type="paragraph" w:customStyle="1" w:styleId="Fuzeile1">
    <w:name w:val="Fußzeile1"/>
    <w:link w:val="FooterZchn"/>
    <w:qFormat/>
    <w:rsid w:val="00373E21"/>
    <w:pPr>
      <w:spacing w:after="0"/>
    </w:pPr>
    <w:rPr>
      <w:rFonts w:ascii="Roboto" w:hAnsi="Roboto"/>
      <w:color w:val="000000" w:themeColor="text1"/>
      <w:sz w:val="18"/>
      <w:szCs w:val="18"/>
    </w:rPr>
  </w:style>
  <w:style w:type="character" w:customStyle="1" w:styleId="FooterZchn">
    <w:name w:val="Footer Zchn"/>
    <w:basedOn w:val="Absatz-Standardschriftart"/>
    <w:link w:val="Fuzeile1"/>
    <w:rsid w:val="00373E21"/>
    <w:rPr>
      <w:rFonts w:ascii="Roboto" w:hAnsi="Roboto"/>
      <w:color w:val="000000" w:themeColor="text1"/>
      <w:sz w:val="18"/>
      <w:szCs w:val="18"/>
    </w:rPr>
  </w:style>
  <w:style w:type="paragraph" w:customStyle="1" w:styleId="Kopfzeile1">
    <w:name w:val="Kopfzeile1"/>
    <w:next w:val="Untertitel"/>
    <w:link w:val="HeaderZchn"/>
    <w:qFormat/>
    <w:rsid w:val="00373E21"/>
    <w:pPr>
      <w:spacing w:before="120" w:after="120"/>
    </w:pPr>
    <w:rPr>
      <w:rFonts w:ascii="Roboto Bold" w:hAnsi="Roboto Bold"/>
      <w:noProof/>
      <w:sz w:val="32"/>
      <w:szCs w:val="32"/>
      <w:lang w:val="de-DE" w:eastAsia="de-DE"/>
    </w:rPr>
  </w:style>
  <w:style w:type="character" w:customStyle="1" w:styleId="HeaderZchn">
    <w:name w:val="Header Zchn"/>
    <w:basedOn w:val="Absatz-Standardschriftart"/>
    <w:link w:val="Kopfzeile1"/>
    <w:rsid w:val="00373E21"/>
    <w:rPr>
      <w:rFonts w:ascii="Roboto Bold" w:hAnsi="Roboto Bold"/>
      <w:noProof/>
      <w:sz w:val="32"/>
      <w:szCs w:val="32"/>
      <w:lang w:val="de-DE" w:eastAsia="de-DE"/>
    </w:rPr>
  </w:style>
  <w:style w:type="paragraph" w:customStyle="1" w:styleId="HeadlineNEU">
    <w:name w:val="Headline NEU"/>
    <w:basedOn w:val="Standard"/>
    <w:link w:val="HeadlineNEUZchn"/>
    <w:qFormat/>
    <w:rsid w:val="00373E21"/>
    <w:rPr>
      <w:rFonts w:ascii="Saira Condensed Condensed" w:eastAsiaTheme="majorEastAsia" w:hAnsi="Saira Condensed Condensed"/>
      <w:caps/>
      <w:color w:val="B0182B" w:themeColor="accent1"/>
      <w:sz w:val="60"/>
      <w:lang w:val="en-US"/>
    </w:rPr>
  </w:style>
  <w:style w:type="character" w:customStyle="1" w:styleId="HeadlineNEUZchn">
    <w:name w:val="Headline NEU Zchn"/>
    <w:basedOn w:val="Absatz-Standardschriftart"/>
    <w:link w:val="HeadlineNEU"/>
    <w:rsid w:val="00373E21"/>
    <w:rPr>
      <w:rFonts w:ascii="Saira Condensed Condensed" w:eastAsiaTheme="majorEastAsia" w:hAnsi="Saira Condensed Condensed"/>
      <w:caps/>
      <w:color w:val="B0182B" w:themeColor="accent1"/>
      <w:sz w:val="60"/>
      <w:szCs w:val="20"/>
      <w:lang w:val="en-US"/>
    </w:rPr>
  </w:style>
  <w:style w:type="paragraph" w:customStyle="1" w:styleId="berschrift1NEU">
    <w:name w:val="Überschrift 1 NEU"/>
    <w:basedOn w:val="Standard"/>
    <w:link w:val="berschrift1NEUZchn"/>
    <w:qFormat/>
    <w:rsid w:val="00373E21"/>
    <w:pPr>
      <w:keepNext/>
      <w:keepLines/>
      <w:spacing w:before="200" w:line="240" w:lineRule="auto"/>
      <w:ind w:left="432" w:hanging="432"/>
      <w:outlineLvl w:val="1"/>
    </w:pPr>
    <w:rPr>
      <w:rFonts w:ascii="Roboto Bold" w:eastAsiaTheme="majorEastAsia" w:hAnsi="Roboto Bold" w:cstheme="majorBidi"/>
      <w:bCs/>
      <w:color w:val="B0182B" w:themeColor="accent1"/>
      <w:sz w:val="24"/>
      <w:szCs w:val="26"/>
      <w:lang w:val="en-US"/>
    </w:rPr>
  </w:style>
  <w:style w:type="character" w:customStyle="1" w:styleId="berschrift1NEUZchn">
    <w:name w:val="Überschrift 1 NEU Zchn"/>
    <w:basedOn w:val="Absatz-Standardschriftart"/>
    <w:link w:val="berschrift1NEU"/>
    <w:rsid w:val="00373E21"/>
    <w:rPr>
      <w:rFonts w:ascii="Roboto Bold" w:eastAsiaTheme="majorEastAsia" w:hAnsi="Roboto Bold" w:cstheme="majorBidi"/>
      <w:bCs/>
      <w:color w:val="B0182B" w:themeColor="accent1"/>
      <w:sz w:val="24"/>
      <w:szCs w:val="26"/>
      <w:lang w:val="en-US"/>
    </w:rPr>
  </w:style>
  <w:style w:type="paragraph" w:customStyle="1" w:styleId="berschrift2NEU">
    <w:name w:val="Überschrift 2 NEU"/>
    <w:basedOn w:val="Standard"/>
    <w:link w:val="berschrift2NEUZchn"/>
    <w:qFormat/>
    <w:rsid w:val="00373E21"/>
    <w:pPr>
      <w:keepNext/>
      <w:keepLines/>
      <w:numPr>
        <w:ilvl w:val="1"/>
        <w:numId w:val="2"/>
      </w:numPr>
      <w:spacing w:before="200" w:line="240" w:lineRule="auto"/>
      <w:ind w:left="576" w:hanging="576"/>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373E21"/>
    <w:rPr>
      <w:rFonts w:ascii="Roboto Bold" w:eastAsiaTheme="majorEastAsia" w:hAnsi="Roboto Bold" w:cstheme="majorBidi"/>
      <w:bCs/>
      <w:sz w:val="24"/>
      <w:szCs w:val="26"/>
    </w:rPr>
  </w:style>
  <w:style w:type="paragraph" w:customStyle="1" w:styleId="UntertitelNEU">
    <w:name w:val="Untertitel  NEU"/>
    <w:next w:val="Fliesstext"/>
    <w:link w:val="UntertitelNEUZchn"/>
    <w:qFormat/>
    <w:rsid w:val="00373E21"/>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373E21"/>
    <w:rPr>
      <w:rFonts w:ascii="Roboto Bold" w:hAnsi="Roboto Bold"/>
      <w:sz w:val="28"/>
      <w:szCs w:val="20"/>
    </w:rPr>
  </w:style>
  <w:style w:type="paragraph" w:customStyle="1" w:styleId="URL">
    <w:name w:val="URL"/>
    <w:basedOn w:val="Standard"/>
    <w:link w:val="URLZchn"/>
    <w:qFormat/>
    <w:rsid w:val="00373E21"/>
    <w:rPr>
      <w:rFonts w:ascii="Roboto Medium" w:eastAsiaTheme="majorEastAsia" w:hAnsi="Roboto Medium" w:cstheme="majorBidi"/>
      <w:bCs/>
      <w:iCs/>
      <w:sz w:val="24"/>
      <w:szCs w:val="24"/>
    </w:rPr>
  </w:style>
  <w:style w:type="character" w:customStyle="1" w:styleId="URLZchn">
    <w:name w:val="URL Zchn"/>
    <w:basedOn w:val="Absatz-Standardschriftart"/>
    <w:link w:val="URL"/>
    <w:rsid w:val="00373E21"/>
    <w:rPr>
      <w:rFonts w:ascii="Roboto Medium" w:eastAsiaTheme="majorEastAsia" w:hAnsi="Roboto Medium" w:cstheme="majorBidi"/>
      <w:bCs/>
      <w:iCs/>
      <w:sz w:val="24"/>
      <w:szCs w:val="24"/>
    </w:rPr>
  </w:style>
  <w:style w:type="paragraph" w:customStyle="1" w:styleId="Overhead">
    <w:name w:val="Overhead"/>
    <w:basedOn w:val="Standard"/>
    <w:link w:val="OverheadZchn"/>
    <w:qFormat/>
    <w:rsid w:val="005A4D70"/>
    <w:rPr>
      <w:rFonts w:ascii="Kaushan Script" w:eastAsiaTheme="majorEastAsia" w:hAnsi="Kaushan Script" w:cstheme="majorBidi"/>
      <w:b/>
      <w:bCs/>
      <w:sz w:val="24"/>
      <w:szCs w:val="60"/>
      <w:lang w:val="en-US"/>
    </w:rPr>
  </w:style>
  <w:style w:type="character" w:customStyle="1" w:styleId="OverheadZchn">
    <w:name w:val="Overhead Zchn"/>
    <w:basedOn w:val="Absatz-Standardschriftart"/>
    <w:link w:val="Overhead"/>
    <w:rsid w:val="005A4D70"/>
    <w:rPr>
      <w:rFonts w:ascii="Kaushan Script" w:eastAsiaTheme="majorEastAsia" w:hAnsi="Kaushan Script" w:cstheme="majorBidi"/>
      <w:b/>
      <w:bCs/>
      <w:sz w:val="24"/>
      <w:szCs w:val="60"/>
      <w:lang w:val="en-US"/>
    </w:rPr>
  </w:style>
  <w:style w:type="paragraph" w:customStyle="1" w:styleId="Inhaltsverzeichnisberschrift0">
    <w:name w:val="Inhaltsverzeichnis Überschrift"/>
    <w:basedOn w:val="UntertitelNEU"/>
    <w:link w:val="InhaltsverzeichnisberschriftZchn"/>
    <w:qFormat/>
    <w:rsid w:val="00FF44D4"/>
    <w:rPr>
      <w:rFonts w:eastAsiaTheme="majorEastAsia"/>
    </w:rPr>
  </w:style>
  <w:style w:type="paragraph" w:customStyle="1" w:styleId="Inhaltsverzeichnis11">
    <w:name w:val="Inhaltsverzeichnis 1.1"/>
    <w:basedOn w:val="berschrift2NEU"/>
    <w:link w:val="Inhaltsverzeichnis11Zchn"/>
    <w:qFormat/>
    <w:rsid w:val="00FF44D4"/>
  </w:style>
  <w:style w:type="character" w:customStyle="1" w:styleId="InhaltsverzeichnisberschriftZchn">
    <w:name w:val="Inhaltsverzeichnis Überschrift Zchn"/>
    <w:basedOn w:val="UntertitelNEUZchn"/>
    <w:link w:val="Inhaltsverzeichnisberschrift0"/>
    <w:rsid w:val="00FF44D4"/>
    <w:rPr>
      <w:rFonts w:ascii="Roboto Bold" w:eastAsiaTheme="majorEastAsia" w:hAnsi="Roboto Bold"/>
      <w:sz w:val="28"/>
      <w:szCs w:val="20"/>
    </w:rPr>
  </w:style>
  <w:style w:type="paragraph" w:customStyle="1" w:styleId="Inhaltsverzeichnis111">
    <w:name w:val="Inhaltsverzeichnis 1.1.1."/>
    <w:basedOn w:val="berschrift2NEU"/>
    <w:link w:val="Inhaltsverzeichnis111Zchn"/>
    <w:qFormat/>
    <w:rsid w:val="00FF44D4"/>
    <w:pPr>
      <w:numPr>
        <w:ilvl w:val="2"/>
      </w:numPr>
    </w:pPr>
  </w:style>
  <w:style w:type="character" w:customStyle="1" w:styleId="Inhaltsverzeichnis11Zchn">
    <w:name w:val="Inhaltsverzeichnis 1.1 Zchn"/>
    <w:basedOn w:val="berschrift2NEUZchn"/>
    <w:link w:val="Inhaltsverzeichnis11"/>
    <w:rsid w:val="00FF44D4"/>
    <w:rPr>
      <w:rFonts w:ascii="Roboto Bold" w:eastAsiaTheme="majorEastAsia" w:hAnsi="Roboto Bold" w:cstheme="majorBidi"/>
      <w:bCs/>
      <w:sz w:val="24"/>
      <w:szCs w:val="26"/>
    </w:rPr>
  </w:style>
  <w:style w:type="paragraph" w:customStyle="1" w:styleId="Inhaltsverzeichnis1111">
    <w:name w:val="Inhaltsverzeichnis 1.1.1.1."/>
    <w:basedOn w:val="berschrift2NEU"/>
    <w:link w:val="Inhaltsverzeichnis1111Zchn"/>
    <w:qFormat/>
    <w:rsid w:val="00FF44D4"/>
    <w:pPr>
      <w:numPr>
        <w:ilvl w:val="3"/>
      </w:numPr>
    </w:pPr>
  </w:style>
  <w:style w:type="character" w:customStyle="1" w:styleId="Inhaltsverzeichnis111Zchn">
    <w:name w:val="Inhaltsverzeichnis 1.1.1. Zchn"/>
    <w:basedOn w:val="berschrift2NEUZchn"/>
    <w:link w:val="Inhaltsverzeichnis111"/>
    <w:rsid w:val="00FF44D4"/>
    <w:rPr>
      <w:rFonts w:ascii="Roboto Bold" w:eastAsiaTheme="majorEastAsia" w:hAnsi="Roboto Bold" w:cstheme="majorBidi"/>
      <w:bCs/>
      <w:sz w:val="24"/>
      <w:szCs w:val="26"/>
    </w:rPr>
  </w:style>
  <w:style w:type="character" w:customStyle="1" w:styleId="Inhaltsverzeichnis1111Zchn">
    <w:name w:val="Inhaltsverzeichnis 1.1.1.1. Zchn"/>
    <w:basedOn w:val="berschrift2NEUZchn"/>
    <w:link w:val="Inhaltsverzeichnis1111"/>
    <w:rsid w:val="00FF44D4"/>
    <w:rPr>
      <w:rFonts w:ascii="Roboto Bold" w:eastAsiaTheme="majorEastAsia" w:hAnsi="Roboto Bold" w:cstheme="majorBidi"/>
      <w:bCs/>
      <w:sz w:val="24"/>
      <w:szCs w:val="26"/>
    </w:rPr>
  </w:style>
  <w:style w:type="paragraph" w:customStyle="1" w:styleId="AufzhlungszeichenrotNEU">
    <w:name w:val="Aufzählungszeichen rot NEU"/>
    <w:basedOn w:val="Listenabsatz"/>
    <w:qFormat/>
    <w:rsid w:val="000F3A37"/>
    <w:pPr>
      <w:numPr>
        <w:numId w:val="0"/>
      </w:numPr>
      <w:ind w:left="720" w:hanging="360"/>
    </w:pPr>
    <w:rPr>
      <w:rFonts w:ascii="Roboto" w:eastAsiaTheme="majorEastAsia" w:hAnsi="Roboto" w:cstheme="majorBidi"/>
      <w:bCs/>
      <w:iCs/>
      <w:sz w:val="24"/>
      <w:szCs w:val="24"/>
      <w:lang w:val="de-CH"/>
    </w:rPr>
  </w:style>
  <w:style w:type="paragraph" w:customStyle="1" w:styleId="FliesstextFETT">
    <w:name w:val="Fliesstext FETT"/>
    <w:basedOn w:val="Standard"/>
    <w:link w:val="FliesstextFETTZchn"/>
    <w:qFormat/>
    <w:rsid w:val="000F3A37"/>
    <w:pPr>
      <w:spacing w:line="240" w:lineRule="auto"/>
      <w:contextualSpacing/>
    </w:pPr>
    <w:rPr>
      <w:rFonts w:ascii="Roboto Regular" w:eastAsiaTheme="majorEastAsia" w:hAnsi="Roboto Regular" w:cstheme="majorBidi"/>
      <w:bCs/>
      <w:iCs/>
      <w:sz w:val="24"/>
      <w:szCs w:val="24"/>
      <w:lang w:val="fr-CH"/>
    </w:rPr>
  </w:style>
  <w:style w:type="character" w:customStyle="1" w:styleId="FliesstextFETTZchn">
    <w:name w:val="Fliesstext FETT Zchn"/>
    <w:basedOn w:val="Absatz-Standardschriftart"/>
    <w:link w:val="FliesstextFETT"/>
    <w:rsid w:val="000F3A37"/>
    <w:rPr>
      <w:rFonts w:ascii="Roboto Regular" w:eastAsiaTheme="majorEastAsia" w:hAnsi="Roboto Regular" w:cstheme="majorBidi"/>
      <w:bCs/>
      <w:iCs/>
      <w:sz w:val="24"/>
      <w:szCs w:val="24"/>
      <w:lang w:val="fr-CH"/>
    </w:rPr>
  </w:style>
  <w:style w:type="paragraph" w:customStyle="1" w:styleId="URLNEU">
    <w:name w:val="URL NEU"/>
    <w:basedOn w:val="Standard"/>
    <w:link w:val="URLNEUZchn"/>
    <w:qFormat/>
    <w:rsid w:val="000F3A37"/>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0F3A37"/>
    <w:rPr>
      <w:rFonts w:ascii="Roboto Medium" w:eastAsiaTheme="majorEastAsia" w:hAnsi="Roboto Medium" w:cstheme="majorBidi"/>
      <w:bCs/>
      <w:iCs/>
      <w:color w:val="0070C0"/>
      <w:sz w:val="24"/>
      <w:szCs w:val="24"/>
    </w:rPr>
  </w:style>
  <w:style w:type="paragraph" w:customStyle="1" w:styleId="paragraph">
    <w:name w:val="paragraph"/>
    <w:basedOn w:val="Standard"/>
    <w:rsid w:val="000F3A37"/>
    <w:pPr>
      <w:spacing w:before="100" w:beforeAutospacing="1" w:after="100" w:afterAutospacing="1" w:line="240" w:lineRule="auto"/>
    </w:pPr>
    <w:rPr>
      <w:rFonts w:ascii="Times New Roman" w:eastAsiaTheme="minorHAnsi" w:hAnsi="Times New Roman" w:cs="Times New Roman"/>
      <w:sz w:val="24"/>
      <w:szCs w:val="24"/>
      <w:lang w:eastAsia="de-CH"/>
    </w:rPr>
  </w:style>
  <w:style w:type="paragraph" w:customStyle="1" w:styleId="pf0">
    <w:name w:val="pf0"/>
    <w:basedOn w:val="Standard"/>
    <w:rsid w:val="00236BC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f01">
    <w:name w:val="cf01"/>
    <w:basedOn w:val="Absatz-Standardschriftart"/>
    <w:rsid w:val="00236B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6532">
      <w:bodyDiv w:val="1"/>
      <w:marLeft w:val="0"/>
      <w:marRight w:val="0"/>
      <w:marTop w:val="0"/>
      <w:marBottom w:val="0"/>
      <w:divBdr>
        <w:top w:val="none" w:sz="0" w:space="0" w:color="auto"/>
        <w:left w:val="none" w:sz="0" w:space="0" w:color="auto"/>
        <w:bottom w:val="none" w:sz="0" w:space="0" w:color="auto"/>
        <w:right w:val="none" w:sz="0" w:space="0" w:color="auto"/>
      </w:divBdr>
    </w:div>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etscharen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pe.sproll@aletscharen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ROBOTO">
      <a:majorFont>
        <a:latin typeface="Roboto Bold"/>
        <a:ea typeface="ＭＳ Ｐゴシック"/>
        <a:cs typeface=""/>
      </a:majorFont>
      <a:minorFont>
        <a:latin typeface="Roboto"/>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8fc6a00-c22b-412f-b589-c311360a9935" xsi:nil="true"/>
    <lcf76f155ced4ddcb4097134ff3c332f xmlns="b5f899d7-1286-4665-a82a-15e716f861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6" ma:contentTypeDescription="Ein neues Dokument erstellen." ma:contentTypeScope="" ma:versionID="3b7e1931dc252b2802c60c22794345b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8ef0e23de43f4f013e60c6e0f7aa4626"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93DFF-4AF9-48C3-95D3-F4386313FB8A}">
  <ds:schemaRefs>
    <ds:schemaRef ds:uri="http://schemas.openxmlformats.org/officeDocument/2006/bibliography"/>
  </ds:schemaRefs>
</ds:datastoreItem>
</file>

<file path=customXml/itemProps2.xml><?xml version="1.0" encoding="utf-8"?>
<ds:datastoreItem xmlns:ds="http://schemas.openxmlformats.org/officeDocument/2006/customXml" ds:itemID="{0DD4D5CC-F78F-4BD4-AC94-89A0D7E53FFE}">
  <ds:schemaRefs>
    <ds:schemaRef ds:uri="http://schemas.microsoft.com/office/2006/metadata/properties"/>
    <ds:schemaRef ds:uri="http://schemas.microsoft.com/office/infopath/2007/PartnerControls"/>
    <ds:schemaRef ds:uri="48fc6a00-c22b-412f-b589-c311360a9935"/>
    <ds:schemaRef ds:uri="b5f899d7-1286-4665-a82a-15e716f861b3"/>
  </ds:schemaRefs>
</ds:datastoreItem>
</file>

<file path=customXml/itemProps3.xml><?xml version="1.0" encoding="utf-8"?>
<ds:datastoreItem xmlns:ds="http://schemas.openxmlformats.org/officeDocument/2006/customXml" ds:itemID="{2BB063B7-34FF-425C-BD4F-10422D09C13E}">
  <ds:schemaRefs>
    <ds:schemaRef ds:uri="http://schemas.microsoft.com/sharepoint/v3/contenttype/forms"/>
  </ds:schemaRefs>
</ds:datastoreItem>
</file>

<file path=customXml/itemProps4.xml><?xml version="1.0" encoding="utf-8"?>
<ds:datastoreItem xmlns:ds="http://schemas.openxmlformats.org/officeDocument/2006/customXml" ds:itemID="{1F5A36A3-8450-4B54-BE50-F52703DE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König (Aletsch Arena)</dc:creator>
  <cp:keywords/>
  <dc:description/>
  <cp:lastModifiedBy>Monika König (Aletsch Arena)</cp:lastModifiedBy>
  <cp:revision>6</cp:revision>
  <cp:lastPrinted>2015-11-23T13:16:00Z</cp:lastPrinted>
  <dcterms:created xsi:type="dcterms:W3CDTF">2022-12-01T10:49:00Z</dcterms:created>
  <dcterms:modified xsi:type="dcterms:W3CDTF">2022-12-02T07:18:00Z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tadaten">
    <vt:lpwstr/>
  </property>
  <property fmtid="{D5CDD505-2E9C-101B-9397-08002B2CF9AE}" pid="4" name="MediaServiceImageTags">
    <vt:lpwstr/>
  </property>
</Properties>
</file>