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FBFD" w14:textId="77FDB601"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8240" behindDoc="0" locked="0" layoutInCell="1" allowOverlap="1" wp14:anchorId="0E4E33A6" wp14:editId="6920311B">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4C22C9CF" w14:textId="5F0BC6ED" w:rsidR="00732C71" w:rsidRDefault="000D0776" w:rsidP="00732C71">
                            <w:r>
                              <w:t>19</w:t>
                            </w:r>
                            <w:r w:rsidR="00732C71">
                              <w:t xml:space="preserve">. </w:t>
                            </w:r>
                            <w:r w:rsidR="002E0CF3">
                              <w:t>März</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E33A6"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4C22C9CF" w14:textId="5F0BC6ED" w:rsidR="00732C71" w:rsidRDefault="000D0776" w:rsidP="00732C71">
                      <w:r>
                        <w:t>19</w:t>
                      </w:r>
                      <w:r w:rsidR="00732C71">
                        <w:t xml:space="preserve">. </w:t>
                      </w:r>
                      <w:r w:rsidR="002E0CF3">
                        <w:t>März</w:t>
                      </w:r>
                      <w:r w:rsidR="00732C71">
                        <w:t xml:space="preserve"> 202</w:t>
                      </w:r>
                      <w:r w:rsidR="00E45577">
                        <w:t>6</w:t>
                      </w:r>
                    </w:p>
                  </w:txbxContent>
                </v:textbox>
              </v:shape>
            </w:pict>
          </mc:Fallback>
        </mc:AlternateContent>
      </w:r>
      <w:r w:rsidR="006914C4" w:rsidRPr="00686764">
        <w:rPr>
          <w:noProof/>
        </w:rPr>
        <w:drawing>
          <wp:anchor distT="0" distB="0" distL="114300" distR="114300" simplePos="0" relativeHeight="251658242" behindDoc="0" locked="0" layoutInCell="1" allowOverlap="1" wp14:anchorId="1308D5CB" wp14:editId="0D11448D">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3D0C5E">
        <w:rPr>
          <w:noProof/>
        </w:rPr>
        <w:t xml:space="preserve">Mehrheit der </w:t>
      </w:r>
      <w:r w:rsidR="0091137F">
        <w:rPr>
          <w:noProof/>
        </w:rPr>
        <w:t>Deutsche</w:t>
      </w:r>
      <w:r w:rsidR="003D0C5E">
        <w:rPr>
          <w:noProof/>
        </w:rPr>
        <w:t>n</w:t>
      </w:r>
      <w:r w:rsidR="001656DF">
        <w:rPr>
          <w:noProof/>
        </w:rPr>
        <w:t xml:space="preserve"> </w:t>
      </w:r>
      <w:r w:rsidR="003D0C5E">
        <w:rPr>
          <w:noProof/>
        </w:rPr>
        <w:t>will</w:t>
      </w:r>
      <w:r w:rsidR="003D0C5E">
        <w:rPr>
          <w:noProof/>
        </w:rPr>
        <w:br/>
      </w:r>
      <w:r w:rsidR="009F5095">
        <w:rPr>
          <w:noProof/>
        </w:rPr>
        <w:t>mehr</w:t>
      </w:r>
      <w:r w:rsidR="00AD0D49">
        <w:t xml:space="preserve"> Tempo bei </w:t>
      </w:r>
      <w:proofErr w:type="spellStart"/>
      <w:r w:rsidR="00AD0D49" w:rsidRPr="00AD0D49">
        <w:rPr>
          <w:i/>
          <w:iCs/>
        </w:rPr>
        <w:t>GreenTech</w:t>
      </w:r>
      <w:proofErr w:type="spellEnd"/>
    </w:p>
    <w:p w14:paraId="01CBF1DB" w14:textId="0DE4FBCE" w:rsidR="00732C71" w:rsidRPr="00BF12CE" w:rsidRDefault="00AD0D49" w:rsidP="00944EFE">
      <w:pPr>
        <w:pStyle w:val="2bold"/>
        <w:spacing w:line="300" w:lineRule="atLeast"/>
        <w:rPr>
          <w:rStyle w:val="TitelZchn"/>
          <w:b/>
          <w:bCs w:val="0"/>
          <w:sz w:val="20"/>
        </w:rPr>
      </w:pPr>
      <w:r>
        <w:t xml:space="preserve">Forsa-Umfrage </w:t>
      </w:r>
      <w:r w:rsidR="00E757C8">
        <w:t>zu grünen Technologien</w:t>
      </w:r>
      <w:r>
        <w:t xml:space="preserve"> im Auftrag der DBU</w:t>
      </w:r>
    </w:p>
    <w:p w14:paraId="080A02FA" w14:textId="77777777" w:rsidR="00732C71" w:rsidRDefault="00732C71" w:rsidP="00732C71">
      <w:pPr>
        <w:pStyle w:val="Default"/>
      </w:pPr>
    </w:p>
    <w:p w14:paraId="0320EEF1" w14:textId="4795408C" w:rsidR="00B72A5D" w:rsidRDefault="00732C71" w:rsidP="00302E54">
      <w:pPr>
        <w:pStyle w:val="Textbold"/>
        <w:jc w:val="both"/>
      </w:pPr>
      <w:r w:rsidRPr="00686764">
        <w:rPr>
          <w:noProof/>
        </w:rPr>
        <mc:AlternateContent>
          <mc:Choice Requires="wps">
            <w:drawing>
              <wp:anchor distT="0" distB="0" distL="114300" distR="114300" simplePos="0" relativeHeight="251658241" behindDoc="0" locked="1" layoutInCell="0" allowOverlap="0" wp14:anchorId="42675DEE" wp14:editId="128B57F1">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68EA0F85"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75DEE" id="_x0000_s1027" type="#_x0000_t202" style="position:absolute;left:0;text-align:left;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68EA0F85"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B72A5D">
        <w:t xml:space="preserve">. </w:t>
      </w:r>
      <w:r w:rsidR="00492ED3">
        <w:t xml:space="preserve">Die Branche mit grünen Technologien, </w:t>
      </w:r>
      <w:r w:rsidR="00EC0530">
        <w:t xml:space="preserve">im Fachjargon </w:t>
      </w:r>
      <w:r w:rsidR="00492ED3">
        <w:t xml:space="preserve">kurz </w:t>
      </w:r>
      <w:proofErr w:type="spellStart"/>
      <w:r w:rsidR="00492ED3" w:rsidRPr="00CA0FCA">
        <w:rPr>
          <w:i/>
          <w:iCs/>
        </w:rPr>
        <w:t>GreenTech</w:t>
      </w:r>
      <w:proofErr w:type="spellEnd"/>
      <w:r w:rsidR="00492ED3">
        <w:t xml:space="preserve">, </w:t>
      </w:r>
      <w:r w:rsidR="00EC0530">
        <w:t xml:space="preserve">bleibt zwar </w:t>
      </w:r>
      <w:r w:rsidR="00E34B00">
        <w:t>für eine</w:t>
      </w:r>
      <w:r w:rsidR="00EC0530">
        <w:t xml:space="preserve"> </w:t>
      </w:r>
      <w:r w:rsidR="00CB291A">
        <w:t>von Krisen und Kriegen durchgerüttelte</w:t>
      </w:r>
      <w:r w:rsidR="00D91A68">
        <w:t xml:space="preserve"> </w:t>
      </w:r>
      <w:r w:rsidR="00CB291A">
        <w:t xml:space="preserve">Wirtschaft </w:t>
      </w:r>
      <w:r w:rsidR="003B2C6B">
        <w:t xml:space="preserve">Wachstumsmotor, </w:t>
      </w:r>
      <w:r w:rsidR="00350A7B">
        <w:t>Stabilitätsfaktor und Innovationstreiber</w:t>
      </w:r>
      <w:r w:rsidR="001656DF">
        <w:t xml:space="preserve"> zugleich</w:t>
      </w:r>
      <w:r w:rsidR="00350A7B">
        <w:t xml:space="preserve">. </w:t>
      </w:r>
      <w:r w:rsidR="00FC3B96">
        <w:t xml:space="preserve">Doch offenbar </w:t>
      </w:r>
      <w:r w:rsidR="00A972DF">
        <w:t>erwarten</w:t>
      </w:r>
      <w:r w:rsidR="00FC3B96">
        <w:t xml:space="preserve"> die Deutschen</w:t>
      </w:r>
      <w:r w:rsidR="00A972DF">
        <w:t xml:space="preserve"> von Politik, Wirtschaft und Wissenschaft</w:t>
      </w:r>
      <w:r w:rsidR="00FC3B96">
        <w:t xml:space="preserve"> noch mehr Tempo bei </w:t>
      </w:r>
      <w:proofErr w:type="spellStart"/>
      <w:r w:rsidR="00FC3B96" w:rsidRPr="001656DF">
        <w:rPr>
          <w:i/>
          <w:iCs/>
        </w:rPr>
        <w:t>GreenTech</w:t>
      </w:r>
      <w:proofErr w:type="spellEnd"/>
      <w:r w:rsidR="00FC3B96">
        <w:t xml:space="preserve">. Das </w:t>
      </w:r>
      <w:r w:rsidR="00B55ABD">
        <w:t>ist das Ergebnis</w:t>
      </w:r>
      <w:r w:rsidR="00FC3B96">
        <w:t xml:space="preserve"> </w:t>
      </w:r>
      <w:r w:rsidR="00B034DF">
        <w:t>eine</w:t>
      </w:r>
      <w:r w:rsidR="00B55ABD">
        <w:t>r</w:t>
      </w:r>
      <w:r w:rsidR="00B034DF">
        <w:t xml:space="preserve"> </w:t>
      </w:r>
      <w:r w:rsidR="005103B7">
        <w:t>repräsentative</w:t>
      </w:r>
      <w:r w:rsidR="00B55ABD">
        <w:t>n</w:t>
      </w:r>
      <w:r w:rsidR="005103B7">
        <w:t xml:space="preserve"> Umfrage des </w:t>
      </w:r>
      <w:hyperlink r:id="rId10" w:history="1">
        <w:proofErr w:type="spellStart"/>
        <w:r w:rsidR="00C52B38" w:rsidRPr="009B3000">
          <w:rPr>
            <w:rStyle w:val="Hyperlink"/>
          </w:rPr>
          <w:t>forsa</w:t>
        </w:r>
        <w:proofErr w:type="spellEnd"/>
        <w:r w:rsidR="00C52B38" w:rsidRPr="009B3000">
          <w:rPr>
            <w:rStyle w:val="Hyperlink"/>
          </w:rPr>
          <w:t>-Meinungsforschungsinstitut</w:t>
        </w:r>
        <w:r w:rsidR="0068445A" w:rsidRPr="009B3000">
          <w:rPr>
            <w:rStyle w:val="Hyperlink"/>
          </w:rPr>
          <w:t>s</w:t>
        </w:r>
      </w:hyperlink>
      <w:r w:rsidR="007920E4">
        <w:t xml:space="preserve"> </w:t>
      </w:r>
      <w:r w:rsidR="00F747AC">
        <w:t>im Auftrag der Deutschen Bundesstiftung Umwelt (DBU) für den DBU-Umweltmonitor „</w:t>
      </w:r>
      <w:proofErr w:type="spellStart"/>
      <w:r w:rsidR="007D3D18" w:rsidRPr="00106980">
        <w:rPr>
          <w:i/>
          <w:iCs/>
        </w:rPr>
        <w:t>GreenTech</w:t>
      </w:r>
      <w:proofErr w:type="spellEnd"/>
      <w:r w:rsidR="007D3D18">
        <w:t>“.</w:t>
      </w:r>
      <w:r w:rsidR="00872B0D">
        <w:t xml:space="preserve"> </w:t>
      </w:r>
      <w:r w:rsidR="001E2B1E">
        <w:t>DBU-Generalsekretär Alexander Bonde: „</w:t>
      </w:r>
      <w:r w:rsidR="000547A0">
        <w:t xml:space="preserve">Die </w:t>
      </w:r>
      <w:proofErr w:type="spellStart"/>
      <w:r w:rsidR="000547A0" w:rsidRPr="003B2C6B">
        <w:rPr>
          <w:i/>
          <w:iCs/>
        </w:rPr>
        <w:t>GreenTech</w:t>
      </w:r>
      <w:proofErr w:type="spellEnd"/>
      <w:r w:rsidR="000547A0">
        <w:t>-Branche ist eine Erfolgsgeschicht</w:t>
      </w:r>
      <w:r w:rsidR="004216FA">
        <w:t>e</w:t>
      </w:r>
      <w:r w:rsidR="000547A0">
        <w:t xml:space="preserve"> </w:t>
      </w:r>
      <w:proofErr w:type="spellStart"/>
      <w:r w:rsidR="00B55ABD" w:rsidRPr="004216FA">
        <w:rPr>
          <w:i/>
          <w:iCs/>
        </w:rPr>
        <w:t>made</w:t>
      </w:r>
      <w:proofErr w:type="spellEnd"/>
      <w:r w:rsidR="00B55ABD" w:rsidRPr="004216FA">
        <w:rPr>
          <w:i/>
          <w:iCs/>
        </w:rPr>
        <w:t xml:space="preserve"> in Germany</w:t>
      </w:r>
      <w:r w:rsidR="00B55ABD">
        <w:t xml:space="preserve">. </w:t>
      </w:r>
      <w:r w:rsidR="004216FA">
        <w:t xml:space="preserve">Seit 2010 </w:t>
      </w:r>
      <w:r w:rsidR="0001016F">
        <w:t>hat der Sektor die Bruttowertschöpfung</w:t>
      </w:r>
      <w:r w:rsidR="00302E54">
        <w:t xml:space="preserve"> hierzulande</w:t>
      </w:r>
      <w:r w:rsidR="0001016F">
        <w:t xml:space="preserve"> </w:t>
      </w:r>
      <w:r w:rsidR="00302E54">
        <w:t xml:space="preserve">jedes </w:t>
      </w:r>
      <w:r w:rsidR="0001016F">
        <w:t>Jahr um rund fünf Prozent gesteigert</w:t>
      </w:r>
      <w:r w:rsidR="00F917EF">
        <w:t xml:space="preserve"> – und </w:t>
      </w:r>
      <w:r w:rsidR="004711D9">
        <w:t xml:space="preserve">stellt </w:t>
      </w:r>
      <w:r w:rsidR="00834642">
        <w:t xml:space="preserve">zudem </w:t>
      </w:r>
      <w:r w:rsidR="00F917EF">
        <w:t>me</w:t>
      </w:r>
      <w:r w:rsidR="007123D9">
        <w:t xml:space="preserve">hr als acht Prozent der Exporte </w:t>
      </w:r>
      <w:r w:rsidR="00F917EF">
        <w:t xml:space="preserve">sicher. </w:t>
      </w:r>
      <w:r w:rsidR="007E0801">
        <w:t>Diesen Trumpf dürfen wir nicht verspielen</w:t>
      </w:r>
      <w:r w:rsidR="00CA0FCA">
        <w:t>. Mit innovativem Umweltschutz lässt sich Geld verdienen</w:t>
      </w:r>
      <w:r w:rsidR="00B55ABD">
        <w:t>.</w:t>
      </w:r>
      <w:r w:rsidR="007E0801">
        <w:t>“</w:t>
      </w:r>
      <w:r w:rsidR="00B55ABD">
        <w:t xml:space="preserve"> </w:t>
      </w:r>
      <w:r w:rsidR="008929F9">
        <w:t xml:space="preserve"> </w:t>
      </w:r>
    </w:p>
    <w:p w14:paraId="217B4DEA" w14:textId="0A1460C9" w:rsidR="00B72A5D" w:rsidRPr="003E6A2B" w:rsidRDefault="002526EB" w:rsidP="00B72A5D">
      <w:pPr>
        <w:pStyle w:val="KeinLeerraum"/>
      </w:pPr>
      <w:r>
        <w:t>Ergebnisse der Umfrage übertragbar auf Gesamtheit der Bevölkerung</w:t>
      </w:r>
    </w:p>
    <w:p w14:paraId="1268C157" w14:textId="340FE6F8" w:rsidR="00732C71" w:rsidRPr="00064FFE" w:rsidRDefault="00E63EE6" w:rsidP="00280995">
      <w:pPr>
        <w:pStyle w:val="Textbold"/>
        <w:jc w:val="both"/>
        <w:rPr>
          <w:b w:val="0"/>
          <w:bCs/>
          <w:szCs w:val="18"/>
        </w:rPr>
      </w:pPr>
      <w:r w:rsidRPr="00064FFE">
        <w:rPr>
          <w:b w:val="0"/>
          <w:bCs/>
          <w:szCs w:val="18"/>
        </w:rPr>
        <w:t>Es mangele nicht a</w:t>
      </w:r>
      <w:r w:rsidR="00834642" w:rsidRPr="00064FFE">
        <w:rPr>
          <w:b w:val="0"/>
          <w:bCs/>
        </w:rPr>
        <w:t>n klugen Köpfen</w:t>
      </w:r>
      <w:r w:rsidRPr="00064FFE">
        <w:rPr>
          <w:b w:val="0"/>
          <w:bCs/>
        </w:rPr>
        <w:t>, so Bonde. „</w:t>
      </w:r>
      <w:r w:rsidR="00834642" w:rsidRPr="00064FFE">
        <w:rPr>
          <w:b w:val="0"/>
          <w:bCs/>
        </w:rPr>
        <w:t>Das zeigen die jedes Jahr von der DBU hundertfach geförderten Projekte mittelständischer Unternehmen und Startups.</w:t>
      </w:r>
      <w:r w:rsidR="0082776E">
        <w:rPr>
          <w:b w:val="0"/>
          <w:bCs/>
        </w:rPr>
        <w:t>“</w:t>
      </w:r>
      <w:r w:rsidR="00834642" w:rsidRPr="00064FFE">
        <w:rPr>
          <w:b w:val="0"/>
          <w:bCs/>
        </w:rPr>
        <w:t xml:space="preserve"> </w:t>
      </w:r>
      <w:proofErr w:type="spellStart"/>
      <w:r w:rsidR="00834642" w:rsidRPr="00064FFE">
        <w:rPr>
          <w:b w:val="0"/>
          <w:bCs/>
          <w:i/>
          <w:iCs/>
        </w:rPr>
        <w:t>GreenTech</w:t>
      </w:r>
      <w:proofErr w:type="spellEnd"/>
      <w:r w:rsidR="006C24CA">
        <w:rPr>
          <w:b w:val="0"/>
          <w:bCs/>
        </w:rPr>
        <w:t xml:space="preserve">, </w:t>
      </w:r>
      <w:r w:rsidR="00135C13">
        <w:rPr>
          <w:b w:val="0"/>
          <w:bCs/>
        </w:rPr>
        <w:t>die Kurzform</w:t>
      </w:r>
      <w:r w:rsidR="006C24CA">
        <w:rPr>
          <w:b w:val="0"/>
          <w:bCs/>
        </w:rPr>
        <w:t xml:space="preserve"> für </w:t>
      </w:r>
      <w:r w:rsidR="00135C13" w:rsidRPr="00461BBF">
        <w:rPr>
          <w:b w:val="0"/>
          <w:bCs/>
          <w:i/>
          <w:iCs/>
        </w:rPr>
        <w:t>G</w:t>
      </w:r>
      <w:r w:rsidR="006C24CA" w:rsidRPr="00461BBF">
        <w:rPr>
          <w:b w:val="0"/>
          <w:bCs/>
          <w:i/>
          <w:iCs/>
        </w:rPr>
        <w:t xml:space="preserve">reen </w:t>
      </w:r>
      <w:r w:rsidR="00135C13" w:rsidRPr="00461BBF">
        <w:rPr>
          <w:b w:val="0"/>
          <w:bCs/>
          <w:i/>
          <w:iCs/>
        </w:rPr>
        <w:t>T</w:t>
      </w:r>
      <w:r w:rsidR="006C24CA" w:rsidRPr="00461BBF">
        <w:rPr>
          <w:b w:val="0"/>
          <w:bCs/>
          <w:i/>
          <w:iCs/>
        </w:rPr>
        <w:t>echnolog</w:t>
      </w:r>
      <w:r w:rsidR="00461BBF" w:rsidRPr="00461BBF">
        <w:rPr>
          <w:b w:val="0"/>
          <w:bCs/>
          <w:i/>
          <w:iCs/>
        </w:rPr>
        <w:t>y</w:t>
      </w:r>
      <w:r w:rsidR="006C24CA">
        <w:rPr>
          <w:b w:val="0"/>
          <w:bCs/>
        </w:rPr>
        <w:t xml:space="preserve"> (grüne Technologie)</w:t>
      </w:r>
      <w:r w:rsidR="00461BBF">
        <w:rPr>
          <w:b w:val="0"/>
          <w:bCs/>
        </w:rPr>
        <w:t>,</w:t>
      </w:r>
      <w:r w:rsidR="00834642" w:rsidRPr="00064FFE">
        <w:rPr>
          <w:b w:val="0"/>
          <w:bCs/>
        </w:rPr>
        <w:t xml:space="preserve"> mach</w:t>
      </w:r>
      <w:r w:rsidR="006C24CA">
        <w:rPr>
          <w:b w:val="0"/>
          <w:bCs/>
        </w:rPr>
        <w:t>e</w:t>
      </w:r>
      <w:r w:rsidR="00834642" w:rsidRPr="00064FFE">
        <w:rPr>
          <w:b w:val="0"/>
          <w:bCs/>
        </w:rPr>
        <w:t xml:space="preserve"> </w:t>
      </w:r>
      <w:r w:rsidR="006C24CA">
        <w:rPr>
          <w:b w:val="0"/>
          <w:bCs/>
        </w:rPr>
        <w:t>„</w:t>
      </w:r>
      <w:r w:rsidR="00834642" w:rsidRPr="00064FFE">
        <w:rPr>
          <w:b w:val="0"/>
          <w:bCs/>
        </w:rPr>
        <w:t>die Wirtschaft wettbewerbsfähig</w:t>
      </w:r>
      <w:r w:rsidRPr="00064FFE">
        <w:rPr>
          <w:b w:val="0"/>
          <w:bCs/>
        </w:rPr>
        <w:t xml:space="preserve">“, </w:t>
      </w:r>
      <w:r w:rsidR="00FA0CDC">
        <w:rPr>
          <w:b w:val="0"/>
          <w:bCs/>
        </w:rPr>
        <w:t>sagt</w:t>
      </w:r>
      <w:r w:rsidR="00064FFE" w:rsidRPr="00064FFE">
        <w:rPr>
          <w:b w:val="0"/>
          <w:bCs/>
        </w:rPr>
        <w:t xml:space="preserve"> der DBU-Generalsekretär.</w:t>
      </w:r>
      <w:r w:rsidR="00834642" w:rsidRPr="00064FFE">
        <w:rPr>
          <w:b w:val="0"/>
          <w:bCs/>
          <w:szCs w:val="18"/>
        </w:rPr>
        <w:t xml:space="preserve"> </w:t>
      </w:r>
      <w:r w:rsidR="00F330FB">
        <w:rPr>
          <w:b w:val="0"/>
          <w:bCs/>
          <w:szCs w:val="18"/>
        </w:rPr>
        <w:t xml:space="preserve">Dem 2025 vorgelegten </w:t>
      </w:r>
      <w:hyperlink r:id="rId11" w:history="1">
        <w:proofErr w:type="spellStart"/>
        <w:r w:rsidR="00F330FB" w:rsidRPr="00E226A6">
          <w:rPr>
            <w:rStyle w:val="Hyperlink"/>
            <w:b w:val="0"/>
            <w:bCs/>
            <w:i/>
            <w:iCs/>
            <w:szCs w:val="18"/>
          </w:rPr>
          <w:t>GreenTech</w:t>
        </w:r>
        <w:proofErr w:type="spellEnd"/>
        <w:r w:rsidR="00F330FB" w:rsidRPr="00E226A6">
          <w:rPr>
            <w:rStyle w:val="Hyperlink"/>
            <w:b w:val="0"/>
            <w:bCs/>
            <w:szCs w:val="18"/>
          </w:rPr>
          <w:t>-Atlas</w:t>
        </w:r>
      </w:hyperlink>
      <w:r w:rsidR="00F330FB">
        <w:rPr>
          <w:b w:val="0"/>
          <w:bCs/>
          <w:szCs w:val="18"/>
        </w:rPr>
        <w:t xml:space="preserve"> zufolge </w:t>
      </w:r>
      <w:r w:rsidR="00290D9A" w:rsidRPr="00064FFE">
        <w:rPr>
          <w:b w:val="0"/>
          <w:bCs/>
          <w:szCs w:val="18"/>
        </w:rPr>
        <w:t xml:space="preserve">vereint </w:t>
      </w:r>
      <w:r w:rsidR="00E226A6">
        <w:rPr>
          <w:b w:val="0"/>
          <w:bCs/>
          <w:szCs w:val="18"/>
        </w:rPr>
        <w:t xml:space="preserve">die Branche mit grünen Technologien </w:t>
      </w:r>
      <w:r w:rsidR="00290D9A" w:rsidRPr="00064FFE">
        <w:rPr>
          <w:b w:val="0"/>
          <w:bCs/>
          <w:szCs w:val="18"/>
        </w:rPr>
        <w:t>a</w:t>
      </w:r>
      <w:r w:rsidR="005166E2" w:rsidRPr="00064FFE">
        <w:rPr>
          <w:b w:val="0"/>
          <w:bCs/>
          <w:szCs w:val="18"/>
        </w:rPr>
        <w:t xml:space="preserve">uf Grundlage umweltfreundlicher Produktentwicklungen und Firmenstrategien </w:t>
      </w:r>
      <w:r w:rsidR="0082776E">
        <w:rPr>
          <w:b w:val="0"/>
          <w:bCs/>
          <w:szCs w:val="18"/>
        </w:rPr>
        <w:t xml:space="preserve">die Bereiche </w:t>
      </w:r>
      <w:r w:rsidR="00290D9A" w:rsidRPr="00064FFE">
        <w:rPr>
          <w:b w:val="0"/>
          <w:bCs/>
          <w:szCs w:val="18"/>
        </w:rPr>
        <w:t>Umwelt, Technik, Wissenschaft und Wirtschaft</w:t>
      </w:r>
      <w:r w:rsidR="00EF2EAD">
        <w:rPr>
          <w:b w:val="0"/>
          <w:bCs/>
          <w:szCs w:val="18"/>
        </w:rPr>
        <w:t xml:space="preserve">. Der </w:t>
      </w:r>
      <w:proofErr w:type="spellStart"/>
      <w:r w:rsidR="00EF2EAD" w:rsidRPr="00EF2EAD">
        <w:rPr>
          <w:b w:val="0"/>
          <w:bCs/>
          <w:i/>
          <w:iCs/>
          <w:szCs w:val="18"/>
        </w:rPr>
        <w:t>GreenTech</w:t>
      </w:r>
      <w:proofErr w:type="spellEnd"/>
      <w:r w:rsidR="00EF2EAD">
        <w:rPr>
          <w:b w:val="0"/>
          <w:bCs/>
          <w:szCs w:val="18"/>
        </w:rPr>
        <w:t>-Atlas unterscheidet sieben sogenannte „Leitmärkte“, darunter</w:t>
      </w:r>
      <w:r w:rsidR="005166E2" w:rsidRPr="00064FFE">
        <w:rPr>
          <w:b w:val="0"/>
          <w:bCs/>
          <w:szCs w:val="18"/>
        </w:rPr>
        <w:t xml:space="preserve"> </w:t>
      </w:r>
      <w:r w:rsidR="00647783" w:rsidRPr="00647783">
        <w:rPr>
          <w:b w:val="0"/>
          <w:bCs/>
          <w:i/>
          <w:iCs/>
          <w:szCs w:val="18"/>
        </w:rPr>
        <w:t>Circular Economy</w:t>
      </w:r>
      <w:r w:rsidR="00647783">
        <w:rPr>
          <w:b w:val="0"/>
          <w:bCs/>
          <w:szCs w:val="18"/>
        </w:rPr>
        <w:t xml:space="preserve"> (eine umfassende Kreislaufwirtschaft), Energieeffizienz und umweltfreundliche Mobilität. </w:t>
      </w:r>
      <w:hyperlink r:id="rId12" w:history="1">
        <w:r w:rsidR="00974957" w:rsidRPr="006F75F1">
          <w:rPr>
            <w:rStyle w:val="Hyperlink"/>
            <w:b w:val="0"/>
            <w:bCs/>
            <w:szCs w:val="18"/>
          </w:rPr>
          <w:t xml:space="preserve">Die </w:t>
        </w:r>
        <w:proofErr w:type="spellStart"/>
        <w:r w:rsidR="00974957" w:rsidRPr="006F75F1">
          <w:rPr>
            <w:rStyle w:val="Hyperlink"/>
            <w:b w:val="0"/>
            <w:bCs/>
            <w:szCs w:val="18"/>
          </w:rPr>
          <w:t>forsa</w:t>
        </w:r>
        <w:proofErr w:type="spellEnd"/>
        <w:r w:rsidR="00974957" w:rsidRPr="006F75F1">
          <w:rPr>
            <w:rStyle w:val="Hyperlink"/>
            <w:b w:val="0"/>
            <w:bCs/>
            <w:szCs w:val="18"/>
          </w:rPr>
          <w:t xml:space="preserve">-Umfrage </w:t>
        </w:r>
        <w:r w:rsidR="007F484F" w:rsidRPr="006F75F1">
          <w:rPr>
            <w:rStyle w:val="Hyperlink"/>
            <w:b w:val="0"/>
            <w:bCs/>
            <w:szCs w:val="18"/>
          </w:rPr>
          <w:t xml:space="preserve">vom 6. bis </w:t>
        </w:r>
        <w:r w:rsidR="003079CD" w:rsidRPr="006F75F1">
          <w:rPr>
            <w:rStyle w:val="Hyperlink"/>
            <w:b w:val="0"/>
            <w:bCs/>
            <w:szCs w:val="18"/>
          </w:rPr>
          <w:t xml:space="preserve">19. Januar dieses Jahres </w:t>
        </w:r>
        <w:r w:rsidR="00AB601E" w:rsidRPr="006F75F1">
          <w:rPr>
            <w:rStyle w:val="Hyperlink"/>
            <w:b w:val="0"/>
            <w:bCs/>
            <w:szCs w:val="18"/>
          </w:rPr>
          <w:t xml:space="preserve">zu </w:t>
        </w:r>
        <w:proofErr w:type="spellStart"/>
        <w:r w:rsidR="00AB601E" w:rsidRPr="006F75F1">
          <w:rPr>
            <w:rStyle w:val="Hyperlink"/>
            <w:b w:val="0"/>
            <w:bCs/>
            <w:i/>
            <w:iCs/>
            <w:szCs w:val="18"/>
          </w:rPr>
          <w:t>GreenTech</w:t>
        </w:r>
        <w:proofErr w:type="spellEnd"/>
      </w:hyperlink>
      <w:r w:rsidR="00AB601E" w:rsidRPr="00064FFE">
        <w:rPr>
          <w:b w:val="0"/>
          <w:bCs/>
          <w:szCs w:val="18"/>
        </w:rPr>
        <w:t xml:space="preserve"> </w:t>
      </w:r>
      <w:r w:rsidR="000020DC" w:rsidRPr="00064FFE">
        <w:rPr>
          <w:b w:val="0"/>
          <w:bCs/>
          <w:szCs w:val="18"/>
        </w:rPr>
        <w:t xml:space="preserve">sollte unter anderem </w:t>
      </w:r>
      <w:r w:rsidR="00931C68" w:rsidRPr="00064FFE">
        <w:rPr>
          <w:b w:val="0"/>
          <w:bCs/>
          <w:szCs w:val="18"/>
        </w:rPr>
        <w:t>herausfinden, wie die Menschen in Deutschland auf umweltfreundliche Technologien</w:t>
      </w:r>
      <w:r w:rsidR="005C053E" w:rsidRPr="00064FFE">
        <w:rPr>
          <w:b w:val="0"/>
          <w:bCs/>
          <w:szCs w:val="18"/>
        </w:rPr>
        <w:t xml:space="preserve"> und damit verbundene Industrien schauen. Abgefragt wurden ebenfalls </w:t>
      </w:r>
      <w:r w:rsidR="00E214B7" w:rsidRPr="00064FFE">
        <w:rPr>
          <w:b w:val="0"/>
          <w:bCs/>
          <w:szCs w:val="18"/>
        </w:rPr>
        <w:t xml:space="preserve">Meinungen zur Rolle des Staates etwa bei Förderungen sowie Präferenzen beim Konsum umweltfreundlicher </w:t>
      </w:r>
      <w:r w:rsidR="001E672B" w:rsidRPr="00064FFE">
        <w:rPr>
          <w:b w:val="0"/>
          <w:bCs/>
          <w:szCs w:val="18"/>
        </w:rPr>
        <w:t>Waren</w:t>
      </w:r>
      <w:r w:rsidR="002C088B" w:rsidRPr="00064FFE">
        <w:rPr>
          <w:b w:val="0"/>
          <w:bCs/>
          <w:szCs w:val="18"/>
        </w:rPr>
        <w:t xml:space="preserve">. </w:t>
      </w:r>
      <w:r w:rsidR="004D1E80" w:rsidRPr="00064FFE">
        <w:rPr>
          <w:b w:val="0"/>
          <w:bCs/>
          <w:szCs w:val="18"/>
        </w:rPr>
        <w:t xml:space="preserve">Die </w:t>
      </w:r>
      <w:proofErr w:type="spellStart"/>
      <w:r w:rsidR="004D1E80" w:rsidRPr="00064FFE">
        <w:rPr>
          <w:b w:val="0"/>
          <w:bCs/>
          <w:szCs w:val="18"/>
        </w:rPr>
        <w:t>forsa</w:t>
      </w:r>
      <w:proofErr w:type="spellEnd"/>
      <w:r w:rsidR="004D1E80" w:rsidRPr="00064FFE">
        <w:rPr>
          <w:b w:val="0"/>
          <w:bCs/>
          <w:szCs w:val="18"/>
        </w:rPr>
        <w:t xml:space="preserve">-Ergebnisse können wie bei </w:t>
      </w:r>
      <w:r w:rsidR="001A0E5C" w:rsidRPr="00064FFE">
        <w:rPr>
          <w:b w:val="0"/>
          <w:bCs/>
          <w:szCs w:val="18"/>
        </w:rPr>
        <w:t xml:space="preserve">ähnlichen Stichprobenerhebungen mit üblicher Fehlertoleranz (in diesem Fall plus/minus drei Prozentpunkte) auf die Gesamtheit der Bevölkerung </w:t>
      </w:r>
      <w:r w:rsidR="0029786E" w:rsidRPr="00064FFE">
        <w:rPr>
          <w:b w:val="0"/>
          <w:bCs/>
          <w:szCs w:val="18"/>
        </w:rPr>
        <w:t xml:space="preserve">ab 18 Jahren in Deutschland übertragen werden. </w:t>
      </w:r>
    </w:p>
    <w:p w14:paraId="3FFE5A15" w14:textId="60B052DB" w:rsidR="007D279F" w:rsidRPr="003E6A2B" w:rsidRDefault="00C70EF6" w:rsidP="007D279F">
      <w:pPr>
        <w:pStyle w:val="KeinLeerraum"/>
      </w:pPr>
      <w:r>
        <w:t>Mehrheit der Befragten: Deutschland hat großen</w:t>
      </w:r>
      <w:r w:rsidRPr="003E6A2B">
        <w:t xml:space="preserve"> </w:t>
      </w:r>
      <w:r>
        <w:t>Nachholbedarf bei grüner Technologie</w:t>
      </w:r>
      <w:r w:rsidR="007D279F" w:rsidRPr="003E6A2B">
        <w:t xml:space="preserve"> </w:t>
      </w:r>
    </w:p>
    <w:p w14:paraId="360C3DAB" w14:textId="2BFE142B" w:rsidR="00673C36" w:rsidRDefault="00673C36" w:rsidP="00673C36">
      <w:pPr>
        <w:pStyle w:val="Textklein"/>
        <w:spacing w:after="240" w:line="300" w:lineRule="atLeast"/>
        <w:jc w:val="both"/>
        <w:rPr>
          <w:color w:val="auto"/>
          <w:sz w:val="18"/>
          <w:szCs w:val="18"/>
        </w:rPr>
      </w:pPr>
      <w:r>
        <w:rPr>
          <w:color w:val="auto"/>
          <w:sz w:val="18"/>
          <w:szCs w:val="18"/>
        </w:rPr>
        <w:t>F</w:t>
      </w:r>
      <w:r w:rsidRPr="00FB71B8">
        <w:rPr>
          <w:sz w:val="18"/>
          <w:szCs w:val="18"/>
        </w:rPr>
        <w:t xml:space="preserve">ast zwei Drittel (60 Prozent) der insgesamt 1.006 </w:t>
      </w:r>
      <w:proofErr w:type="spellStart"/>
      <w:r w:rsidR="00425918">
        <w:rPr>
          <w:sz w:val="18"/>
          <w:szCs w:val="18"/>
        </w:rPr>
        <w:t>forsa</w:t>
      </w:r>
      <w:proofErr w:type="spellEnd"/>
      <w:r w:rsidR="00425918">
        <w:rPr>
          <w:sz w:val="18"/>
          <w:szCs w:val="18"/>
        </w:rPr>
        <w:t>-</w:t>
      </w:r>
      <w:r w:rsidRPr="00FB71B8">
        <w:rPr>
          <w:sz w:val="18"/>
          <w:szCs w:val="18"/>
        </w:rPr>
        <w:t xml:space="preserve">Befragten bewerten </w:t>
      </w:r>
      <w:r>
        <w:rPr>
          <w:sz w:val="18"/>
          <w:szCs w:val="18"/>
        </w:rPr>
        <w:t xml:space="preserve">demnach </w:t>
      </w:r>
      <w:r w:rsidRPr="00FB71B8">
        <w:rPr>
          <w:sz w:val="18"/>
          <w:szCs w:val="18"/>
        </w:rPr>
        <w:t xml:space="preserve">den Fortschritt Deutschlands auf Feldern wie erneuerbare Energie, Energieeffizienz, Recycling und Wasserstoff im globalen </w:t>
      </w:r>
      <w:r w:rsidRPr="00FB71B8">
        <w:rPr>
          <w:sz w:val="18"/>
          <w:szCs w:val="18"/>
        </w:rPr>
        <w:lastRenderedPageBreak/>
        <w:t xml:space="preserve">Maßstab als durchschnittlich, fast ein Viertel (24 Prozent) gar als rückständig. Lediglich elf Prozent sehen Deutschland in den genannten Themen als führend. </w:t>
      </w:r>
      <w:r>
        <w:rPr>
          <w:sz w:val="18"/>
          <w:szCs w:val="18"/>
        </w:rPr>
        <w:t xml:space="preserve">Diese Erkenntnisse sind umso bemerkenswerter, als eine klare Mehrheit der Befragten (80 Prozent) laut </w:t>
      </w:r>
      <w:proofErr w:type="spellStart"/>
      <w:r>
        <w:rPr>
          <w:sz w:val="18"/>
          <w:szCs w:val="18"/>
        </w:rPr>
        <w:t>forsa</w:t>
      </w:r>
      <w:proofErr w:type="spellEnd"/>
      <w:r>
        <w:rPr>
          <w:sz w:val="18"/>
          <w:szCs w:val="18"/>
        </w:rPr>
        <w:t xml:space="preserve"> </w:t>
      </w:r>
      <w:r w:rsidR="004A286D">
        <w:rPr>
          <w:sz w:val="18"/>
          <w:szCs w:val="18"/>
        </w:rPr>
        <w:t>überzeugt ist</w:t>
      </w:r>
      <w:r>
        <w:rPr>
          <w:sz w:val="18"/>
          <w:szCs w:val="18"/>
        </w:rPr>
        <w:t>, dass Herstellung und Export umweltfreundliche</w:t>
      </w:r>
      <w:r w:rsidR="00D57611">
        <w:rPr>
          <w:sz w:val="18"/>
          <w:szCs w:val="18"/>
        </w:rPr>
        <w:t>r</w:t>
      </w:r>
      <w:r>
        <w:rPr>
          <w:sz w:val="18"/>
          <w:szCs w:val="18"/>
        </w:rPr>
        <w:t xml:space="preserve"> Technologien wichtige Säule</w:t>
      </w:r>
      <w:r w:rsidR="00D57611">
        <w:rPr>
          <w:sz w:val="18"/>
          <w:szCs w:val="18"/>
        </w:rPr>
        <w:t>n</w:t>
      </w:r>
      <w:r>
        <w:rPr>
          <w:sz w:val="18"/>
          <w:szCs w:val="18"/>
        </w:rPr>
        <w:t xml:space="preserve"> für </w:t>
      </w:r>
      <w:r w:rsidR="00D57611">
        <w:rPr>
          <w:sz w:val="18"/>
          <w:szCs w:val="18"/>
        </w:rPr>
        <w:t>Deutschlands</w:t>
      </w:r>
      <w:r>
        <w:rPr>
          <w:sz w:val="18"/>
          <w:szCs w:val="18"/>
        </w:rPr>
        <w:t xml:space="preserve"> wirtschaftliche Zukunft sind. Bonde: </w:t>
      </w:r>
      <w:r w:rsidR="00425918">
        <w:rPr>
          <w:sz w:val="18"/>
          <w:szCs w:val="18"/>
        </w:rPr>
        <w:t xml:space="preserve">„Das Votum ist ein </w:t>
      </w:r>
      <w:r w:rsidR="002B1095">
        <w:rPr>
          <w:sz w:val="18"/>
          <w:szCs w:val="18"/>
        </w:rPr>
        <w:t xml:space="preserve">wichtiges Signal an Wirtschaft, Wissenschaft, Gesellschaft und Politik, </w:t>
      </w:r>
      <w:r w:rsidR="00416C8F">
        <w:rPr>
          <w:sz w:val="18"/>
          <w:szCs w:val="18"/>
        </w:rPr>
        <w:t xml:space="preserve">um in Deutschland </w:t>
      </w:r>
      <w:r w:rsidR="00601F5E">
        <w:rPr>
          <w:sz w:val="18"/>
          <w:szCs w:val="18"/>
        </w:rPr>
        <w:t>weiter die</w:t>
      </w:r>
      <w:r w:rsidR="00416C8F">
        <w:rPr>
          <w:sz w:val="18"/>
          <w:szCs w:val="18"/>
        </w:rPr>
        <w:t xml:space="preserve"> Weichen </w:t>
      </w:r>
      <w:r w:rsidR="00601F5E">
        <w:rPr>
          <w:sz w:val="18"/>
          <w:szCs w:val="18"/>
        </w:rPr>
        <w:t>für</w:t>
      </w:r>
      <w:r w:rsidR="00416C8F">
        <w:rPr>
          <w:sz w:val="18"/>
          <w:szCs w:val="18"/>
        </w:rPr>
        <w:t xml:space="preserve"> umweltinnovative </w:t>
      </w:r>
      <w:proofErr w:type="spellStart"/>
      <w:r w:rsidR="00416C8F" w:rsidRPr="002526EB">
        <w:rPr>
          <w:i/>
          <w:iCs/>
          <w:sz w:val="18"/>
          <w:szCs w:val="18"/>
        </w:rPr>
        <w:t>GreenTech</w:t>
      </w:r>
      <w:proofErr w:type="spellEnd"/>
      <w:r w:rsidR="00416C8F">
        <w:rPr>
          <w:sz w:val="18"/>
          <w:szCs w:val="18"/>
        </w:rPr>
        <w:t xml:space="preserve">-Vorhaben zu stellen.“ </w:t>
      </w:r>
      <w:r>
        <w:rPr>
          <w:sz w:val="18"/>
          <w:szCs w:val="18"/>
        </w:rPr>
        <w:t xml:space="preserve"> </w:t>
      </w:r>
    </w:p>
    <w:p w14:paraId="18D0AC81" w14:textId="5F4F2944" w:rsidR="007D279F" w:rsidRPr="007920E4" w:rsidRDefault="00B41635" w:rsidP="007D279F">
      <w:pPr>
        <w:pStyle w:val="KeinLeerraum"/>
        <w:rPr>
          <w:szCs w:val="18"/>
        </w:rPr>
      </w:pPr>
      <w:r>
        <w:rPr>
          <w:szCs w:val="18"/>
        </w:rPr>
        <w:t xml:space="preserve">Wunsch nach Innovationen </w:t>
      </w:r>
      <w:r w:rsidR="00BE1FD6">
        <w:rPr>
          <w:szCs w:val="18"/>
        </w:rPr>
        <w:t>in den Branchen Bildung und Digitalisierung sowie Gesundheit und Pflege</w:t>
      </w:r>
      <w:r w:rsidR="007D279F" w:rsidRPr="007920E4">
        <w:rPr>
          <w:szCs w:val="18"/>
        </w:rPr>
        <w:t xml:space="preserve"> </w:t>
      </w:r>
    </w:p>
    <w:p w14:paraId="7769153B" w14:textId="11471CD7" w:rsidR="00673C36" w:rsidRPr="007920E4" w:rsidRDefault="00673C36" w:rsidP="00280995">
      <w:pPr>
        <w:pStyle w:val="Textklein"/>
        <w:spacing w:after="240" w:line="300" w:lineRule="atLeast"/>
        <w:jc w:val="both"/>
        <w:rPr>
          <w:color w:val="auto"/>
          <w:sz w:val="18"/>
          <w:szCs w:val="18"/>
        </w:rPr>
      </w:pPr>
      <w:r>
        <w:rPr>
          <w:color w:val="auto"/>
          <w:sz w:val="18"/>
          <w:szCs w:val="18"/>
        </w:rPr>
        <w:t xml:space="preserve">Die überragende Mehrheit der Deutschen (93 Prozent) </w:t>
      </w:r>
      <w:r w:rsidR="00D65A63">
        <w:rPr>
          <w:color w:val="auto"/>
          <w:sz w:val="18"/>
          <w:szCs w:val="18"/>
        </w:rPr>
        <w:t>hat</w:t>
      </w:r>
      <w:r w:rsidR="00416C8F">
        <w:rPr>
          <w:color w:val="auto"/>
          <w:sz w:val="18"/>
          <w:szCs w:val="18"/>
        </w:rPr>
        <w:t xml:space="preserve"> </w:t>
      </w:r>
      <w:r>
        <w:rPr>
          <w:color w:val="auto"/>
          <w:sz w:val="18"/>
          <w:szCs w:val="18"/>
        </w:rPr>
        <w:t xml:space="preserve">keinen Zweifel daran, dass technologische Innovationen für die Zukunft des Landes sehr oder eher wichtig sind. In der Kategorie „sehr wichtig“ liegen dabei Männer mit 70 Prozent deutlich vor den Frauen (38 Prozent). Eine – umgekehrte – Geschlechterpräferenz tritt bei einer anderen Frage zutage, die zu einer </w:t>
      </w:r>
      <w:r w:rsidR="00644E20">
        <w:rPr>
          <w:color w:val="auto"/>
          <w:sz w:val="18"/>
          <w:szCs w:val="18"/>
        </w:rPr>
        <w:t>weiteren aufschlussreichen</w:t>
      </w:r>
      <w:r>
        <w:rPr>
          <w:color w:val="auto"/>
          <w:sz w:val="18"/>
          <w:szCs w:val="18"/>
        </w:rPr>
        <w:t xml:space="preserve"> Erkenntnis führt. Die Befragten durften aus einer Liste bis zu drei Branchen auswählen, für die sie sich am meisten Innovationen wünschten. Überraschendes Ergebnis: Auf den ersten drei Plätzen liegen die Branchen Bildung und Digitalisierung (61 Prozent), Gesundheit und Pflege (60 Prozent) sowie umweltfreundliche Energieversorgung (49 Prozent). </w:t>
      </w:r>
      <w:r w:rsidR="004E6CE7">
        <w:rPr>
          <w:color w:val="auto"/>
          <w:sz w:val="18"/>
          <w:szCs w:val="18"/>
        </w:rPr>
        <w:t>Erst weit dahinter folgen Verkehr und Mobilität (</w:t>
      </w:r>
      <w:r w:rsidR="00D52635">
        <w:rPr>
          <w:color w:val="auto"/>
          <w:sz w:val="18"/>
          <w:szCs w:val="18"/>
        </w:rPr>
        <w:t>39 Prozent) sowie Bau und Wohnen (18 Prozent)</w:t>
      </w:r>
      <w:r w:rsidR="000022C8">
        <w:rPr>
          <w:color w:val="auto"/>
          <w:sz w:val="18"/>
          <w:szCs w:val="18"/>
        </w:rPr>
        <w:t xml:space="preserve"> –</w:t>
      </w:r>
      <w:r w:rsidR="00D52635">
        <w:rPr>
          <w:color w:val="auto"/>
          <w:sz w:val="18"/>
          <w:szCs w:val="18"/>
        </w:rPr>
        <w:t xml:space="preserve"> beides Sektoren </w:t>
      </w:r>
      <w:r w:rsidR="00D300F7">
        <w:rPr>
          <w:color w:val="auto"/>
          <w:sz w:val="18"/>
          <w:szCs w:val="18"/>
        </w:rPr>
        <w:t xml:space="preserve">mit viel Potenzial zur Reduktion klimaschädlicher Treibhausgas-Emissionen. </w:t>
      </w:r>
      <w:r>
        <w:rPr>
          <w:color w:val="auto"/>
          <w:sz w:val="18"/>
          <w:szCs w:val="18"/>
        </w:rPr>
        <w:t xml:space="preserve">Der Unterschied zwischen Männern und Frauen manifestiert sich besonders im Bereich Gesundheit und Pflege: Frauen (70 Prozent) wünschen sich demnach deutlich häufiger als Männer (50 Prozent) in diesem Bereich mehr innovatives </w:t>
      </w:r>
      <w:proofErr w:type="spellStart"/>
      <w:r w:rsidRPr="00E60CAA">
        <w:rPr>
          <w:i/>
          <w:iCs/>
          <w:color w:val="auto"/>
          <w:sz w:val="18"/>
          <w:szCs w:val="18"/>
        </w:rPr>
        <w:t>GreenTech</w:t>
      </w:r>
      <w:proofErr w:type="spellEnd"/>
      <w:r>
        <w:rPr>
          <w:color w:val="auto"/>
          <w:sz w:val="18"/>
          <w:szCs w:val="18"/>
        </w:rPr>
        <w:t>. Dazu DBU-Generalsekretär Bonde: „Der Gesundheitssektor mit rasantem Rohstoff- und Ressourcenverbrauch, täglich tonnenweise Abfall und hohe</w:t>
      </w:r>
      <w:r w:rsidR="009452EC">
        <w:rPr>
          <w:color w:val="auto"/>
          <w:sz w:val="18"/>
          <w:szCs w:val="18"/>
        </w:rPr>
        <w:t>n</w:t>
      </w:r>
      <w:r>
        <w:rPr>
          <w:color w:val="auto"/>
          <w:sz w:val="18"/>
          <w:szCs w:val="18"/>
        </w:rPr>
        <w:t xml:space="preserve"> Treibhausgasemissionen bietet </w:t>
      </w:r>
      <w:r w:rsidR="00B74A60">
        <w:rPr>
          <w:color w:val="auto"/>
          <w:sz w:val="18"/>
          <w:szCs w:val="18"/>
        </w:rPr>
        <w:t xml:space="preserve">tatsächlich </w:t>
      </w:r>
      <w:r>
        <w:rPr>
          <w:color w:val="auto"/>
          <w:sz w:val="18"/>
          <w:szCs w:val="18"/>
        </w:rPr>
        <w:t xml:space="preserve">enormes Potenzial, um mit Innovationen Umwelt und Klima besser zu schützen.“ Die </w:t>
      </w:r>
      <w:hyperlink r:id="rId13" w:history="1">
        <w:r w:rsidRPr="00485FF2">
          <w:rPr>
            <w:rStyle w:val="Hyperlink"/>
            <w:sz w:val="18"/>
            <w:szCs w:val="18"/>
          </w:rPr>
          <w:t>DBU-Förderinitiative „</w:t>
        </w:r>
        <w:proofErr w:type="spellStart"/>
        <w:r w:rsidRPr="00485FF2">
          <w:rPr>
            <w:rStyle w:val="Hyperlink"/>
            <w:i/>
            <w:iCs/>
            <w:sz w:val="18"/>
            <w:szCs w:val="18"/>
          </w:rPr>
          <w:t>CirculAid</w:t>
        </w:r>
        <w:proofErr w:type="spellEnd"/>
        <w:r w:rsidRPr="00485FF2">
          <w:rPr>
            <w:rStyle w:val="Hyperlink"/>
            <w:sz w:val="18"/>
            <w:szCs w:val="18"/>
          </w:rPr>
          <w:t>“</w:t>
        </w:r>
      </w:hyperlink>
      <w:r>
        <w:rPr>
          <w:color w:val="auto"/>
          <w:sz w:val="18"/>
          <w:szCs w:val="18"/>
        </w:rPr>
        <w:t xml:space="preserve"> sei ein Beispiel dafür, „was alles möglich ist“. Bislang sind fünf </w:t>
      </w:r>
      <w:proofErr w:type="spellStart"/>
      <w:r w:rsidRPr="00416FC2">
        <w:rPr>
          <w:i/>
          <w:iCs/>
          <w:color w:val="auto"/>
          <w:sz w:val="18"/>
          <w:szCs w:val="18"/>
        </w:rPr>
        <w:t>CirculAid</w:t>
      </w:r>
      <w:proofErr w:type="spellEnd"/>
      <w:r>
        <w:rPr>
          <w:color w:val="auto"/>
          <w:sz w:val="18"/>
          <w:szCs w:val="18"/>
        </w:rPr>
        <w:t>-Projekte von der DBU mit fast 1,2 Millionen Euro unterstützt worden; wer eine kluge Idee hat, kann weiterhin einen Förderantrag stellen.</w:t>
      </w:r>
    </w:p>
    <w:p w14:paraId="6FC80B89" w14:textId="0796FD2E" w:rsidR="007D279F" w:rsidRPr="003E6A2B" w:rsidRDefault="000F37EA" w:rsidP="007D279F">
      <w:pPr>
        <w:pStyle w:val="KeinLeerraum"/>
      </w:pPr>
      <w:r>
        <w:t>S</w:t>
      </w:r>
      <w:r w:rsidR="001E6029">
        <w:t xml:space="preserve">tärkeres Förder-Engagement des Staates bei </w:t>
      </w:r>
      <w:proofErr w:type="spellStart"/>
      <w:r w:rsidR="001E6029">
        <w:t>GreenTech</w:t>
      </w:r>
      <w:proofErr w:type="spellEnd"/>
      <w:r>
        <w:t xml:space="preserve"> gefordert</w:t>
      </w:r>
    </w:p>
    <w:p w14:paraId="5D084904" w14:textId="1771E354" w:rsidR="00673C36" w:rsidRDefault="00673C36" w:rsidP="00280995">
      <w:pPr>
        <w:pStyle w:val="Textklein"/>
        <w:spacing w:after="240" w:line="300" w:lineRule="atLeast"/>
        <w:jc w:val="both"/>
        <w:rPr>
          <w:color w:val="auto"/>
          <w:sz w:val="18"/>
        </w:rPr>
      </w:pPr>
      <w:r>
        <w:rPr>
          <w:color w:val="auto"/>
          <w:sz w:val="18"/>
        </w:rPr>
        <w:t xml:space="preserve">Laut </w:t>
      </w:r>
      <w:proofErr w:type="spellStart"/>
      <w:r>
        <w:rPr>
          <w:color w:val="auto"/>
          <w:sz w:val="18"/>
        </w:rPr>
        <w:t>forsa</w:t>
      </w:r>
      <w:proofErr w:type="spellEnd"/>
      <w:r>
        <w:rPr>
          <w:color w:val="auto"/>
          <w:sz w:val="18"/>
        </w:rPr>
        <w:t xml:space="preserve">-Umfrage wünscht sich eine deutliche Mehrheit der Deutschen ein stärkeres Engagement des Staates: Insgesamt 69 Prozent der Befragten hält eine etwas oder deutlich stärkere staatliche Förderung von Umwelttechnologien für notwendig. </w:t>
      </w:r>
      <w:r w:rsidR="005F24D9">
        <w:rPr>
          <w:color w:val="auto"/>
          <w:sz w:val="18"/>
        </w:rPr>
        <w:t>Rund</w:t>
      </w:r>
      <w:r>
        <w:rPr>
          <w:color w:val="auto"/>
          <w:sz w:val="18"/>
        </w:rPr>
        <w:t xml:space="preserve"> 16 Prozent sind mit der gegenwärtigen Förderung durch den Staat zufrieden. </w:t>
      </w:r>
      <w:r w:rsidR="00C84877">
        <w:rPr>
          <w:color w:val="auto"/>
          <w:sz w:val="18"/>
        </w:rPr>
        <w:t>Lediglich e</w:t>
      </w:r>
      <w:r w:rsidR="006E6EC9">
        <w:rPr>
          <w:color w:val="auto"/>
          <w:sz w:val="18"/>
        </w:rPr>
        <w:t>in Zehntel</w:t>
      </w:r>
      <w:r>
        <w:rPr>
          <w:color w:val="auto"/>
          <w:sz w:val="18"/>
        </w:rPr>
        <w:t xml:space="preserve"> meint hingegen, es werde staatlicherseits zu viel gefördert. Interessant ist in diesem Zusammenhang, wo diejenigen</w:t>
      </w:r>
      <w:r w:rsidR="006F2976">
        <w:rPr>
          <w:color w:val="auto"/>
          <w:sz w:val="18"/>
        </w:rPr>
        <w:t xml:space="preserve"> mit Präferenz für eine </w:t>
      </w:r>
      <w:r>
        <w:rPr>
          <w:color w:val="auto"/>
          <w:sz w:val="18"/>
        </w:rPr>
        <w:t xml:space="preserve">stärkere staatliche Förderung Schwerpunkte setzen würden, damit die </w:t>
      </w:r>
      <w:proofErr w:type="spellStart"/>
      <w:r w:rsidRPr="006F2976">
        <w:rPr>
          <w:i/>
          <w:iCs/>
          <w:color w:val="auto"/>
          <w:sz w:val="18"/>
        </w:rPr>
        <w:t>GreenTech</w:t>
      </w:r>
      <w:proofErr w:type="spellEnd"/>
      <w:r>
        <w:rPr>
          <w:color w:val="auto"/>
          <w:sz w:val="18"/>
        </w:rPr>
        <w:t xml:space="preserve">-Branche in Deutschland schneller wächst: Jeweils zwei Drittel (65 Prozent) empfehlen eine stärkere Förderung des Staates </w:t>
      </w:r>
      <w:r w:rsidR="005E0E19">
        <w:rPr>
          <w:color w:val="auto"/>
          <w:sz w:val="18"/>
        </w:rPr>
        <w:t>für</w:t>
      </w:r>
      <w:r>
        <w:rPr>
          <w:color w:val="auto"/>
          <w:sz w:val="18"/>
        </w:rPr>
        <w:t xml:space="preserve"> Forschung und Entwicklung sowie in der Kreislaufwirtschaft, also etwa Recycling und Wiederverwertung. Und noch eine Differenzierung ermöglicht die </w:t>
      </w:r>
      <w:proofErr w:type="spellStart"/>
      <w:r>
        <w:rPr>
          <w:color w:val="auto"/>
          <w:sz w:val="18"/>
        </w:rPr>
        <w:t>forsa</w:t>
      </w:r>
      <w:proofErr w:type="spellEnd"/>
      <w:r>
        <w:rPr>
          <w:color w:val="auto"/>
          <w:sz w:val="18"/>
        </w:rPr>
        <w:t>-Umfrage: Wer sich für eine stärkere staatliche Förderung von Umwelttechnologien ausspricht, konnte zudem die nach persönlicher Sicht Hauptverantwortlichen für den Ausbau von Umwelttechnologien benennen. Fazit: Gefordert sind demnach vor allem Staat und Politik, so 39 Prozent der Befragten. Etwa ein Fünftel (21 Prozent) weist diese Rolle</w:t>
      </w:r>
      <w:r w:rsidR="009776E0">
        <w:rPr>
          <w:color w:val="auto"/>
          <w:sz w:val="18"/>
        </w:rPr>
        <w:t xml:space="preserve"> indes</w:t>
      </w:r>
      <w:r>
        <w:rPr>
          <w:color w:val="auto"/>
          <w:sz w:val="18"/>
        </w:rPr>
        <w:t xml:space="preserve"> Industrie und Unternehmen zu. </w:t>
      </w:r>
      <w:r w:rsidR="00877E06">
        <w:rPr>
          <w:color w:val="auto"/>
          <w:sz w:val="18"/>
        </w:rPr>
        <w:t xml:space="preserve">Und rund ein Drittel (32 Prozent) </w:t>
      </w:r>
      <w:r w:rsidR="00734082">
        <w:rPr>
          <w:color w:val="auto"/>
          <w:sz w:val="18"/>
        </w:rPr>
        <w:t xml:space="preserve">meint, </w:t>
      </w:r>
      <w:r w:rsidR="005133A2">
        <w:rPr>
          <w:color w:val="auto"/>
          <w:sz w:val="18"/>
        </w:rPr>
        <w:t xml:space="preserve">alle seien gleichermaßen für den Ausbau verantwortlich </w:t>
      </w:r>
      <w:r w:rsidR="00D520A8">
        <w:rPr>
          <w:color w:val="auto"/>
          <w:sz w:val="18"/>
        </w:rPr>
        <w:t>–</w:t>
      </w:r>
      <w:r w:rsidR="005133A2">
        <w:rPr>
          <w:color w:val="auto"/>
          <w:sz w:val="18"/>
        </w:rPr>
        <w:t xml:space="preserve"> </w:t>
      </w:r>
      <w:r w:rsidR="00D520A8">
        <w:rPr>
          <w:color w:val="auto"/>
          <w:sz w:val="18"/>
        </w:rPr>
        <w:t>von Politik über Wirtschaft bis Wissenschaft.</w:t>
      </w:r>
    </w:p>
    <w:p w14:paraId="57CDD416" w14:textId="77777777"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86543E">
      <w:headerReference w:type="default" r:id="rId14"/>
      <w:footerReference w:type="default" r:id="rId15"/>
      <w:pgSz w:w="11906" w:h="16838"/>
      <w:pgMar w:top="1701" w:right="964" w:bottom="2098"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1731" w14:textId="77777777" w:rsidR="00574ACB" w:rsidRDefault="00574ACB" w:rsidP="00732C71">
      <w:pPr>
        <w:spacing w:after="0" w:line="240" w:lineRule="auto"/>
      </w:pPr>
      <w:r>
        <w:separator/>
      </w:r>
    </w:p>
  </w:endnote>
  <w:endnote w:type="continuationSeparator" w:id="0">
    <w:p w14:paraId="2ED0414F" w14:textId="77777777" w:rsidR="00574ACB" w:rsidRDefault="00574ACB"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2A7"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41FB2011" wp14:editId="2BC74D2E">
              <wp:simplePos x="0" y="0"/>
              <wp:positionH relativeFrom="margin">
                <wp:align>center</wp:align>
              </wp:positionH>
              <wp:positionV relativeFrom="paragraph">
                <wp:posOffset>-948775</wp:posOffset>
              </wp:positionV>
              <wp:extent cx="4476465" cy="100311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465" cy="1003110"/>
                      </a:xfrm>
                      <a:prstGeom prst="rect">
                        <a:avLst/>
                      </a:prstGeom>
                      <a:noFill/>
                      <a:ln w="9525">
                        <a:noFill/>
                        <a:miter lim="800000"/>
                        <a:headEnd/>
                        <a:tailEnd/>
                      </a:ln>
                    </wps:spPr>
                    <wps:txbx>
                      <w:txbxContent>
                        <w:tbl>
                          <w:tblPr>
                            <w:tblStyle w:val="Tabellenraster"/>
                            <w:tblW w:w="67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tblGrid>
                          <w:tr w:rsidR="007D279F" w14:paraId="1D8059BE" w14:textId="77777777" w:rsidTr="007D279F">
                            <w:tc>
                              <w:tcPr>
                                <w:tcW w:w="2376" w:type="dxa"/>
                              </w:tcPr>
                              <w:p w14:paraId="549674C0" w14:textId="179A1481" w:rsidR="007D279F" w:rsidRPr="00732C71" w:rsidRDefault="007D279F" w:rsidP="00C518A8">
                                <w:pPr>
                                  <w:tabs>
                                    <w:tab w:val="left" w:pos="1168"/>
                                  </w:tabs>
                                  <w:spacing w:before="120"/>
                                  <w:rPr>
                                    <w:b/>
                                    <w:sz w:val="12"/>
                                    <w:szCs w:val="12"/>
                                  </w:rPr>
                                </w:pPr>
                                <w:r w:rsidRPr="00732C71">
                                  <w:rPr>
                                    <w:b/>
                                    <w:sz w:val="12"/>
                                    <w:szCs w:val="12"/>
                                  </w:rPr>
                                  <w:t xml:space="preserve">Nr. </w:t>
                                </w:r>
                                <w:r w:rsidR="00375987">
                                  <w:rPr>
                                    <w:b/>
                                    <w:sz w:val="12"/>
                                    <w:szCs w:val="12"/>
                                  </w:rPr>
                                  <w:t>028</w:t>
                                </w:r>
                                <w:r w:rsidRPr="00732C71">
                                  <w:rPr>
                                    <w:b/>
                                    <w:sz w:val="12"/>
                                    <w:szCs w:val="12"/>
                                  </w:rPr>
                                  <w:t>/202</w:t>
                                </w:r>
                                <w:r>
                                  <w:rPr>
                                    <w:b/>
                                    <w:sz w:val="12"/>
                                    <w:szCs w:val="12"/>
                                  </w:rPr>
                                  <w:t>6</w:t>
                                </w:r>
                                <w:r w:rsidRPr="00732C71">
                                  <w:rPr>
                                    <w:b/>
                                    <w:sz w:val="12"/>
                                    <w:szCs w:val="12"/>
                                  </w:rPr>
                                  <w:tab/>
                                </w:r>
                                <w:r w:rsidRPr="00732C71">
                                  <w:rPr>
                                    <w:b/>
                                    <w:sz w:val="12"/>
                                    <w:szCs w:val="12"/>
                                  </w:rPr>
                                  <w:br/>
                                  <w:t xml:space="preserve">  </w:t>
                                </w:r>
                              </w:p>
                              <w:p w14:paraId="2B09D499" w14:textId="77777777" w:rsidR="007D279F" w:rsidRDefault="007D279F" w:rsidP="00C518A8">
                                <w:pPr>
                                  <w:pStyle w:val="Fuzeile"/>
                                  <w:rPr>
                                    <w:sz w:val="12"/>
                                    <w:szCs w:val="12"/>
                                  </w:rPr>
                                </w:pPr>
                                <w:r w:rsidRPr="00732C71">
                                  <w:rPr>
                                    <w:sz w:val="12"/>
                                    <w:szCs w:val="12"/>
                                  </w:rPr>
                                  <w:t>Klaus Jongebloed</w:t>
                                </w:r>
                              </w:p>
                              <w:p w14:paraId="332DCC2C" w14:textId="17E8972F" w:rsidR="007D279F" w:rsidRPr="00C76C43" w:rsidRDefault="007D279F" w:rsidP="00C518A8">
                                <w:pPr>
                                  <w:pStyle w:val="Fuzeile"/>
                                  <w:rPr>
                                    <w:sz w:val="12"/>
                                    <w:szCs w:val="12"/>
                                  </w:rPr>
                                </w:pPr>
                                <w:r w:rsidRPr="00732C71">
                                  <w:rPr>
                                    <w:sz w:val="12"/>
                                    <w:szCs w:val="12"/>
                                  </w:rPr>
                                  <w:br/>
                                </w:r>
                                <w:r>
                                  <w:rPr>
                                    <w:sz w:val="12"/>
                                    <w:szCs w:val="12"/>
                                  </w:rPr>
                                  <w:t>Lea Kessens</w:t>
                                </w:r>
                              </w:p>
                            </w:tc>
                            <w:tc>
                              <w:tcPr>
                                <w:tcW w:w="2127" w:type="dxa"/>
                              </w:tcPr>
                              <w:p w14:paraId="7EFE7E9C" w14:textId="77777777" w:rsidR="007D279F" w:rsidRPr="00732C71" w:rsidRDefault="007D279F"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044C2395" w14:textId="77777777" w:rsidR="007D279F" w:rsidRPr="00732C71" w:rsidRDefault="007D279F" w:rsidP="00C518A8">
                                <w:pPr>
                                  <w:tabs>
                                    <w:tab w:val="left" w:pos="743"/>
                                  </w:tabs>
                                  <w:rPr>
                                    <w:sz w:val="12"/>
                                    <w:szCs w:val="12"/>
                                  </w:rPr>
                                </w:pPr>
                                <w:r w:rsidRPr="00732C71">
                                  <w:rPr>
                                    <w:sz w:val="12"/>
                                    <w:szCs w:val="12"/>
                                  </w:rPr>
                                  <w:t>Telefon</w:t>
                                </w:r>
                                <w:r w:rsidRPr="00732C71">
                                  <w:rPr>
                                    <w:sz w:val="12"/>
                                    <w:szCs w:val="12"/>
                                  </w:rPr>
                                  <w:tab/>
                                  <w:t>+49 541 9633-521</w:t>
                                </w:r>
                              </w:p>
                              <w:p w14:paraId="77FDB6CF" w14:textId="77777777" w:rsidR="007D279F" w:rsidRPr="00732C71" w:rsidRDefault="007D279F"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5B5B1F6E" w14:textId="77777777" w:rsidR="007D279F" w:rsidRPr="00732C71" w:rsidRDefault="007D279F" w:rsidP="00C518A8">
                                <w:pPr>
                                  <w:pStyle w:val="Fuzeile"/>
                                  <w:rPr>
                                    <w:rStyle w:val="Hyperlink"/>
                                    <w:sz w:val="12"/>
                                    <w:szCs w:val="12"/>
                                  </w:rPr>
                                </w:pPr>
                                <w:hyperlink r:id="rId2" w:history="1">
                                  <w:r w:rsidRPr="00732C71">
                                    <w:rPr>
                                      <w:rStyle w:val="Hyperlink"/>
                                      <w:sz w:val="12"/>
                                      <w:szCs w:val="12"/>
                                    </w:rPr>
                                    <w:t>www.dbu.de</w:t>
                                  </w:r>
                                </w:hyperlink>
                              </w:p>
                              <w:p w14:paraId="51D19F18" w14:textId="77777777" w:rsidR="007D279F" w:rsidRPr="00732C71" w:rsidRDefault="007D279F" w:rsidP="00C518A8">
                                <w:pPr>
                                  <w:pStyle w:val="Fuzeile"/>
                                </w:pPr>
                              </w:p>
                            </w:tc>
                            <w:tc>
                              <w:tcPr>
                                <w:tcW w:w="2268" w:type="dxa"/>
                              </w:tcPr>
                              <w:p w14:paraId="71D13747" w14:textId="77777777" w:rsidR="007D279F" w:rsidRPr="00732C71" w:rsidRDefault="007D279F"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1EE8ABA3" wp14:editId="5F0D53D8">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Pr>
                                    <w:noProof/>
                                    <w:sz w:val="12"/>
                                    <w:szCs w:val="12"/>
                                  </w:rPr>
                                  <w:drawing>
                                    <wp:inline distT="0" distB="0" distL="0" distR="0" wp14:anchorId="1D567830" wp14:editId="194D8070">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4D45089A" wp14:editId="6C67D376">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02429DA7" w14:textId="77777777" w:rsidR="007D279F" w:rsidRPr="00732C71" w:rsidRDefault="007D279F" w:rsidP="00C518A8">
                                <w:pPr>
                                  <w:tabs>
                                    <w:tab w:val="left" w:pos="601"/>
                                    <w:tab w:val="left" w:pos="1168"/>
                                  </w:tabs>
                                  <w:spacing w:before="120" w:after="60"/>
                                  <w:rPr>
                                    <w:b/>
                                    <w:bCs/>
                                    <w:sz w:val="12"/>
                                    <w:szCs w:val="12"/>
                                  </w:rPr>
                                </w:pPr>
                                <w:r>
                                  <w:rPr>
                                    <w:noProof/>
                                    <w:sz w:val="12"/>
                                    <w:szCs w:val="12"/>
                                  </w:rPr>
                                  <w:drawing>
                                    <wp:inline distT="0" distB="0" distL="0" distR="0" wp14:anchorId="662835B3" wp14:editId="2FA0FA28">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4DA99A1C" wp14:editId="7E8A0C3E">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1104B231" wp14:editId="7C34CB74">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Pr="00732C71">
                                  <w:rPr>
                                    <w:sz w:val="12"/>
                                    <w:szCs w:val="12"/>
                                  </w:rPr>
                                  <w:tab/>
                                </w:r>
                              </w:p>
                            </w:tc>
                          </w:tr>
                        </w:tbl>
                        <w:p w14:paraId="5FFF8A90"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B2011" id="_x0000_t202" coordsize="21600,21600" o:spt="202" path="m,l,21600r21600,l21600,xe">
              <v:stroke joinstyle="miter"/>
              <v:path gradientshapeok="t" o:connecttype="rect"/>
            </v:shapetype>
            <v:shape id="_x0000_s1028" type="#_x0000_t202" style="position:absolute;margin-left:0;margin-top:-74.7pt;width:352.5pt;height:7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" filled="f" stroked="f">
              <v:textbox>
                <w:txbxContent>
                  <w:tbl>
                    <w:tblPr>
                      <w:tblStyle w:val="Tabellenraster"/>
                      <w:tblW w:w="67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tblGrid>
                    <w:tr w:rsidR="007D279F" w14:paraId="1D8059BE" w14:textId="77777777" w:rsidTr="007D279F">
                      <w:tc>
                        <w:tcPr>
                          <w:tcW w:w="2376" w:type="dxa"/>
                        </w:tcPr>
                        <w:p w14:paraId="549674C0" w14:textId="179A1481" w:rsidR="007D279F" w:rsidRPr="00732C71" w:rsidRDefault="007D279F" w:rsidP="00C518A8">
                          <w:pPr>
                            <w:tabs>
                              <w:tab w:val="left" w:pos="1168"/>
                            </w:tabs>
                            <w:spacing w:before="120"/>
                            <w:rPr>
                              <w:b/>
                              <w:sz w:val="12"/>
                              <w:szCs w:val="12"/>
                            </w:rPr>
                          </w:pPr>
                          <w:r w:rsidRPr="00732C71">
                            <w:rPr>
                              <w:b/>
                              <w:sz w:val="12"/>
                              <w:szCs w:val="12"/>
                            </w:rPr>
                            <w:t xml:space="preserve">Nr. </w:t>
                          </w:r>
                          <w:r w:rsidR="00375987">
                            <w:rPr>
                              <w:b/>
                              <w:sz w:val="12"/>
                              <w:szCs w:val="12"/>
                            </w:rPr>
                            <w:t>028</w:t>
                          </w:r>
                          <w:r w:rsidRPr="00732C71">
                            <w:rPr>
                              <w:b/>
                              <w:sz w:val="12"/>
                              <w:szCs w:val="12"/>
                            </w:rPr>
                            <w:t>/202</w:t>
                          </w:r>
                          <w:r>
                            <w:rPr>
                              <w:b/>
                              <w:sz w:val="12"/>
                              <w:szCs w:val="12"/>
                            </w:rPr>
                            <w:t>6</w:t>
                          </w:r>
                          <w:r w:rsidRPr="00732C71">
                            <w:rPr>
                              <w:b/>
                              <w:sz w:val="12"/>
                              <w:szCs w:val="12"/>
                            </w:rPr>
                            <w:tab/>
                          </w:r>
                          <w:r w:rsidRPr="00732C71">
                            <w:rPr>
                              <w:b/>
                              <w:sz w:val="12"/>
                              <w:szCs w:val="12"/>
                            </w:rPr>
                            <w:br/>
                            <w:t xml:space="preserve">  </w:t>
                          </w:r>
                        </w:p>
                        <w:p w14:paraId="2B09D499" w14:textId="77777777" w:rsidR="007D279F" w:rsidRDefault="007D279F" w:rsidP="00C518A8">
                          <w:pPr>
                            <w:pStyle w:val="Fuzeile"/>
                            <w:rPr>
                              <w:sz w:val="12"/>
                              <w:szCs w:val="12"/>
                            </w:rPr>
                          </w:pPr>
                          <w:r w:rsidRPr="00732C71">
                            <w:rPr>
                              <w:sz w:val="12"/>
                              <w:szCs w:val="12"/>
                            </w:rPr>
                            <w:t>Klaus Jongebloed</w:t>
                          </w:r>
                        </w:p>
                        <w:p w14:paraId="332DCC2C" w14:textId="17E8972F" w:rsidR="007D279F" w:rsidRPr="00C76C43" w:rsidRDefault="007D279F" w:rsidP="00C518A8">
                          <w:pPr>
                            <w:pStyle w:val="Fuzeile"/>
                            <w:rPr>
                              <w:sz w:val="12"/>
                              <w:szCs w:val="12"/>
                            </w:rPr>
                          </w:pPr>
                          <w:r w:rsidRPr="00732C71">
                            <w:rPr>
                              <w:sz w:val="12"/>
                              <w:szCs w:val="12"/>
                            </w:rPr>
                            <w:br/>
                          </w:r>
                          <w:r>
                            <w:rPr>
                              <w:sz w:val="12"/>
                              <w:szCs w:val="12"/>
                            </w:rPr>
                            <w:t>Lea Kessens</w:t>
                          </w:r>
                        </w:p>
                      </w:tc>
                      <w:tc>
                        <w:tcPr>
                          <w:tcW w:w="2127" w:type="dxa"/>
                        </w:tcPr>
                        <w:p w14:paraId="7EFE7E9C" w14:textId="77777777" w:rsidR="007D279F" w:rsidRPr="00732C71" w:rsidRDefault="007D279F"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044C2395" w14:textId="77777777" w:rsidR="007D279F" w:rsidRPr="00732C71" w:rsidRDefault="007D279F" w:rsidP="00C518A8">
                          <w:pPr>
                            <w:tabs>
                              <w:tab w:val="left" w:pos="743"/>
                            </w:tabs>
                            <w:rPr>
                              <w:sz w:val="12"/>
                              <w:szCs w:val="12"/>
                            </w:rPr>
                          </w:pPr>
                          <w:r w:rsidRPr="00732C71">
                            <w:rPr>
                              <w:sz w:val="12"/>
                              <w:szCs w:val="12"/>
                            </w:rPr>
                            <w:t>Telefon</w:t>
                          </w:r>
                          <w:r w:rsidRPr="00732C71">
                            <w:rPr>
                              <w:sz w:val="12"/>
                              <w:szCs w:val="12"/>
                            </w:rPr>
                            <w:tab/>
                            <w:t>+49 541 9633-521</w:t>
                          </w:r>
                        </w:p>
                        <w:p w14:paraId="77FDB6CF" w14:textId="77777777" w:rsidR="007D279F" w:rsidRPr="00732C71" w:rsidRDefault="007D279F"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5" w:history="1">
                            <w:r w:rsidRPr="00732C71">
                              <w:rPr>
                                <w:rStyle w:val="Hyperlink"/>
                                <w:sz w:val="12"/>
                                <w:szCs w:val="12"/>
                              </w:rPr>
                              <w:t>presse@dbu.de</w:t>
                            </w:r>
                          </w:hyperlink>
                        </w:p>
                        <w:p w14:paraId="5B5B1F6E" w14:textId="77777777" w:rsidR="007D279F" w:rsidRPr="00732C71" w:rsidRDefault="007D279F" w:rsidP="00C518A8">
                          <w:pPr>
                            <w:pStyle w:val="Fuzeile"/>
                            <w:rPr>
                              <w:rStyle w:val="Hyperlink"/>
                              <w:sz w:val="12"/>
                              <w:szCs w:val="12"/>
                            </w:rPr>
                          </w:pPr>
                          <w:hyperlink r:id="rId16" w:history="1">
                            <w:r w:rsidRPr="00732C71">
                              <w:rPr>
                                <w:rStyle w:val="Hyperlink"/>
                                <w:sz w:val="12"/>
                                <w:szCs w:val="12"/>
                              </w:rPr>
                              <w:t>www.dbu.de</w:t>
                            </w:r>
                          </w:hyperlink>
                        </w:p>
                        <w:p w14:paraId="51D19F18" w14:textId="77777777" w:rsidR="007D279F" w:rsidRPr="00732C71" w:rsidRDefault="007D279F" w:rsidP="00C518A8">
                          <w:pPr>
                            <w:pStyle w:val="Fuzeile"/>
                          </w:pPr>
                        </w:p>
                      </w:tc>
                      <w:tc>
                        <w:tcPr>
                          <w:tcW w:w="2268" w:type="dxa"/>
                        </w:tcPr>
                        <w:p w14:paraId="71D13747" w14:textId="77777777" w:rsidR="007D279F" w:rsidRPr="00732C71" w:rsidRDefault="007D279F"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1EE8ABA3" wp14:editId="5F0D53D8">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Pr>
                              <w:noProof/>
                              <w:sz w:val="12"/>
                              <w:szCs w:val="12"/>
                            </w:rPr>
                            <w:drawing>
                              <wp:inline distT="0" distB="0" distL="0" distR="0" wp14:anchorId="1D567830" wp14:editId="194D8070">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4D45089A" wp14:editId="6C67D376">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02429DA7" w14:textId="77777777" w:rsidR="007D279F" w:rsidRPr="00732C71" w:rsidRDefault="007D279F" w:rsidP="00C518A8">
                          <w:pPr>
                            <w:tabs>
                              <w:tab w:val="left" w:pos="601"/>
                              <w:tab w:val="left" w:pos="1168"/>
                            </w:tabs>
                            <w:spacing w:before="120" w:after="60"/>
                            <w:rPr>
                              <w:b/>
                              <w:bCs/>
                              <w:sz w:val="12"/>
                              <w:szCs w:val="12"/>
                            </w:rPr>
                          </w:pPr>
                          <w:r>
                            <w:rPr>
                              <w:noProof/>
                              <w:sz w:val="12"/>
                              <w:szCs w:val="12"/>
                            </w:rPr>
                            <w:drawing>
                              <wp:inline distT="0" distB="0" distL="0" distR="0" wp14:anchorId="662835B3" wp14:editId="2FA0FA28">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4DA99A1C" wp14:editId="7E8A0C3E">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1104B231" wp14:editId="7C34CB74">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Pr="00732C71">
                            <w:rPr>
                              <w:sz w:val="12"/>
                              <w:szCs w:val="12"/>
                            </w:rPr>
                            <w:tab/>
                          </w:r>
                        </w:p>
                      </w:tc>
                    </w:tr>
                  </w:tbl>
                  <w:p w14:paraId="5FFF8A90" w14:textId="77777777" w:rsidR="00732C71" w:rsidRDefault="00732C71" w:rsidP="00732C71"/>
                </w:txbxContent>
              </v:textbox>
              <w10:wrap anchorx="margin"/>
            </v:shape>
          </w:pict>
        </mc:Fallback>
      </mc:AlternateContent>
    </w:r>
  </w:p>
  <w:p w14:paraId="24D89DD9"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19AF" w14:textId="77777777" w:rsidR="00574ACB" w:rsidRDefault="00574ACB" w:rsidP="00732C71">
      <w:pPr>
        <w:spacing w:after="0" w:line="240" w:lineRule="auto"/>
      </w:pPr>
      <w:r>
        <w:separator/>
      </w:r>
    </w:p>
  </w:footnote>
  <w:footnote w:type="continuationSeparator" w:id="0">
    <w:p w14:paraId="1A212FF4" w14:textId="77777777" w:rsidR="00574ACB" w:rsidRDefault="00574ACB"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59051B88"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33FE103E"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4C"/>
    <w:rsid w:val="000020DC"/>
    <w:rsid w:val="000022C8"/>
    <w:rsid w:val="00006A7D"/>
    <w:rsid w:val="0001016F"/>
    <w:rsid w:val="00047968"/>
    <w:rsid w:val="000547A0"/>
    <w:rsid w:val="00064B7B"/>
    <w:rsid w:val="00064FFE"/>
    <w:rsid w:val="000D0776"/>
    <w:rsid w:val="000F37EA"/>
    <w:rsid w:val="000F5503"/>
    <w:rsid w:val="00106980"/>
    <w:rsid w:val="00107F10"/>
    <w:rsid w:val="00111323"/>
    <w:rsid w:val="00131EE0"/>
    <w:rsid w:val="001357D5"/>
    <w:rsid w:val="00135C13"/>
    <w:rsid w:val="00145ED3"/>
    <w:rsid w:val="0014741B"/>
    <w:rsid w:val="001656DF"/>
    <w:rsid w:val="00181753"/>
    <w:rsid w:val="00183054"/>
    <w:rsid w:val="001A0E5C"/>
    <w:rsid w:val="001A767B"/>
    <w:rsid w:val="001A7728"/>
    <w:rsid w:val="001D4CC5"/>
    <w:rsid w:val="001E2B1E"/>
    <w:rsid w:val="001E6029"/>
    <w:rsid w:val="001E672B"/>
    <w:rsid w:val="00204BF7"/>
    <w:rsid w:val="002526EB"/>
    <w:rsid w:val="0025283D"/>
    <w:rsid w:val="0026238F"/>
    <w:rsid w:val="00280995"/>
    <w:rsid w:val="00290D9A"/>
    <w:rsid w:val="002915CF"/>
    <w:rsid w:val="0029786E"/>
    <w:rsid w:val="002B0E1A"/>
    <w:rsid w:val="002B1095"/>
    <w:rsid w:val="002B5C84"/>
    <w:rsid w:val="002C088B"/>
    <w:rsid w:val="002C5F5B"/>
    <w:rsid w:val="002D54C0"/>
    <w:rsid w:val="002E0CF3"/>
    <w:rsid w:val="002E31BA"/>
    <w:rsid w:val="002F3358"/>
    <w:rsid w:val="00302E54"/>
    <w:rsid w:val="0030788D"/>
    <w:rsid w:val="003079CD"/>
    <w:rsid w:val="00312985"/>
    <w:rsid w:val="00324A3D"/>
    <w:rsid w:val="00331CE3"/>
    <w:rsid w:val="00335CCA"/>
    <w:rsid w:val="00340101"/>
    <w:rsid w:val="00347B4B"/>
    <w:rsid w:val="00350A7B"/>
    <w:rsid w:val="00352058"/>
    <w:rsid w:val="00375987"/>
    <w:rsid w:val="00381C40"/>
    <w:rsid w:val="00383A66"/>
    <w:rsid w:val="00386A8F"/>
    <w:rsid w:val="00394947"/>
    <w:rsid w:val="003B157D"/>
    <w:rsid w:val="003B2C6B"/>
    <w:rsid w:val="003C17E6"/>
    <w:rsid w:val="003C2908"/>
    <w:rsid w:val="003D0C5E"/>
    <w:rsid w:val="003D3542"/>
    <w:rsid w:val="003D68B6"/>
    <w:rsid w:val="003E5C92"/>
    <w:rsid w:val="003F00F0"/>
    <w:rsid w:val="004074EB"/>
    <w:rsid w:val="00416C8F"/>
    <w:rsid w:val="00416FC2"/>
    <w:rsid w:val="004216FA"/>
    <w:rsid w:val="00424F67"/>
    <w:rsid w:val="00425918"/>
    <w:rsid w:val="00457517"/>
    <w:rsid w:val="00461BBF"/>
    <w:rsid w:val="004711D9"/>
    <w:rsid w:val="00485FF2"/>
    <w:rsid w:val="00492ED3"/>
    <w:rsid w:val="00494D2C"/>
    <w:rsid w:val="004A286D"/>
    <w:rsid w:val="004C4E3D"/>
    <w:rsid w:val="004D12A2"/>
    <w:rsid w:val="004D1E80"/>
    <w:rsid w:val="004E6CE7"/>
    <w:rsid w:val="004F1E5E"/>
    <w:rsid w:val="005103B7"/>
    <w:rsid w:val="005123C6"/>
    <w:rsid w:val="005133A2"/>
    <w:rsid w:val="005166E2"/>
    <w:rsid w:val="0051676B"/>
    <w:rsid w:val="0055523C"/>
    <w:rsid w:val="005568FC"/>
    <w:rsid w:val="00560CE2"/>
    <w:rsid w:val="00571A43"/>
    <w:rsid w:val="00574ACB"/>
    <w:rsid w:val="005A4BD1"/>
    <w:rsid w:val="005C053E"/>
    <w:rsid w:val="005E0E19"/>
    <w:rsid w:val="005F24D9"/>
    <w:rsid w:val="005F27D7"/>
    <w:rsid w:val="00601F5E"/>
    <w:rsid w:val="00612E44"/>
    <w:rsid w:val="0062395D"/>
    <w:rsid w:val="00631FD8"/>
    <w:rsid w:val="00633DBD"/>
    <w:rsid w:val="006353DD"/>
    <w:rsid w:val="0063733D"/>
    <w:rsid w:val="00644E20"/>
    <w:rsid w:val="00647783"/>
    <w:rsid w:val="00673C36"/>
    <w:rsid w:val="0068445A"/>
    <w:rsid w:val="00686764"/>
    <w:rsid w:val="006914C4"/>
    <w:rsid w:val="006A4C1B"/>
    <w:rsid w:val="006B4DDB"/>
    <w:rsid w:val="006C24CA"/>
    <w:rsid w:val="006E6EC9"/>
    <w:rsid w:val="006F2976"/>
    <w:rsid w:val="006F42BD"/>
    <w:rsid w:val="006F75F1"/>
    <w:rsid w:val="007123D9"/>
    <w:rsid w:val="00732C71"/>
    <w:rsid w:val="00734082"/>
    <w:rsid w:val="00736139"/>
    <w:rsid w:val="00746B38"/>
    <w:rsid w:val="0078543D"/>
    <w:rsid w:val="007920E4"/>
    <w:rsid w:val="0079661F"/>
    <w:rsid w:val="007D274F"/>
    <w:rsid w:val="007D279F"/>
    <w:rsid w:val="007D3D18"/>
    <w:rsid w:val="007E0801"/>
    <w:rsid w:val="007F484F"/>
    <w:rsid w:val="007F60D6"/>
    <w:rsid w:val="00810843"/>
    <w:rsid w:val="0082754C"/>
    <w:rsid w:val="0082776E"/>
    <w:rsid w:val="00834642"/>
    <w:rsid w:val="0086543E"/>
    <w:rsid w:val="0086554F"/>
    <w:rsid w:val="00872B0D"/>
    <w:rsid w:val="00877E06"/>
    <w:rsid w:val="00881210"/>
    <w:rsid w:val="008824B3"/>
    <w:rsid w:val="00887D5F"/>
    <w:rsid w:val="00891891"/>
    <w:rsid w:val="008929F9"/>
    <w:rsid w:val="00895468"/>
    <w:rsid w:val="008B4C74"/>
    <w:rsid w:val="008C355F"/>
    <w:rsid w:val="008E5AAF"/>
    <w:rsid w:val="00900794"/>
    <w:rsid w:val="0091137F"/>
    <w:rsid w:val="00925B13"/>
    <w:rsid w:val="00931C68"/>
    <w:rsid w:val="00944EFE"/>
    <w:rsid w:val="009452EC"/>
    <w:rsid w:val="00974957"/>
    <w:rsid w:val="009776E0"/>
    <w:rsid w:val="009B3000"/>
    <w:rsid w:val="009C3EEC"/>
    <w:rsid w:val="009D1A42"/>
    <w:rsid w:val="009E0601"/>
    <w:rsid w:val="009F5095"/>
    <w:rsid w:val="009F5654"/>
    <w:rsid w:val="00A12465"/>
    <w:rsid w:val="00A3126F"/>
    <w:rsid w:val="00A344AA"/>
    <w:rsid w:val="00A34E7E"/>
    <w:rsid w:val="00A60CF0"/>
    <w:rsid w:val="00A71291"/>
    <w:rsid w:val="00A82927"/>
    <w:rsid w:val="00A972DF"/>
    <w:rsid w:val="00AB601E"/>
    <w:rsid w:val="00AD0D49"/>
    <w:rsid w:val="00AE2439"/>
    <w:rsid w:val="00AE6139"/>
    <w:rsid w:val="00AE76A5"/>
    <w:rsid w:val="00AF5741"/>
    <w:rsid w:val="00B034DF"/>
    <w:rsid w:val="00B35AD8"/>
    <w:rsid w:val="00B361F6"/>
    <w:rsid w:val="00B41635"/>
    <w:rsid w:val="00B55ABD"/>
    <w:rsid w:val="00B72A5D"/>
    <w:rsid w:val="00B74A60"/>
    <w:rsid w:val="00B80B5B"/>
    <w:rsid w:val="00BE1FD6"/>
    <w:rsid w:val="00BF1C3C"/>
    <w:rsid w:val="00BF207E"/>
    <w:rsid w:val="00BF3E81"/>
    <w:rsid w:val="00BF7607"/>
    <w:rsid w:val="00C22438"/>
    <w:rsid w:val="00C3736D"/>
    <w:rsid w:val="00C375BF"/>
    <w:rsid w:val="00C52B38"/>
    <w:rsid w:val="00C70EF6"/>
    <w:rsid w:val="00C73B9E"/>
    <w:rsid w:val="00C76C43"/>
    <w:rsid w:val="00C84877"/>
    <w:rsid w:val="00C92DFB"/>
    <w:rsid w:val="00CA0FCA"/>
    <w:rsid w:val="00CA6867"/>
    <w:rsid w:val="00CB291A"/>
    <w:rsid w:val="00CB732A"/>
    <w:rsid w:val="00CC50E0"/>
    <w:rsid w:val="00CF183A"/>
    <w:rsid w:val="00CF2742"/>
    <w:rsid w:val="00D02B49"/>
    <w:rsid w:val="00D12268"/>
    <w:rsid w:val="00D300F7"/>
    <w:rsid w:val="00D41F99"/>
    <w:rsid w:val="00D520A8"/>
    <w:rsid w:val="00D52635"/>
    <w:rsid w:val="00D54B5C"/>
    <w:rsid w:val="00D56950"/>
    <w:rsid w:val="00D57611"/>
    <w:rsid w:val="00D618E0"/>
    <w:rsid w:val="00D65A63"/>
    <w:rsid w:val="00D91A68"/>
    <w:rsid w:val="00DD488F"/>
    <w:rsid w:val="00DD7E87"/>
    <w:rsid w:val="00E00C6D"/>
    <w:rsid w:val="00E17C49"/>
    <w:rsid w:val="00E214B7"/>
    <w:rsid w:val="00E226A6"/>
    <w:rsid w:val="00E34B00"/>
    <w:rsid w:val="00E45577"/>
    <w:rsid w:val="00E5002A"/>
    <w:rsid w:val="00E60CAA"/>
    <w:rsid w:val="00E63EE6"/>
    <w:rsid w:val="00E757C8"/>
    <w:rsid w:val="00E834FD"/>
    <w:rsid w:val="00EA3023"/>
    <w:rsid w:val="00EA5A8A"/>
    <w:rsid w:val="00EC04E5"/>
    <w:rsid w:val="00EC0530"/>
    <w:rsid w:val="00EE50E4"/>
    <w:rsid w:val="00EF2EAD"/>
    <w:rsid w:val="00F01ABB"/>
    <w:rsid w:val="00F05ABE"/>
    <w:rsid w:val="00F11BF7"/>
    <w:rsid w:val="00F330FB"/>
    <w:rsid w:val="00F333F3"/>
    <w:rsid w:val="00F43C2D"/>
    <w:rsid w:val="00F737AC"/>
    <w:rsid w:val="00F747AC"/>
    <w:rsid w:val="00F75B38"/>
    <w:rsid w:val="00F855FD"/>
    <w:rsid w:val="00F917EF"/>
    <w:rsid w:val="00FA0CDC"/>
    <w:rsid w:val="00FB39E2"/>
    <w:rsid w:val="00FB5A05"/>
    <w:rsid w:val="00FB5AD4"/>
    <w:rsid w:val="00FB714F"/>
    <w:rsid w:val="00FB71B8"/>
    <w:rsid w:val="00FC3B96"/>
    <w:rsid w:val="00FE0B21"/>
    <w:rsid w:val="00FF1B3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FBC67"/>
  <w15:docId w15:val="{891D45BE-C547-4DB5-9C05-DA2C4FB3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485FF2"/>
    <w:rPr>
      <w:color w:val="605E5C"/>
      <w:shd w:val="clear" w:color="auto" w:fill="E1DFDD"/>
    </w:rPr>
  </w:style>
  <w:style w:type="character" w:styleId="BesuchterLink">
    <w:name w:val="FollowedHyperlink"/>
    <w:basedOn w:val="Absatz-Standardschriftart"/>
    <w:uiPriority w:val="99"/>
    <w:semiHidden/>
    <w:unhideWhenUsed/>
    <w:rsid w:val="003129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bu.de/themen/foerderinitiativen/circulaid/"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dbu.de/dbu-publikation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mweltbundesamt.de/themen/wirtschaft-konsum/wirtschaft-umwelt/wirtschaft-fuer-umwelt-klimaschutz/greentech-atlas-202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forsa.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2" Type="http://schemas.openxmlformats.org/officeDocument/2006/relationships/hyperlink" Target="http://www.dbu.de" TargetMode="External"/><Relationship Id="rId16" Type="http://schemas.openxmlformats.org/officeDocument/2006/relationships/hyperlink" Target="http://www.dbu.de"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presse@dbu.de" TargetMode="External"/><Relationship Id="rId10" Type="http://schemas.openxmlformats.org/officeDocument/2006/relationships/image" Target="media/image5.png"/><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gebloed\OneDrive%20-%20Deutsche%20Bundesstiftung%20Umwelt\DBU-Pressestelle%20-%20General\Ver&#246;ffentlichungen%202026\2026%20az%200815-%20Aktualisierungsbedarf\Mitteilungen\PR_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e64f7967156b637a274434de091a8eb2">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8b80bb131b18ef23c3bf1d56d4f92a94"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E53A9-8B00-4E60-A3B4-F43C4E92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98d51-98a4-4da1-bfc3-6a4de144282b"/>
    <ds:schemaRef ds:uri="e5e3c86a-9fd4-4cc3-9f37-2854cba3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3.xml><?xml version="1.0" encoding="utf-8"?>
<ds:datastoreItem xmlns:ds="http://schemas.openxmlformats.org/officeDocument/2006/customXml" ds:itemID="{4DE00B78-75E0-44A7-B1C9-3EB3A1BEEAB1}">
  <ds:schemaRefs>
    <ds:schemaRef ds:uri="http://schemas.microsoft.com/sharepoint/v3/contenttype/forms"/>
  </ds:schemaRefs>
</ds:datastoreItem>
</file>

<file path=docMetadata/LabelInfo.xml><?xml version="1.0" encoding="utf-8"?>
<clbl:labelList xmlns:clbl="http://schemas.microsoft.com/office/2020/mipLabelMetadata">
  <clbl:label id="{cec6b0ed-9935-41a9-a413-ab7dda243391}" enabled="1" method="Standard" siteId="{6ea8afe7-f6f9-4678-b523-de7d4c6ab11b}" removed="0"/>
</clbl:labelList>
</file>

<file path=docProps/app.xml><?xml version="1.0" encoding="utf-8"?>
<Properties xmlns="http://schemas.openxmlformats.org/officeDocument/2006/extended-properties" xmlns:vt="http://schemas.openxmlformats.org/officeDocument/2006/docPropsVTypes">
  <Template>PR_Pressemitteilung_DBU.dotx</Template>
  <TotalTime>0</TotalTime>
  <Pages>2</Pages>
  <Words>930</Words>
  <Characters>5859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Jongebloed, Klaus</dc:creator>
  <cp:lastModifiedBy>Kessens, Lea</cp:lastModifiedBy>
  <cp:revision>3</cp:revision>
  <cp:lastPrinted>2026-03-04T14:38:00Z</cp:lastPrinted>
  <dcterms:created xsi:type="dcterms:W3CDTF">2026-03-09T08:49:00Z</dcterms:created>
  <dcterms:modified xsi:type="dcterms:W3CDTF">2026-03-09T11:54:00Z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