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9500" w14:textId="06DEFAAC" w:rsidR="008755A8" w:rsidRPr="00C234CC" w:rsidRDefault="00C234CC" w:rsidP="008755A8">
      <w:pPr>
        <w:pStyle w:val="H1"/>
        <w:ind w:left="0"/>
      </w:pPr>
      <w:r w:rsidRPr="00C234CC">
        <w:t>Maximale Nichtbrennbarkeit</w:t>
      </w:r>
      <w:r>
        <w:t xml:space="preserve"> für Metalldecken</w:t>
      </w:r>
    </w:p>
    <w:p w14:paraId="7E65E063" w14:textId="33434F2F" w:rsidR="00D56EFD" w:rsidRPr="00C234CC" w:rsidRDefault="00CB297D" w:rsidP="00D56EFD">
      <w:pPr>
        <w:pStyle w:val="H2"/>
        <w:ind w:left="0"/>
        <w:rPr>
          <w:rFonts w:cs="Arial"/>
        </w:rPr>
      </w:pPr>
      <w:r w:rsidRPr="00C234CC">
        <w:rPr>
          <w:rFonts w:cs="Arial"/>
        </w:rPr>
        <w:t xml:space="preserve">Die neue </w:t>
      </w:r>
      <w:r w:rsidR="00C234CC">
        <w:rPr>
          <w:rFonts w:cs="Arial"/>
        </w:rPr>
        <w:t xml:space="preserve">Lindner Pulverbeschichtung </w:t>
      </w:r>
      <w:proofErr w:type="spellStart"/>
      <w:r w:rsidR="00C234CC">
        <w:rPr>
          <w:rFonts w:cs="Arial"/>
        </w:rPr>
        <w:t>COLOURline</w:t>
      </w:r>
      <w:proofErr w:type="spellEnd"/>
      <w:r w:rsidR="00C234CC">
        <w:rPr>
          <w:rFonts w:cs="Arial"/>
        </w:rPr>
        <w:t xml:space="preserve"> A1</w:t>
      </w:r>
    </w:p>
    <w:p w14:paraId="255E296E" w14:textId="77777777" w:rsidR="00D56EFD" w:rsidRPr="00C234CC" w:rsidRDefault="00D56EFD" w:rsidP="004C5B01">
      <w:pPr>
        <w:pStyle w:val="H2"/>
        <w:ind w:left="0"/>
        <w:rPr>
          <w:rFonts w:cs="Arial"/>
        </w:rPr>
      </w:pPr>
    </w:p>
    <w:p w14:paraId="3841887B" w14:textId="73912221" w:rsidR="00C234CC" w:rsidRDefault="00C234CC" w:rsidP="00CB297D">
      <w:pPr>
        <w:tabs>
          <w:tab w:val="left" w:pos="2410"/>
        </w:tabs>
        <w:rPr>
          <w:rFonts w:cs="Arial"/>
          <w:noProof/>
          <w:sz w:val="20"/>
        </w:rPr>
      </w:pPr>
      <w:r>
        <w:rPr>
          <w:rFonts w:cs="Arial"/>
          <w:noProof/>
          <w:sz w:val="20"/>
        </w:rPr>
        <w:t>Verschiedene Oberflächen beeinflussen das Design von Deckensystemen maßgeblich ‒ die Lindner Group bietet daher viele verschiedene Beschichtungen für Deckenoberflächen in ihrem Produktportfolio an. Seit kurzem gibt es auch hier einen Neuzugang: Die Pulverbeschichtung COLOURline A1.</w:t>
      </w:r>
    </w:p>
    <w:p w14:paraId="451D9852" w14:textId="77777777" w:rsidR="00C234CC" w:rsidRDefault="00C234CC" w:rsidP="00CB297D">
      <w:pPr>
        <w:tabs>
          <w:tab w:val="left" w:pos="2410"/>
        </w:tabs>
        <w:rPr>
          <w:rFonts w:cs="Arial"/>
          <w:noProof/>
          <w:sz w:val="20"/>
        </w:rPr>
      </w:pPr>
    </w:p>
    <w:p w14:paraId="21D74526" w14:textId="31B7CDF6" w:rsidR="00C234CC" w:rsidRPr="00FE2AA7" w:rsidRDefault="00FE2AA7" w:rsidP="00CB297D">
      <w:pPr>
        <w:tabs>
          <w:tab w:val="left" w:pos="2410"/>
        </w:tabs>
        <w:rPr>
          <w:rFonts w:cs="Arial"/>
          <w:b/>
          <w:noProof/>
          <w:sz w:val="20"/>
        </w:rPr>
      </w:pPr>
      <w:r w:rsidRPr="00FE2AA7">
        <w:rPr>
          <w:rFonts w:cs="Arial"/>
          <w:b/>
          <w:noProof/>
          <w:sz w:val="20"/>
        </w:rPr>
        <w:t>Allzeit-Favorit unter den Oberflächen</w:t>
      </w:r>
      <w:r>
        <w:rPr>
          <w:rFonts w:cs="Arial"/>
          <w:b/>
          <w:noProof/>
          <w:sz w:val="20"/>
        </w:rPr>
        <w:t>linien</w:t>
      </w:r>
    </w:p>
    <w:p w14:paraId="5A8491B4" w14:textId="62ABFA39" w:rsidR="00C234CC" w:rsidRDefault="00C234CC" w:rsidP="00CB297D">
      <w:pPr>
        <w:tabs>
          <w:tab w:val="left" w:pos="2410"/>
        </w:tabs>
        <w:rPr>
          <w:rFonts w:cs="Arial"/>
          <w:noProof/>
          <w:sz w:val="20"/>
        </w:rPr>
      </w:pPr>
      <w:r>
        <w:rPr>
          <w:rFonts w:cs="Arial"/>
          <w:noProof/>
          <w:sz w:val="20"/>
        </w:rPr>
        <w:t xml:space="preserve">Grundsätzlich entspricht die neue COLOURline A1 einer Weiterentwicklung der beliebten Pulverbeschichtung COLOURline. Diese wird schon seit langem regelmäßig für die visuelle Gestaltung der Deckensysteme ausgewählt. Neben </w:t>
      </w:r>
      <w:r w:rsidR="00FE2AA7">
        <w:rPr>
          <w:rFonts w:cs="Arial"/>
          <w:noProof/>
          <w:sz w:val="20"/>
        </w:rPr>
        <w:t xml:space="preserve">individueller Farbgestaltung und </w:t>
      </w:r>
      <w:r>
        <w:rPr>
          <w:rFonts w:cs="Arial"/>
          <w:noProof/>
          <w:sz w:val="20"/>
        </w:rPr>
        <w:t>einem umweltschonende</w:t>
      </w:r>
      <w:r w:rsidR="001B240D">
        <w:rPr>
          <w:rFonts w:cs="Arial"/>
          <w:noProof/>
          <w:sz w:val="20"/>
        </w:rPr>
        <w:t>n</w:t>
      </w:r>
      <w:r>
        <w:rPr>
          <w:rFonts w:cs="Arial"/>
          <w:noProof/>
          <w:sz w:val="20"/>
        </w:rPr>
        <w:t xml:space="preserve"> Lackierverfahren überzeugen die pulverbeschichteten Decken mit sehr guter Schallabsorption: In Kombination mit Perforationen und einem eingeklebten Akustikvlies sorgt die COLOURline für eine spürbar bessere Akustik in den Räumen. Darüber hinaus erreicht </w:t>
      </w:r>
      <w:r w:rsidRPr="00B43146">
        <w:rPr>
          <w:rFonts w:cs="Arial"/>
          <w:noProof/>
          <w:sz w:val="20"/>
        </w:rPr>
        <w:t>die</w:t>
      </w:r>
      <w:r w:rsidR="00603A7B" w:rsidRPr="00B43146">
        <w:rPr>
          <w:rFonts w:cs="Arial"/>
          <w:noProof/>
          <w:sz w:val="20"/>
        </w:rPr>
        <w:t>se</w:t>
      </w:r>
      <w:r w:rsidRPr="00B43146">
        <w:rPr>
          <w:rFonts w:cs="Arial"/>
          <w:noProof/>
          <w:sz w:val="20"/>
        </w:rPr>
        <w:t xml:space="preserve"> </w:t>
      </w:r>
      <w:r w:rsidR="00603A7B" w:rsidRPr="00B43146">
        <w:rPr>
          <w:rFonts w:cs="Arial"/>
          <w:noProof/>
          <w:sz w:val="20"/>
        </w:rPr>
        <w:t xml:space="preserve">Kombination </w:t>
      </w:r>
      <w:r>
        <w:rPr>
          <w:rFonts w:cs="Arial"/>
          <w:noProof/>
          <w:sz w:val="20"/>
        </w:rPr>
        <w:t xml:space="preserve">bereits die Baustoffklasse </w:t>
      </w:r>
      <w:r w:rsidRPr="00B43146">
        <w:rPr>
          <w:rFonts w:cs="Arial"/>
          <w:noProof/>
          <w:sz w:val="20"/>
        </w:rPr>
        <w:t>A2</w:t>
      </w:r>
      <w:r w:rsidR="007A75C3" w:rsidRPr="00B43146">
        <w:rPr>
          <w:rFonts w:cs="Arial"/>
          <w:noProof/>
          <w:sz w:val="20"/>
        </w:rPr>
        <w:t xml:space="preserve"> </w:t>
      </w:r>
      <w:r w:rsidRPr="00B43146">
        <w:rPr>
          <w:rFonts w:cs="Arial"/>
          <w:noProof/>
          <w:sz w:val="20"/>
        </w:rPr>
        <w:t>-</w:t>
      </w:r>
      <w:r w:rsidR="007A75C3" w:rsidRPr="00B43146">
        <w:rPr>
          <w:rFonts w:cs="Arial"/>
          <w:noProof/>
          <w:sz w:val="20"/>
        </w:rPr>
        <w:t xml:space="preserve"> </w:t>
      </w:r>
      <w:r w:rsidRPr="00B43146">
        <w:rPr>
          <w:rFonts w:cs="Arial"/>
          <w:noProof/>
          <w:sz w:val="20"/>
        </w:rPr>
        <w:t>s1, d0</w:t>
      </w:r>
      <w:r>
        <w:rPr>
          <w:rFonts w:cs="Arial"/>
          <w:noProof/>
          <w:sz w:val="20"/>
        </w:rPr>
        <w:t>. Baustoffe dieser Klasse gelten als nichtbrennbar</w:t>
      </w:r>
      <w:r w:rsidR="00B43146">
        <w:rPr>
          <w:rFonts w:cs="Arial"/>
          <w:noProof/>
          <w:sz w:val="20"/>
        </w:rPr>
        <w:t>.</w:t>
      </w:r>
      <w:r w:rsidR="00C22612" w:rsidRPr="00603A7B">
        <w:rPr>
          <w:rFonts w:cs="Arial"/>
          <w:strike/>
          <w:noProof/>
          <w:color w:val="FF0000"/>
          <w:sz w:val="20"/>
        </w:rPr>
        <w:t xml:space="preserve"> </w:t>
      </w:r>
    </w:p>
    <w:p w14:paraId="1A52A2CC" w14:textId="77777777" w:rsidR="00C22612" w:rsidRDefault="00C22612" w:rsidP="00CB297D">
      <w:pPr>
        <w:tabs>
          <w:tab w:val="left" w:pos="2410"/>
        </w:tabs>
        <w:rPr>
          <w:rFonts w:cs="Arial"/>
          <w:noProof/>
          <w:sz w:val="20"/>
        </w:rPr>
      </w:pPr>
    </w:p>
    <w:p w14:paraId="7365244A" w14:textId="187715BC" w:rsidR="00FE2AA7" w:rsidRPr="00B37B2E" w:rsidRDefault="00B37B2E" w:rsidP="00CB297D">
      <w:pPr>
        <w:tabs>
          <w:tab w:val="left" w:pos="2410"/>
        </w:tabs>
        <w:rPr>
          <w:rFonts w:cs="Arial"/>
          <w:b/>
          <w:noProof/>
          <w:sz w:val="20"/>
        </w:rPr>
      </w:pPr>
      <w:r w:rsidRPr="00B37B2E">
        <w:rPr>
          <w:rFonts w:cs="Arial"/>
          <w:b/>
          <w:noProof/>
          <w:sz w:val="20"/>
        </w:rPr>
        <w:t>Neue Lösungen für veränderte Ansprüche</w:t>
      </w:r>
    </w:p>
    <w:p w14:paraId="6F3C365D" w14:textId="7AAB55B7" w:rsidR="00C22612" w:rsidRDefault="00C22612" w:rsidP="00CB297D">
      <w:pPr>
        <w:tabs>
          <w:tab w:val="left" w:pos="2410"/>
        </w:tabs>
        <w:rPr>
          <w:rFonts w:cs="Arial"/>
          <w:noProof/>
          <w:sz w:val="20"/>
        </w:rPr>
      </w:pPr>
      <w:r>
        <w:rPr>
          <w:rFonts w:cs="Arial"/>
          <w:noProof/>
          <w:sz w:val="20"/>
        </w:rPr>
        <w:t xml:space="preserve">Die Anforderungen an Gebäude ‒ insbesondere hinsichtlich Brandschutz und Akustik ‒ steigen stetig: Heutzutage fordern bereits viele Bauherren und Architekten </w:t>
      </w:r>
      <w:r w:rsidR="00603A7B" w:rsidRPr="00B43146">
        <w:rPr>
          <w:rFonts w:cs="Arial"/>
          <w:noProof/>
          <w:sz w:val="20"/>
        </w:rPr>
        <w:t>im vorbeugende</w:t>
      </w:r>
      <w:r w:rsidR="00300B64" w:rsidRPr="00B43146">
        <w:rPr>
          <w:rFonts w:cs="Arial"/>
          <w:noProof/>
          <w:sz w:val="20"/>
        </w:rPr>
        <w:t>n</w:t>
      </w:r>
      <w:r w:rsidR="00603A7B" w:rsidRPr="00B43146">
        <w:rPr>
          <w:rFonts w:cs="Arial"/>
          <w:noProof/>
          <w:sz w:val="20"/>
        </w:rPr>
        <w:t xml:space="preserve"> Brandschutz </w:t>
      </w:r>
      <w:r>
        <w:rPr>
          <w:rFonts w:cs="Arial"/>
          <w:noProof/>
          <w:sz w:val="20"/>
        </w:rPr>
        <w:t xml:space="preserve">die höchste </w:t>
      </w:r>
      <w:r w:rsidR="00603A7B" w:rsidRPr="00B43146">
        <w:rPr>
          <w:rFonts w:cs="Arial"/>
          <w:noProof/>
          <w:sz w:val="20"/>
        </w:rPr>
        <w:t>europäische</w:t>
      </w:r>
      <w:r w:rsidR="00603A7B" w:rsidRPr="00603A7B">
        <w:rPr>
          <w:rFonts w:cs="Arial"/>
          <w:noProof/>
          <w:color w:val="FF0000"/>
          <w:sz w:val="20"/>
        </w:rPr>
        <w:t xml:space="preserve"> </w:t>
      </w:r>
      <w:r>
        <w:rPr>
          <w:rFonts w:cs="Arial"/>
          <w:noProof/>
          <w:sz w:val="20"/>
        </w:rPr>
        <w:t>Baustoffklasse A1 nach EN 13 501</w:t>
      </w:r>
      <w:r w:rsidR="007A75C3" w:rsidRPr="00B43146">
        <w:rPr>
          <w:rFonts w:cs="Arial"/>
          <w:noProof/>
          <w:sz w:val="20"/>
        </w:rPr>
        <w:t>-1</w:t>
      </w:r>
      <w:r>
        <w:rPr>
          <w:rFonts w:cs="Arial"/>
          <w:noProof/>
          <w:sz w:val="20"/>
        </w:rPr>
        <w:t xml:space="preserve">. Bei der COLOURline konnte die Nichtbrennbarkeit </w:t>
      </w:r>
      <w:r w:rsidR="00603A7B" w:rsidRPr="00B43146">
        <w:rPr>
          <w:rFonts w:cs="Arial"/>
          <w:noProof/>
          <w:sz w:val="20"/>
        </w:rPr>
        <w:t xml:space="preserve">mit der Klasse A1 </w:t>
      </w:r>
      <w:r>
        <w:rPr>
          <w:rFonts w:cs="Arial"/>
          <w:noProof/>
          <w:sz w:val="20"/>
        </w:rPr>
        <w:t>bis jetzt nur mi</w:t>
      </w:r>
      <w:r w:rsidR="006E035C">
        <w:rPr>
          <w:rFonts w:cs="Arial"/>
          <w:noProof/>
          <w:sz w:val="20"/>
        </w:rPr>
        <w:t>t</w:t>
      </w:r>
      <w:r>
        <w:rPr>
          <w:rFonts w:cs="Arial"/>
          <w:noProof/>
          <w:sz w:val="20"/>
        </w:rPr>
        <w:t xml:space="preserve"> einem speziell geprüften RAL Farbton und dem Einlegen statt Einkleben des Akustikvlies erhöht werden ‒ allerdings wurde die akustische Wirksamkeit durch das Einlegen reduziert. </w:t>
      </w:r>
    </w:p>
    <w:p w14:paraId="62FCF7AA" w14:textId="77777777" w:rsidR="00C22612" w:rsidRDefault="00C22612" w:rsidP="00CB297D">
      <w:pPr>
        <w:tabs>
          <w:tab w:val="left" w:pos="2410"/>
        </w:tabs>
        <w:rPr>
          <w:rFonts w:cs="Arial"/>
          <w:noProof/>
          <w:sz w:val="20"/>
        </w:rPr>
      </w:pPr>
    </w:p>
    <w:p w14:paraId="0A2E277E" w14:textId="7FD6FD64" w:rsidR="00FE2AA7" w:rsidRPr="00FE2AA7" w:rsidRDefault="00FE2AA7" w:rsidP="00CB297D">
      <w:pPr>
        <w:tabs>
          <w:tab w:val="left" w:pos="2410"/>
        </w:tabs>
        <w:rPr>
          <w:rFonts w:cs="Arial"/>
          <w:b/>
          <w:noProof/>
          <w:sz w:val="20"/>
        </w:rPr>
      </w:pPr>
      <w:r>
        <w:rPr>
          <w:rFonts w:cs="Arial"/>
          <w:b/>
          <w:noProof/>
          <w:sz w:val="20"/>
        </w:rPr>
        <w:t>Eine Pulverbeschichtung ohne Abstriche</w:t>
      </w:r>
    </w:p>
    <w:p w14:paraId="1DB62A19" w14:textId="56DE091A" w:rsidR="00C22612" w:rsidRDefault="00C22612" w:rsidP="00CB297D">
      <w:pPr>
        <w:tabs>
          <w:tab w:val="left" w:pos="2410"/>
        </w:tabs>
        <w:rPr>
          <w:rFonts w:cs="Arial"/>
          <w:noProof/>
          <w:sz w:val="20"/>
        </w:rPr>
      </w:pPr>
      <w:r>
        <w:rPr>
          <w:rFonts w:cs="Arial"/>
          <w:noProof/>
          <w:sz w:val="20"/>
        </w:rPr>
        <w:t xml:space="preserve">Die Lindner Group reagiert nun </w:t>
      </w:r>
      <w:r w:rsidR="00BC1D85">
        <w:rPr>
          <w:rFonts w:cs="Arial"/>
          <w:noProof/>
          <w:sz w:val="20"/>
        </w:rPr>
        <w:t xml:space="preserve">mit der </w:t>
      </w:r>
      <w:r w:rsidR="00BC1D85">
        <w:rPr>
          <w:rFonts w:cs="Arial"/>
          <w:noProof/>
          <w:sz w:val="20"/>
        </w:rPr>
        <w:t>neue</w:t>
      </w:r>
      <w:r w:rsidR="00BC1D85">
        <w:rPr>
          <w:rFonts w:cs="Arial"/>
          <w:noProof/>
          <w:sz w:val="20"/>
        </w:rPr>
        <w:t>n</w:t>
      </w:r>
      <w:r w:rsidR="00BC1D85">
        <w:rPr>
          <w:rFonts w:cs="Arial"/>
          <w:noProof/>
          <w:sz w:val="20"/>
        </w:rPr>
        <w:t xml:space="preserve"> Pulverbeschichtung COLOURline A1 </w:t>
      </w:r>
      <w:r>
        <w:rPr>
          <w:rFonts w:cs="Arial"/>
          <w:noProof/>
          <w:sz w:val="20"/>
        </w:rPr>
        <w:t xml:space="preserve">auf die gestiegenen Anforderungen in der Baubranche. Durch eine Optimierung der Pulverauswahl, eine Verfeinerung der Oberflächenbeschichtung und eine Anpassung im Akustikvlies konnte die Menge des brennbaren Materials und die Rauchentwicklung deutlich reduziert werden. So erreicht die neue Oberflächenlinie die </w:t>
      </w:r>
      <w:r w:rsidR="00603A7B" w:rsidRPr="00B43146">
        <w:rPr>
          <w:rFonts w:cs="Arial"/>
          <w:noProof/>
          <w:sz w:val="20"/>
        </w:rPr>
        <w:t xml:space="preserve">europäische </w:t>
      </w:r>
      <w:r>
        <w:rPr>
          <w:rFonts w:cs="Arial"/>
          <w:noProof/>
          <w:sz w:val="20"/>
        </w:rPr>
        <w:t xml:space="preserve">Baustoffklasse A1 nach EN 13 501 Teil 1 ‒ und das trotz eingeklebtem Akustikvlies und großer Farbauswahl in Farbtönen nach RAL </w:t>
      </w:r>
      <w:r w:rsidRPr="00603A7B">
        <w:rPr>
          <w:rFonts w:cs="Arial"/>
          <w:noProof/>
          <w:sz w:val="20"/>
        </w:rPr>
        <w:t>und NCS</w:t>
      </w:r>
      <w:r>
        <w:rPr>
          <w:rFonts w:cs="Arial"/>
          <w:noProof/>
          <w:sz w:val="20"/>
        </w:rPr>
        <w:t xml:space="preserve">. Die COLOURline </w:t>
      </w:r>
      <w:r w:rsidR="007A75C3" w:rsidRPr="00B43146">
        <w:rPr>
          <w:rFonts w:cs="Arial"/>
          <w:noProof/>
          <w:sz w:val="20"/>
        </w:rPr>
        <w:t xml:space="preserve">A1 </w:t>
      </w:r>
      <w:r>
        <w:rPr>
          <w:rFonts w:cs="Arial"/>
          <w:noProof/>
          <w:sz w:val="20"/>
        </w:rPr>
        <w:t>verbindet damit maximale Nichtbrennbarkeit bei gleichbleibend hoher Schallabsorption und individuellem Design: Eine Lösung vollkommen ohne Kompromisse.</w:t>
      </w:r>
    </w:p>
    <w:p w14:paraId="4042A2B5" w14:textId="77777777" w:rsidR="00C22612" w:rsidRDefault="00C22612" w:rsidP="00CB297D">
      <w:pPr>
        <w:tabs>
          <w:tab w:val="left" w:pos="2410"/>
        </w:tabs>
        <w:rPr>
          <w:rFonts w:cs="Arial"/>
          <w:noProof/>
          <w:sz w:val="20"/>
        </w:rPr>
      </w:pPr>
    </w:p>
    <w:p w14:paraId="75C3F50A" w14:textId="476C1539" w:rsidR="00FE2AA7" w:rsidRPr="00B37B2E" w:rsidRDefault="00B37B2E" w:rsidP="00FE2AA7">
      <w:pPr>
        <w:tabs>
          <w:tab w:val="left" w:pos="2410"/>
        </w:tabs>
        <w:rPr>
          <w:rFonts w:cs="Arial"/>
          <w:b/>
          <w:noProof/>
          <w:sz w:val="20"/>
        </w:rPr>
      </w:pPr>
      <w:r w:rsidRPr="00B37B2E">
        <w:rPr>
          <w:rFonts w:cs="Arial"/>
          <w:b/>
          <w:noProof/>
          <w:sz w:val="20"/>
        </w:rPr>
        <w:t>Nachhaltige Oberflächen für Metalldecken</w:t>
      </w:r>
    </w:p>
    <w:p w14:paraId="5F4A5E7D" w14:textId="0ABBE25D" w:rsidR="00FE2AA7" w:rsidRDefault="00FE2AA7" w:rsidP="00FE2AA7">
      <w:pPr>
        <w:tabs>
          <w:tab w:val="left" w:pos="2410"/>
        </w:tabs>
        <w:rPr>
          <w:rFonts w:cs="Arial"/>
          <w:noProof/>
          <w:sz w:val="20"/>
        </w:rPr>
      </w:pPr>
      <w:r>
        <w:rPr>
          <w:rFonts w:cs="Arial"/>
          <w:noProof/>
          <w:sz w:val="20"/>
        </w:rPr>
        <w:t xml:space="preserve">Abgesehen von der verbesserten Baustoffklasse überzeugt die COLOURline A1 mit den gleichen guten Eigenschaften wie die COLOURline: </w:t>
      </w:r>
      <w:r w:rsidRPr="00C234CC">
        <w:rPr>
          <w:rFonts w:cs="Arial"/>
          <w:noProof/>
          <w:sz w:val="20"/>
        </w:rPr>
        <w:t>Die Pulverbeschichtung der Deckenoberflächen erfolgt in einem umweltschonenden und lösungsmittelfreien Lackierverfahren und erfüllt damit hohe Anforderungen an die Nachhaltigkeit.</w:t>
      </w:r>
      <w:r>
        <w:rPr>
          <w:rFonts w:cs="Arial"/>
          <w:noProof/>
          <w:sz w:val="20"/>
        </w:rPr>
        <w:t xml:space="preserve"> Darüber hinaus stehen weiterhin viele verschiedene Perforationen und Farben zur Verfügung. </w:t>
      </w:r>
      <w:r w:rsidRPr="00C234CC">
        <w:rPr>
          <w:rFonts w:cs="Arial"/>
          <w:noProof/>
          <w:sz w:val="20"/>
        </w:rPr>
        <w:t xml:space="preserve">Möglich ist die neue Oberflächenbeschichtung für </w:t>
      </w:r>
      <w:r w:rsidR="007A75C3" w:rsidRPr="00B43146">
        <w:rPr>
          <w:rFonts w:cs="Arial"/>
          <w:noProof/>
          <w:sz w:val="20"/>
        </w:rPr>
        <w:t>die gängigsten</w:t>
      </w:r>
      <w:r w:rsidRPr="00B43146">
        <w:rPr>
          <w:rFonts w:cs="Arial"/>
          <w:noProof/>
          <w:sz w:val="20"/>
        </w:rPr>
        <w:t xml:space="preserve"> </w:t>
      </w:r>
      <w:r w:rsidRPr="00C234CC">
        <w:rPr>
          <w:rFonts w:cs="Arial"/>
          <w:noProof/>
          <w:sz w:val="20"/>
        </w:rPr>
        <w:t>Metalldecken im Lindner Decken-Portfolio.</w:t>
      </w:r>
    </w:p>
    <w:p w14:paraId="74A00D37" w14:textId="01A62E49" w:rsidR="00FE2AA7" w:rsidRDefault="00FE2AA7" w:rsidP="00CB297D">
      <w:pPr>
        <w:tabs>
          <w:tab w:val="left" w:pos="2410"/>
        </w:tabs>
        <w:rPr>
          <w:rFonts w:cs="Arial"/>
          <w:noProof/>
          <w:sz w:val="20"/>
        </w:rPr>
      </w:pPr>
    </w:p>
    <w:p w14:paraId="1B696020" w14:textId="77777777" w:rsidR="00C234CC" w:rsidRDefault="00C234CC" w:rsidP="00CB297D">
      <w:pPr>
        <w:tabs>
          <w:tab w:val="left" w:pos="2410"/>
        </w:tabs>
        <w:rPr>
          <w:rFonts w:cs="Arial"/>
          <w:noProof/>
          <w:sz w:val="20"/>
        </w:rPr>
      </w:pPr>
    </w:p>
    <w:p w14:paraId="5802DAC9" w14:textId="77777777" w:rsidR="005002B8" w:rsidRDefault="005002B8">
      <w:pPr>
        <w:spacing w:line="240" w:lineRule="auto"/>
        <w:rPr>
          <w:rFonts w:cs="Arial"/>
          <w:noProof/>
          <w:sz w:val="20"/>
        </w:rPr>
      </w:pPr>
      <w:r>
        <w:rPr>
          <w:rFonts w:cs="Arial"/>
          <w:noProof/>
          <w:sz w:val="20"/>
        </w:rPr>
        <w:br w:type="page"/>
      </w:r>
    </w:p>
    <w:p w14:paraId="79443A88" w14:textId="77777777" w:rsidR="00B43146" w:rsidRDefault="00B43146" w:rsidP="00B43146">
      <w:r w:rsidRPr="00B30808">
        <w:rPr>
          <w:rFonts w:cs="Arial"/>
          <w:b/>
          <w:color w:val="FF0000"/>
          <w:sz w:val="20"/>
        </w:rPr>
        <w:lastRenderedPageBreak/>
        <w:t>Bilder:</w:t>
      </w:r>
      <w:r w:rsidRPr="008755A8">
        <w:rPr>
          <w:rFonts w:cs="Arial"/>
          <w:b/>
          <w:color w:val="FF0000"/>
          <w:sz w:val="20"/>
        </w:rPr>
        <w:t xml:space="preserve"> </w:t>
      </w:r>
      <w:r>
        <w:rPr>
          <w:rFonts w:cs="Arial"/>
          <w:b/>
          <w:color w:val="FF0000"/>
          <w:sz w:val="20"/>
        </w:rPr>
        <w:br/>
      </w:r>
    </w:p>
    <w:p w14:paraId="4986679F" w14:textId="77777777" w:rsidR="00B43146" w:rsidRDefault="00B43146" w:rsidP="00B43146">
      <w:pPr>
        <w:spacing w:line="240" w:lineRule="auto"/>
      </w:pPr>
      <w:bookmarkStart w:id="0" w:name="_GoBack"/>
      <w:r>
        <w:rPr>
          <w:noProof/>
        </w:rPr>
        <w:drawing>
          <wp:inline distT="0" distB="0" distL="0" distR="0" wp14:anchorId="7077B591" wp14:editId="5ACE1E8D">
            <wp:extent cx="2520000" cy="16809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520000" cy="1680903"/>
                    </a:xfrm>
                    <a:prstGeom prst="rect">
                      <a:avLst/>
                    </a:prstGeom>
                  </pic:spPr>
                </pic:pic>
              </a:graphicData>
            </a:graphic>
          </wp:inline>
        </w:drawing>
      </w:r>
      <w:bookmarkEnd w:id="0"/>
    </w:p>
    <w:p w14:paraId="44420E1C" w14:textId="6A6EC053" w:rsidR="00B43146" w:rsidRPr="0052711D" w:rsidRDefault="006A3E28" w:rsidP="00B43146">
      <w:pPr>
        <w:rPr>
          <w:b/>
          <w:sz w:val="18"/>
        </w:rPr>
      </w:pPr>
      <w:r>
        <w:rPr>
          <w:b/>
          <w:sz w:val="18"/>
        </w:rPr>
        <w:t>Lindner_</w:t>
      </w:r>
      <w:r w:rsidR="0052711D" w:rsidRPr="0052711D">
        <w:rPr>
          <w:b/>
          <w:sz w:val="18"/>
        </w:rPr>
        <w:t>img_de_din_55.jpeg</w:t>
      </w:r>
    </w:p>
    <w:p w14:paraId="35242FB9" w14:textId="12EE1DD7" w:rsidR="00B43146" w:rsidRPr="00A11975" w:rsidRDefault="00B43146" w:rsidP="00B43146">
      <w:pPr>
        <w:rPr>
          <w:rFonts w:cs="Arial"/>
          <w:sz w:val="18"/>
        </w:rPr>
      </w:pPr>
      <w:r w:rsidRPr="00A11975">
        <w:rPr>
          <w:rFonts w:cs="Arial"/>
          <w:sz w:val="18"/>
        </w:rPr>
        <w:t xml:space="preserve">Bildrechte: © </w:t>
      </w:r>
      <w:r w:rsidR="0052711D">
        <w:rPr>
          <w:rFonts w:cs="Arial"/>
          <w:sz w:val="18"/>
        </w:rPr>
        <w:t>Lindner Group</w:t>
      </w:r>
    </w:p>
    <w:p w14:paraId="4847A718" w14:textId="77777777" w:rsidR="00B43146" w:rsidRDefault="00B43146" w:rsidP="00B43146">
      <w:pPr>
        <w:rPr>
          <w:rFonts w:eastAsiaTheme="minorEastAsia"/>
          <w:sz w:val="20"/>
        </w:rPr>
      </w:pPr>
    </w:p>
    <w:p w14:paraId="7FE22A38" w14:textId="77777777" w:rsidR="00B43146" w:rsidRDefault="00B43146" w:rsidP="00B43146">
      <w:pPr>
        <w:spacing w:line="240" w:lineRule="auto"/>
      </w:pPr>
      <w:r>
        <w:rPr>
          <w:noProof/>
        </w:rPr>
        <w:drawing>
          <wp:inline distT="0" distB="0" distL="0" distR="0" wp14:anchorId="580ED82C" wp14:editId="12261A5D">
            <wp:extent cx="2520000" cy="16809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520000" cy="1680903"/>
                    </a:xfrm>
                    <a:prstGeom prst="rect">
                      <a:avLst/>
                    </a:prstGeom>
                  </pic:spPr>
                </pic:pic>
              </a:graphicData>
            </a:graphic>
          </wp:inline>
        </w:drawing>
      </w:r>
    </w:p>
    <w:p w14:paraId="227A92C4" w14:textId="4EFD611C" w:rsidR="00B43146" w:rsidRPr="0052711D" w:rsidRDefault="006A3E28" w:rsidP="00B43146">
      <w:pPr>
        <w:spacing w:line="240" w:lineRule="auto"/>
        <w:rPr>
          <w:b/>
          <w:sz w:val="18"/>
        </w:rPr>
      </w:pPr>
      <w:r>
        <w:rPr>
          <w:b/>
          <w:sz w:val="18"/>
        </w:rPr>
        <w:t>Lindner_</w:t>
      </w:r>
      <w:r w:rsidR="0052711D" w:rsidRPr="0052711D">
        <w:rPr>
          <w:b/>
          <w:sz w:val="18"/>
        </w:rPr>
        <w:t>img_de_giz_12.jpeg</w:t>
      </w:r>
    </w:p>
    <w:p w14:paraId="535D3CBF" w14:textId="53FB8045" w:rsidR="00B43146" w:rsidRPr="00A11975" w:rsidRDefault="00B43146" w:rsidP="00B43146">
      <w:pPr>
        <w:rPr>
          <w:rFonts w:cs="Arial"/>
          <w:sz w:val="18"/>
        </w:rPr>
      </w:pPr>
      <w:r w:rsidRPr="00A11975">
        <w:rPr>
          <w:rFonts w:cs="Arial"/>
          <w:sz w:val="18"/>
        </w:rPr>
        <w:t xml:space="preserve">Bildrechte: © </w:t>
      </w:r>
      <w:r w:rsidR="0052711D">
        <w:rPr>
          <w:rFonts w:cs="Arial"/>
          <w:sz w:val="18"/>
        </w:rPr>
        <w:t>Lindner Group</w:t>
      </w:r>
    </w:p>
    <w:p w14:paraId="3AF05988" w14:textId="77777777" w:rsidR="00B43146" w:rsidRDefault="00B43146" w:rsidP="00B43146">
      <w:pPr>
        <w:spacing w:line="240" w:lineRule="auto"/>
      </w:pPr>
    </w:p>
    <w:p w14:paraId="31A790B2" w14:textId="77777777" w:rsidR="00B43146" w:rsidRDefault="00B43146" w:rsidP="00B43146">
      <w:pPr>
        <w:spacing w:line="240" w:lineRule="auto"/>
      </w:pPr>
      <w:r>
        <w:rPr>
          <w:noProof/>
        </w:rPr>
        <w:drawing>
          <wp:inline distT="0" distB="0" distL="0" distR="0" wp14:anchorId="154D3363" wp14:editId="5250FD47">
            <wp:extent cx="2566626" cy="171477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581160" cy="1724482"/>
                    </a:xfrm>
                    <a:prstGeom prst="rect">
                      <a:avLst/>
                    </a:prstGeom>
                  </pic:spPr>
                </pic:pic>
              </a:graphicData>
            </a:graphic>
          </wp:inline>
        </w:drawing>
      </w:r>
    </w:p>
    <w:p w14:paraId="0466D1C9" w14:textId="69834842" w:rsidR="00B43146" w:rsidRPr="00A11975" w:rsidRDefault="006A3E28" w:rsidP="00B43146">
      <w:pPr>
        <w:spacing w:line="240" w:lineRule="auto"/>
        <w:rPr>
          <w:b/>
          <w:sz w:val="18"/>
        </w:rPr>
      </w:pPr>
      <w:r>
        <w:rPr>
          <w:b/>
          <w:sz w:val="18"/>
        </w:rPr>
        <w:t>Lindner_</w:t>
      </w:r>
      <w:r w:rsidR="0052711D">
        <w:rPr>
          <w:b/>
          <w:sz w:val="18"/>
        </w:rPr>
        <w:t>img_it_duka_10.jpeg</w:t>
      </w:r>
    </w:p>
    <w:p w14:paraId="778ACCAE" w14:textId="4F3B80BC" w:rsidR="00B43146" w:rsidRPr="00A11975" w:rsidRDefault="00B43146" w:rsidP="00B43146">
      <w:pPr>
        <w:rPr>
          <w:rFonts w:cs="Arial"/>
          <w:sz w:val="18"/>
        </w:rPr>
      </w:pPr>
      <w:r w:rsidRPr="00A11975">
        <w:rPr>
          <w:rFonts w:cs="Arial"/>
          <w:sz w:val="18"/>
        </w:rPr>
        <w:t xml:space="preserve">Bildrechte: © </w:t>
      </w:r>
      <w:r w:rsidR="007A3BAC">
        <w:rPr>
          <w:rFonts w:cs="Arial"/>
          <w:sz w:val="18"/>
        </w:rPr>
        <w:t xml:space="preserve">Oliver </w:t>
      </w:r>
      <w:proofErr w:type="spellStart"/>
      <w:r w:rsidR="007A3BAC">
        <w:rPr>
          <w:rFonts w:cs="Arial"/>
          <w:sz w:val="18"/>
        </w:rPr>
        <w:t>Jaist</w:t>
      </w:r>
      <w:proofErr w:type="spellEnd"/>
    </w:p>
    <w:p w14:paraId="22DB260D" w14:textId="77777777" w:rsidR="00B43146" w:rsidRPr="00C231DC" w:rsidRDefault="00B43146" w:rsidP="00B43146">
      <w:pPr>
        <w:rPr>
          <w:rFonts w:cs="Arial"/>
          <w:sz w:val="20"/>
        </w:rPr>
      </w:pPr>
    </w:p>
    <w:p w14:paraId="4C4F777F" w14:textId="77777777" w:rsidR="00B43146" w:rsidRDefault="00B43146" w:rsidP="00B43146">
      <w:pPr>
        <w:spacing w:line="240" w:lineRule="auto"/>
      </w:pPr>
      <w:r>
        <w:rPr>
          <w:noProof/>
        </w:rPr>
        <w:lastRenderedPageBreak/>
        <w:drawing>
          <wp:inline distT="0" distB="0" distL="0" distR="0" wp14:anchorId="51E357C3" wp14:editId="08115B79">
            <wp:extent cx="2421641" cy="1615296"/>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421641" cy="1615296"/>
                    </a:xfrm>
                    <a:prstGeom prst="rect">
                      <a:avLst/>
                    </a:prstGeom>
                  </pic:spPr>
                </pic:pic>
              </a:graphicData>
            </a:graphic>
          </wp:inline>
        </w:drawing>
      </w:r>
    </w:p>
    <w:p w14:paraId="1FA81483" w14:textId="6C780B0D" w:rsidR="00B43146" w:rsidRPr="00A11975" w:rsidRDefault="006A3E28" w:rsidP="00B43146">
      <w:pPr>
        <w:spacing w:line="240" w:lineRule="auto"/>
        <w:rPr>
          <w:b/>
          <w:sz w:val="18"/>
        </w:rPr>
      </w:pPr>
      <w:r>
        <w:rPr>
          <w:b/>
          <w:sz w:val="18"/>
        </w:rPr>
        <w:t>Lindner_</w:t>
      </w:r>
      <w:r w:rsidR="0052711D">
        <w:rPr>
          <w:b/>
          <w:sz w:val="18"/>
        </w:rPr>
        <w:t>img_de_din_28.jpeg</w:t>
      </w:r>
    </w:p>
    <w:p w14:paraId="0E27A31C" w14:textId="77777777" w:rsidR="00B43146" w:rsidRDefault="00B43146" w:rsidP="00B43146">
      <w:pPr>
        <w:rPr>
          <w:rFonts w:cs="Arial"/>
          <w:sz w:val="18"/>
        </w:rPr>
      </w:pPr>
      <w:r w:rsidRPr="00A11975">
        <w:rPr>
          <w:rFonts w:cs="Arial"/>
          <w:sz w:val="18"/>
        </w:rPr>
        <w:t>Bildrechte: © Lindner Group</w:t>
      </w:r>
    </w:p>
    <w:p w14:paraId="6F46BDB9" w14:textId="77777777" w:rsidR="00B43146" w:rsidRPr="00A11975" w:rsidRDefault="00B43146" w:rsidP="00B43146">
      <w:pPr>
        <w:rPr>
          <w:rFonts w:cs="Arial"/>
          <w:sz w:val="18"/>
        </w:rPr>
      </w:pPr>
    </w:p>
    <w:p w14:paraId="21E6C32E" w14:textId="77777777" w:rsidR="00B43146" w:rsidRDefault="00B43146" w:rsidP="00B43146">
      <w:pPr>
        <w:spacing w:line="240" w:lineRule="auto"/>
      </w:pPr>
      <w:r>
        <w:rPr>
          <w:noProof/>
        </w:rPr>
        <w:drawing>
          <wp:inline distT="0" distB="0" distL="0" distR="0" wp14:anchorId="1FED1C47" wp14:editId="1CEED9CC">
            <wp:extent cx="2421641" cy="1615234"/>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421641" cy="1615234"/>
                    </a:xfrm>
                    <a:prstGeom prst="rect">
                      <a:avLst/>
                    </a:prstGeom>
                  </pic:spPr>
                </pic:pic>
              </a:graphicData>
            </a:graphic>
          </wp:inline>
        </w:drawing>
      </w:r>
    </w:p>
    <w:p w14:paraId="2CDA8897" w14:textId="544CF452" w:rsidR="00B43146" w:rsidRPr="00A11975" w:rsidRDefault="006A3E28" w:rsidP="00B43146">
      <w:pPr>
        <w:spacing w:line="240" w:lineRule="auto"/>
        <w:rPr>
          <w:b/>
          <w:sz w:val="18"/>
        </w:rPr>
      </w:pPr>
      <w:r>
        <w:rPr>
          <w:b/>
          <w:sz w:val="18"/>
        </w:rPr>
        <w:t>Lindner_</w:t>
      </w:r>
      <w:r w:rsidR="0052711D">
        <w:rPr>
          <w:b/>
          <w:sz w:val="18"/>
        </w:rPr>
        <w:t>img_de_u-bahn_marienplatz_6.jpeg</w:t>
      </w:r>
    </w:p>
    <w:p w14:paraId="56B6CA44" w14:textId="37FA84A0" w:rsidR="00B43146" w:rsidRPr="00A11975" w:rsidRDefault="00B43146" w:rsidP="00B43146">
      <w:pPr>
        <w:rPr>
          <w:rFonts w:cs="Arial"/>
          <w:sz w:val="18"/>
        </w:rPr>
      </w:pPr>
      <w:r w:rsidRPr="00A11975">
        <w:rPr>
          <w:rFonts w:cs="Arial"/>
          <w:sz w:val="18"/>
        </w:rPr>
        <w:t xml:space="preserve">Bildrechte: © </w:t>
      </w:r>
      <w:r w:rsidR="007A3BAC">
        <w:rPr>
          <w:rFonts w:cs="Arial"/>
          <w:sz w:val="18"/>
        </w:rPr>
        <w:t>Lindner Group</w:t>
      </w:r>
    </w:p>
    <w:p w14:paraId="13311853" w14:textId="77777777" w:rsidR="00B37B2E" w:rsidRDefault="00B37B2E" w:rsidP="004C5B01"/>
    <w:p w14:paraId="5D7EF51A" w14:textId="77777777" w:rsidR="00B37B2E" w:rsidRDefault="00B37B2E" w:rsidP="004C5B01"/>
    <w:p w14:paraId="6A8DD530" w14:textId="77777777" w:rsidR="00B37B2E" w:rsidRDefault="00B37B2E" w:rsidP="004C5B01"/>
    <w:p w14:paraId="5E387E1C" w14:textId="77777777" w:rsidR="00B37B2E" w:rsidRDefault="00B37B2E" w:rsidP="004C5B01"/>
    <w:p w14:paraId="384AD2B0" w14:textId="77777777" w:rsidR="00B37B2E" w:rsidRDefault="00B37B2E" w:rsidP="004C5B01"/>
    <w:p w14:paraId="29816D99" w14:textId="77777777" w:rsidR="00B37B2E" w:rsidRDefault="00B37B2E" w:rsidP="004C5B01"/>
    <w:p w14:paraId="6556613E" w14:textId="77777777" w:rsidR="00B37B2E" w:rsidRDefault="00B37B2E" w:rsidP="004C5B01"/>
    <w:p w14:paraId="3DDD7F7C" w14:textId="77777777" w:rsidR="00B37B2E" w:rsidRDefault="00B37B2E" w:rsidP="004C5B01"/>
    <w:p w14:paraId="75708A77" w14:textId="77777777" w:rsidR="00B37B2E" w:rsidRDefault="00B37B2E" w:rsidP="004C5B01"/>
    <w:p w14:paraId="54EFD2D4" w14:textId="77777777" w:rsidR="00B468B0" w:rsidRDefault="00CC573C" w:rsidP="004C5B01">
      <w:pPr>
        <w:rPr>
          <w:b/>
          <w:color w:val="E00428"/>
        </w:rPr>
      </w:pPr>
      <w:r>
        <w:rPr>
          <w:b/>
          <w:color w:val="E00428"/>
        </w:rPr>
        <w:t>Lindner Group</w:t>
      </w:r>
      <w:r w:rsidR="008A3677">
        <w:rPr>
          <w:b/>
          <w:color w:val="E00428"/>
        </w:rPr>
        <w:t xml:space="preserve"> – Unternehmensbeschreibung</w:t>
      </w:r>
    </w:p>
    <w:p w14:paraId="0F77FA9E" w14:textId="77777777" w:rsidR="008A3677" w:rsidRPr="008640FF" w:rsidRDefault="008A3677" w:rsidP="004C5B01">
      <w:pPr>
        <w:rPr>
          <w:b/>
          <w:color w:val="E00428"/>
        </w:rPr>
      </w:pPr>
    </w:p>
    <w:p w14:paraId="08D62C95" w14:textId="2C6C6657" w:rsidR="00FF2A6B" w:rsidRDefault="008640FF" w:rsidP="004C5B01">
      <w:r w:rsidRPr="008640FF">
        <w:t xml:space="preserve">Die Lindner Group ist Europas führender </w:t>
      </w:r>
      <w:r w:rsidR="006A3E28">
        <w:t>Komplettanbieter</w:t>
      </w:r>
      <w:r w:rsidRPr="008640FF">
        <w:t xml:space="preserve">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sidRPr="008640FF">
        <w:t>Mehr.Wert</w:t>
      </w:r>
      <w:proofErr w:type="spellEnd"/>
      <w:r w:rsidRPr="008640FF">
        <w:t xml:space="preserve"> bieten. Mit weltweit gut 7.500 Mitarbeitern betreibt Lindner vom bayerischen </w:t>
      </w:r>
      <w:proofErr w:type="spellStart"/>
      <w:r w:rsidRPr="008640FF">
        <w:t>Arnstorf</w:t>
      </w:r>
      <w:proofErr w:type="spellEnd"/>
      <w:r w:rsidRPr="008640FF">
        <w:t xml:space="preserve"> aus Produktionsstätten und Tochtergesellschaften in mehr als 20 Ländern.</w:t>
      </w:r>
    </w:p>
    <w:p w14:paraId="1B7917EA" w14:textId="77777777" w:rsidR="00FF2A6B" w:rsidRDefault="00FF2A6B" w:rsidP="004C5B01"/>
    <w:p w14:paraId="0F971FF0" w14:textId="77777777" w:rsidR="00FF2A6B" w:rsidRDefault="00FF2A6B" w:rsidP="004C5B01"/>
    <w:p w14:paraId="33B0E8F2" w14:textId="77777777" w:rsidR="00170779" w:rsidRDefault="00170779" w:rsidP="004C5B01">
      <w:pPr>
        <w:rPr>
          <w:rFonts w:eastAsiaTheme="minorEastAsia"/>
          <w:b/>
          <w:color w:val="E40428"/>
        </w:rPr>
      </w:pPr>
      <w:r w:rsidRPr="00170779">
        <w:rPr>
          <w:rFonts w:eastAsiaTheme="minorEastAsia"/>
          <w:b/>
          <w:color w:val="E40428"/>
        </w:rPr>
        <w:t xml:space="preserve">Weitere Infos unter </w:t>
      </w:r>
      <w:hyperlink r:id="rId13" w:history="1">
        <w:r w:rsidRPr="00170779">
          <w:rPr>
            <w:rStyle w:val="Hyperlink"/>
            <w:rFonts w:eastAsiaTheme="minorEastAsia"/>
            <w:b/>
            <w:color w:val="E40428"/>
            <w:u w:val="none"/>
          </w:rPr>
          <w:t>www.Lindner-Group.com</w:t>
        </w:r>
      </w:hyperlink>
    </w:p>
    <w:p w14:paraId="24E54C94" w14:textId="77777777" w:rsidR="0042646F" w:rsidRPr="00B43146" w:rsidRDefault="00B27266" w:rsidP="0042646F">
      <w:pPr>
        <w:pStyle w:val="EinfAbs"/>
        <w:rPr>
          <w:rFonts w:ascii="Arial" w:hAnsi="Arial" w:cs="Arial"/>
          <w:color w:val="auto"/>
          <w:sz w:val="20"/>
          <w:szCs w:val="16"/>
          <w:lang w:val="en-GB"/>
        </w:rPr>
      </w:pPr>
      <w:hyperlink r:id="rId14" w:history="1">
        <w:r w:rsidR="00477F2B" w:rsidRPr="00B43146">
          <w:rPr>
            <w:rStyle w:val="Hyperlink"/>
            <w:rFonts w:ascii="Arial" w:hAnsi="Arial" w:cs="Arial"/>
            <w:color w:val="auto"/>
            <w:sz w:val="20"/>
            <w:szCs w:val="16"/>
            <w:lang w:val="en-GB"/>
          </w:rPr>
          <w:t>XING</w:t>
        </w:r>
      </w:hyperlink>
      <w:r w:rsidR="00477F2B" w:rsidRPr="00B43146">
        <w:rPr>
          <w:rFonts w:ascii="Arial" w:hAnsi="Arial" w:cs="Arial"/>
          <w:color w:val="auto"/>
          <w:sz w:val="20"/>
          <w:szCs w:val="16"/>
          <w:lang w:val="en-GB"/>
        </w:rPr>
        <w:t xml:space="preserve"> </w:t>
      </w:r>
      <w:r w:rsidR="0042646F" w:rsidRPr="00B43146">
        <w:rPr>
          <w:rFonts w:ascii="Arial" w:hAnsi="Arial" w:cs="Arial"/>
          <w:color w:val="auto"/>
          <w:sz w:val="20"/>
          <w:szCs w:val="16"/>
          <w:lang w:val="en-GB"/>
        </w:rPr>
        <w:t xml:space="preserve">| </w:t>
      </w:r>
      <w:hyperlink r:id="rId15" w:history="1">
        <w:r w:rsidR="00477F2B" w:rsidRPr="00B43146">
          <w:rPr>
            <w:rStyle w:val="Hyperlink"/>
            <w:rFonts w:ascii="Arial" w:hAnsi="Arial" w:cs="Arial"/>
            <w:color w:val="auto"/>
            <w:sz w:val="20"/>
            <w:szCs w:val="16"/>
            <w:lang w:val="en-GB"/>
          </w:rPr>
          <w:t>LinkedIn</w:t>
        </w:r>
      </w:hyperlink>
      <w:r w:rsidR="0042646F" w:rsidRPr="00B43146">
        <w:rPr>
          <w:rFonts w:ascii="Arial" w:hAnsi="Arial" w:cs="Arial"/>
          <w:color w:val="auto"/>
          <w:sz w:val="20"/>
          <w:szCs w:val="16"/>
          <w:lang w:val="en-GB"/>
        </w:rPr>
        <w:t xml:space="preserve"> </w:t>
      </w:r>
      <w:r w:rsidR="00477F2B" w:rsidRPr="00B43146">
        <w:rPr>
          <w:rFonts w:ascii="Arial" w:hAnsi="Arial" w:cs="Arial"/>
          <w:color w:val="auto"/>
          <w:sz w:val="20"/>
          <w:szCs w:val="16"/>
          <w:lang w:val="en-GB"/>
        </w:rPr>
        <w:t xml:space="preserve">| </w:t>
      </w:r>
      <w:hyperlink r:id="rId16" w:history="1">
        <w:r w:rsidR="00477F2B" w:rsidRPr="00B43146">
          <w:rPr>
            <w:rStyle w:val="Hyperlink"/>
            <w:rFonts w:ascii="Arial" w:hAnsi="Arial" w:cs="Arial"/>
            <w:color w:val="auto"/>
            <w:sz w:val="20"/>
            <w:szCs w:val="16"/>
            <w:lang w:val="en-GB"/>
          </w:rPr>
          <w:t>Twitter</w:t>
        </w:r>
      </w:hyperlink>
      <w:r w:rsidR="00477F2B" w:rsidRPr="00B43146">
        <w:rPr>
          <w:rFonts w:ascii="Arial" w:hAnsi="Arial" w:cs="Arial"/>
          <w:color w:val="auto"/>
          <w:sz w:val="20"/>
          <w:szCs w:val="16"/>
          <w:lang w:val="en-GB"/>
        </w:rPr>
        <w:t xml:space="preserve"> | </w:t>
      </w:r>
      <w:hyperlink r:id="rId17" w:history="1">
        <w:r w:rsidR="00477F2B" w:rsidRPr="00B43146">
          <w:rPr>
            <w:rStyle w:val="Hyperlink"/>
            <w:rFonts w:ascii="Arial" w:hAnsi="Arial" w:cs="Arial"/>
            <w:color w:val="auto"/>
            <w:sz w:val="20"/>
            <w:szCs w:val="16"/>
            <w:lang w:val="en-GB"/>
          </w:rPr>
          <w:t>Pinterest</w:t>
        </w:r>
      </w:hyperlink>
      <w:r w:rsidR="00477F2B" w:rsidRPr="00B43146">
        <w:rPr>
          <w:rFonts w:ascii="Arial" w:hAnsi="Arial" w:cs="Arial"/>
          <w:color w:val="auto"/>
          <w:sz w:val="20"/>
          <w:szCs w:val="16"/>
          <w:lang w:val="en-GB"/>
        </w:rPr>
        <w:t xml:space="preserve"> | </w:t>
      </w:r>
      <w:hyperlink r:id="rId18" w:history="1">
        <w:r w:rsidR="00477F2B" w:rsidRPr="00B43146">
          <w:rPr>
            <w:rStyle w:val="Hyperlink"/>
            <w:rFonts w:ascii="Arial" w:hAnsi="Arial" w:cs="Arial"/>
            <w:color w:val="auto"/>
            <w:sz w:val="20"/>
            <w:szCs w:val="16"/>
            <w:lang w:val="en-GB"/>
          </w:rPr>
          <w:t>Instagram</w:t>
        </w:r>
      </w:hyperlink>
      <w:r w:rsidR="00544DFF" w:rsidRPr="00B43146">
        <w:rPr>
          <w:rStyle w:val="Hyperlink"/>
          <w:rFonts w:ascii="Arial" w:hAnsi="Arial" w:cs="Arial"/>
          <w:color w:val="auto"/>
          <w:sz w:val="20"/>
          <w:szCs w:val="16"/>
          <w:u w:val="none"/>
          <w:lang w:val="en-GB"/>
        </w:rPr>
        <w:t xml:space="preserve"> | </w:t>
      </w:r>
      <w:hyperlink r:id="rId19" w:history="1">
        <w:r w:rsidR="00544DFF" w:rsidRPr="00B43146">
          <w:rPr>
            <w:rStyle w:val="Hyperlink"/>
            <w:rFonts w:ascii="Arial" w:hAnsi="Arial" w:cs="Arial"/>
            <w:color w:val="auto"/>
            <w:sz w:val="20"/>
            <w:szCs w:val="16"/>
            <w:lang w:val="en-GB"/>
          </w:rPr>
          <w:t>Facebook</w:t>
        </w:r>
      </w:hyperlink>
    </w:p>
    <w:sectPr w:rsidR="0042646F" w:rsidRPr="00B43146" w:rsidSect="0099145B">
      <w:headerReference w:type="default" r:id="rId20"/>
      <w:footerReference w:type="default" r:id="rId21"/>
      <w:headerReference w:type="first" r:id="rId22"/>
      <w:footerReference w:type="first" r:id="rId23"/>
      <w:type w:val="continuous"/>
      <w:pgSz w:w="11906" w:h="16838" w:code="9"/>
      <w:pgMar w:top="2722" w:right="1247" w:bottom="1134" w:left="1247" w:header="1247" w:footer="567" w:gutter="0"/>
      <w:cols w:space="45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5FEBB" w14:textId="77777777" w:rsidR="00963C0D" w:rsidRDefault="00963C0D">
      <w:r>
        <w:separator/>
      </w:r>
    </w:p>
  </w:endnote>
  <w:endnote w:type="continuationSeparator" w:id="0">
    <w:p w14:paraId="2C8647E1" w14:textId="77777777" w:rsidR="00963C0D" w:rsidRDefault="0096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E4E4" w14:textId="77777777" w:rsidR="00843203" w:rsidRPr="0079476E" w:rsidRDefault="00843203" w:rsidP="004D3373">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Sei</w:t>
    </w:r>
    <w:r w:rsidRPr="0085431C">
      <w:rPr>
        <w:rFonts w:cs="Arial"/>
        <w:sz w:val="16"/>
        <w:szCs w:val="16"/>
      </w:rPr>
      <w:t xml:space="preserve">te </w:t>
    </w:r>
    <w:r w:rsidRPr="0085431C">
      <w:rPr>
        <w:rStyle w:val="Seitenzahl"/>
        <w:rFonts w:cs="Arial"/>
        <w:sz w:val="16"/>
        <w:szCs w:val="16"/>
      </w:rPr>
      <w:fldChar w:fldCharType="begin"/>
    </w:r>
    <w:r w:rsidRPr="0085431C">
      <w:rPr>
        <w:rStyle w:val="Seitenzahl"/>
        <w:rFonts w:cs="Arial"/>
        <w:sz w:val="16"/>
        <w:szCs w:val="16"/>
      </w:rPr>
      <w:instrText xml:space="preserve"> PAGE </w:instrText>
    </w:r>
    <w:r w:rsidRPr="0085431C">
      <w:rPr>
        <w:rStyle w:val="Seitenzahl"/>
        <w:rFonts w:cs="Arial"/>
        <w:sz w:val="16"/>
        <w:szCs w:val="16"/>
      </w:rPr>
      <w:fldChar w:fldCharType="separate"/>
    </w:r>
    <w:r w:rsidR="00B27266">
      <w:rPr>
        <w:rStyle w:val="Seitenzahl"/>
        <w:rFonts w:cs="Arial"/>
        <w:noProof/>
        <w:sz w:val="16"/>
        <w:szCs w:val="16"/>
      </w:rPr>
      <w:t>3</w:t>
    </w:r>
    <w:r w:rsidRPr="0085431C">
      <w:rPr>
        <w:rStyle w:val="Seitenzahl"/>
        <w:rFonts w:cs="Arial"/>
        <w:sz w:val="16"/>
        <w:szCs w:val="16"/>
      </w:rPr>
      <w:fldChar w:fldCharType="end"/>
    </w:r>
    <w:r w:rsidRPr="0085431C">
      <w:rPr>
        <w:rFonts w:cs="Arial"/>
        <w:sz w:val="16"/>
        <w:szCs w:val="16"/>
      </w:rPr>
      <w:t xml:space="preserve"> von </w:t>
    </w:r>
    <w:r w:rsidRPr="0085431C">
      <w:rPr>
        <w:rStyle w:val="Seitenzahl"/>
        <w:rFonts w:cs="Arial"/>
        <w:sz w:val="16"/>
        <w:szCs w:val="16"/>
      </w:rPr>
      <w:fldChar w:fldCharType="begin"/>
    </w:r>
    <w:r w:rsidRPr="0085431C">
      <w:rPr>
        <w:rStyle w:val="Seitenzahl"/>
        <w:rFonts w:cs="Arial"/>
        <w:sz w:val="16"/>
        <w:szCs w:val="16"/>
      </w:rPr>
      <w:instrText xml:space="preserve"> NUMPAGES </w:instrText>
    </w:r>
    <w:r w:rsidRPr="0085431C">
      <w:rPr>
        <w:rStyle w:val="Seitenzahl"/>
        <w:rFonts w:cs="Arial"/>
        <w:sz w:val="16"/>
        <w:szCs w:val="16"/>
      </w:rPr>
      <w:fldChar w:fldCharType="separate"/>
    </w:r>
    <w:r w:rsidR="00B27266">
      <w:rPr>
        <w:rStyle w:val="Seitenzahl"/>
        <w:rFonts w:cs="Arial"/>
        <w:noProof/>
        <w:sz w:val="16"/>
        <w:szCs w:val="16"/>
      </w:rPr>
      <w:t>3</w:t>
    </w:r>
    <w:r w:rsidRPr="0085431C">
      <w:rPr>
        <w:rStyle w:val="Seitenzahl"/>
        <w:rFonts w:cs="Arial"/>
        <w:sz w:val="16"/>
        <w:szCs w:val="16"/>
      </w:rPr>
      <w:fldChar w:fldCharType="end"/>
    </w:r>
    <w:r w:rsidRPr="0085431C">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0E234" w14:textId="77777777" w:rsidR="004C5B01" w:rsidRPr="0079476E" w:rsidRDefault="004C5B01" w:rsidP="004C5B01">
    <w:pPr>
      <w:pStyle w:val="Fuzeile"/>
      <w:pBdr>
        <w:top w:val="single" w:sz="4" w:space="1" w:color="auto"/>
      </w:pBdr>
      <w:tabs>
        <w:tab w:val="clear" w:pos="4536"/>
        <w:tab w:val="clear" w:pos="9072"/>
        <w:tab w:val="left" w:pos="0"/>
        <w:tab w:val="center" w:pos="4820"/>
        <w:tab w:val="right" w:pos="14601"/>
      </w:tabs>
      <w:ind w:right="-2"/>
      <w:jc w:val="center"/>
      <w:rPr>
        <w:rFonts w:cs="Arial"/>
        <w:sz w:val="16"/>
        <w:szCs w:val="16"/>
      </w:rPr>
    </w:pPr>
    <w:r>
      <w:rPr>
        <w:rFonts w:cs="Arial"/>
        <w:sz w:val="16"/>
        <w:szCs w:val="16"/>
      </w:rPr>
      <w:tab/>
      <w:t>Sei</w:t>
    </w:r>
    <w:r w:rsidRPr="0085431C">
      <w:rPr>
        <w:rFonts w:cs="Arial"/>
        <w:sz w:val="16"/>
        <w:szCs w:val="16"/>
      </w:rPr>
      <w:t xml:space="preserve">te </w:t>
    </w:r>
    <w:r w:rsidRPr="0085431C">
      <w:rPr>
        <w:rStyle w:val="Seitenzahl"/>
        <w:rFonts w:cs="Arial"/>
        <w:sz w:val="16"/>
        <w:szCs w:val="16"/>
      </w:rPr>
      <w:fldChar w:fldCharType="begin"/>
    </w:r>
    <w:r w:rsidRPr="0085431C">
      <w:rPr>
        <w:rStyle w:val="Seitenzahl"/>
        <w:rFonts w:cs="Arial"/>
        <w:sz w:val="16"/>
        <w:szCs w:val="16"/>
      </w:rPr>
      <w:instrText xml:space="preserve"> PAGE </w:instrText>
    </w:r>
    <w:r w:rsidRPr="0085431C">
      <w:rPr>
        <w:rStyle w:val="Seitenzahl"/>
        <w:rFonts w:cs="Arial"/>
        <w:sz w:val="16"/>
        <w:szCs w:val="16"/>
      </w:rPr>
      <w:fldChar w:fldCharType="separate"/>
    </w:r>
    <w:r w:rsidR="00B27266">
      <w:rPr>
        <w:rStyle w:val="Seitenzahl"/>
        <w:rFonts w:cs="Arial"/>
        <w:noProof/>
        <w:sz w:val="16"/>
        <w:szCs w:val="16"/>
      </w:rPr>
      <w:t>1</w:t>
    </w:r>
    <w:r w:rsidRPr="0085431C">
      <w:rPr>
        <w:rStyle w:val="Seitenzahl"/>
        <w:rFonts w:cs="Arial"/>
        <w:sz w:val="16"/>
        <w:szCs w:val="16"/>
      </w:rPr>
      <w:fldChar w:fldCharType="end"/>
    </w:r>
    <w:r w:rsidRPr="0085431C">
      <w:rPr>
        <w:rFonts w:cs="Arial"/>
        <w:sz w:val="16"/>
        <w:szCs w:val="16"/>
      </w:rPr>
      <w:t xml:space="preserve"> von </w:t>
    </w:r>
    <w:r w:rsidRPr="0085431C">
      <w:rPr>
        <w:rStyle w:val="Seitenzahl"/>
        <w:rFonts w:cs="Arial"/>
        <w:sz w:val="16"/>
        <w:szCs w:val="16"/>
      </w:rPr>
      <w:fldChar w:fldCharType="begin"/>
    </w:r>
    <w:r w:rsidRPr="0085431C">
      <w:rPr>
        <w:rStyle w:val="Seitenzahl"/>
        <w:rFonts w:cs="Arial"/>
        <w:sz w:val="16"/>
        <w:szCs w:val="16"/>
      </w:rPr>
      <w:instrText xml:space="preserve"> NUMPAGES </w:instrText>
    </w:r>
    <w:r w:rsidRPr="0085431C">
      <w:rPr>
        <w:rStyle w:val="Seitenzahl"/>
        <w:rFonts w:cs="Arial"/>
        <w:sz w:val="16"/>
        <w:szCs w:val="16"/>
      </w:rPr>
      <w:fldChar w:fldCharType="separate"/>
    </w:r>
    <w:r w:rsidR="00B27266">
      <w:rPr>
        <w:rStyle w:val="Seitenzahl"/>
        <w:rFonts w:cs="Arial"/>
        <w:noProof/>
        <w:sz w:val="16"/>
        <w:szCs w:val="16"/>
      </w:rPr>
      <w:t>3</w:t>
    </w:r>
    <w:r w:rsidRPr="0085431C">
      <w:rPr>
        <w:rStyle w:val="Seitenzahl"/>
        <w:rFonts w:cs="Arial"/>
        <w:sz w:val="16"/>
        <w:szCs w:val="16"/>
      </w:rPr>
      <w:fldChar w:fldCharType="end"/>
    </w:r>
    <w:r w:rsidRPr="0085431C">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25C49" w14:textId="77777777" w:rsidR="00963C0D" w:rsidRDefault="00963C0D">
      <w:r>
        <w:separator/>
      </w:r>
    </w:p>
  </w:footnote>
  <w:footnote w:type="continuationSeparator" w:id="0">
    <w:p w14:paraId="46EF9432" w14:textId="77777777" w:rsidR="00963C0D" w:rsidRDefault="0096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EF0E" w14:textId="77777777" w:rsidR="0000200C" w:rsidRPr="00614F51" w:rsidRDefault="00614F51" w:rsidP="00614F51">
    <w:pPr>
      <w:pStyle w:val="Kopfzeile"/>
    </w:pPr>
    <w:r w:rsidRPr="002537AA">
      <w:rPr>
        <w:b/>
        <w:bCs/>
        <w:noProof/>
        <w:color w:val="ED1B34"/>
        <w:sz w:val="40"/>
        <w:szCs w:val="40"/>
      </w:rPr>
      <w:drawing>
        <wp:anchor distT="0" distB="0" distL="114300" distR="114300" simplePos="0" relativeHeight="251659264" behindDoc="0" locked="0" layoutInCell="1" allowOverlap="1" wp14:anchorId="3679DCD6" wp14:editId="7C19BDBA">
          <wp:simplePos x="0" y="0"/>
          <wp:positionH relativeFrom="margin">
            <wp:align>left</wp:align>
          </wp:positionH>
          <wp:positionV relativeFrom="page">
            <wp:posOffset>791845</wp:posOffset>
          </wp:positionV>
          <wp:extent cx="1922400" cy="288000"/>
          <wp:effectExtent l="0" t="0" r="1905" b="0"/>
          <wp:wrapNone/>
          <wp:docPr id="168" name="Grafik 168"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7289" w14:textId="77777777" w:rsidR="006C30B6" w:rsidRPr="00387ABF" w:rsidRDefault="006C30B6" w:rsidP="003622E2">
    <w:pPr>
      <w:tabs>
        <w:tab w:val="left" w:pos="6663"/>
      </w:tabs>
      <w:ind w:left="6237"/>
      <w:jc w:val="right"/>
      <w:rPr>
        <w:b/>
        <w:color w:val="E40428"/>
        <w:sz w:val="18"/>
      </w:rPr>
    </w:pPr>
    <w:r w:rsidRPr="00387ABF">
      <w:rPr>
        <w:b/>
        <w:bCs/>
        <w:noProof/>
        <w:color w:val="E40428"/>
        <w:sz w:val="32"/>
        <w:szCs w:val="40"/>
      </w:rPr>
      <w:drawing>
        <wp:anchor distT="0" distB="0" distL="114300" distR="114300" simplePos="0" relativeHeight="251661312" behindDoc="0" locked="0" layoutInCell="1" allowOverlap="1" wp14:anchorId="02908D6C" wp14:editId="7E8E1DA8">
          <wp:simplePos x="0" y="0"/>
          <wp:positionH relativeFrom="column">
            <wp:posOffset>0</wp:posOffset>
          </wp:positionH>
          <wp:positionV relativeFrom="page">
            <wp:posOffset>791845</wp:posOffset>
          </wp:positionV>
          <wp:extent cx="1922400" cy="288000"/>
          <wp:effectExtent l="0" t="0" r="1905" b="0"/>
          <wp:wrapNone/>
          <wp:docPr id="169" name="Grafik 169" descr="C:\temp\notes534BC8\Lindner_Logo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tes534BC8\Lindner_Logo_R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ABF">
      <w:rPr>
        <w:b/>
        <w:color w:val="E40428"/>
        <w:sz w:val="18"/>
      </w:rPr>
      <w:t>Lindner Group</w:t>
    </w:r>
  </w:p>
  <w:p w14:paraId="5F7F9E93" w14:textId="77777777" w:rsidR="006C30B6" w:rsidRPr="00387ABF" w:rsidRDefault="006C30B6" w:rsidP="003622E2">
    <w:pPr>
      <w:tabs>
        <w:tab w:val="left" w:pos="6663"/>
      </w:tabs>
      <w:ind w:left="6237"/>
      <w:jc w:val="right"/>
      <w:rPr>
        <w:sz w:val="18"/>
      </w:rPr>
    </w:pPr>
    <w:r w:rsidRPr="00387ABF">
      <w:rPr>
        <w:sz w:val="18"/>
      </w:rPr>
      <w:t>Christina Rieger</w:t>
    </w:r>
  </w:p>
  <w:p w14:paraId="3DF35F12" w14:textId="77777777" w:rsidR="006C30B6" w:rsidRPr="00387ABF" w:rsidRDefault="006C30B6" w:rsidP="003622E2">
    <w:pPr>
      <w:tabs>
        <w:tab w:val="left" w:pos="6663"/>
      </w:tabs>
      <w:ind w:left="6237"/>
      <w:jc w:val="right"/>
      <w:rPr>
        <w:sz w:val="18"/>
      </w:rPr>
    </w:pPr>
    <w:r w:rsidRPr="00387ABF">
      <w:rPr>
        <w:sz w:val="18"/>
      </w:rPr>
      <w:t>Bahnhofstraße 29</w:t>
    </w:r>
    <w:r w:rsidR="004C5B01">
      <w:rPr>
        <w:sz w:val="18"/>
      </w:rPr>
      <w:t xml:space="preserve">, </w:t>
    </w:r>
    <w:r w:rsidRPr="00387ABF">
      <w:rPr>
        <w:sz w:val="18"/>
      </w:rPr>
      <w:t xml:space="preserve">94424 </w:t>
    </w:r>
    <w:proofErr w:type="spellStart"/>
    <w:r w:rsidRPr="00387ABF">
      <w:rPr>
        <w:sz w:val="18"/>
      </w:rPr>
      <w:t>Arnstorf</w:t>
    </w:r>
    <w:proofErr w:type="spellEnd"/>
  </w:p>
  <w:p w14:paraId="3C92FE12" w14:textId="77777777" w:rsidR="006C30B6" w:rsidRPr="00387ABF" w:rsidRDefault="006C30B6" w:rsidP="003622E2">
    <w:pPr>
      <w:tabs>
        <w:tab w:val="left" w:pos="6663"/>
      </w:tabs>
      <w:ind w:left="6237"/>
      <w:jc w:val="right"/>
      <w:rPr>
        <w:sz w:val="18"/>
      </w:rPr>
    </w:pPr>
    <w:r w:rsidRPr="00387ABF">
      <w:rPr>
        <w:sz w:val="18"/>
      </w:rPr>
      <w:t>Telefon +49 8723 20-3148</w:t>
    </w:r>
  </w:p>
  <w:p w14:paraId="6E29CBC8" w14:textId="77777777" w:rsidR="006C30B6" w:rsidRDefault="006C30B6" w:rsidP="003622E2">
    <w:pPr>
      <w:tabs>
        <w:tab w:val="left" w:pos="6663"/>
      </w:tabs>
      <w:ind w:left="6237"/>
      <w:jc w:val="right"/>
      <w:rPr>
        <w:rStyle w:val="Hyperlink"/>
        <w:color w:val="auto"/>
        <w:sz w:val="18"/>
        <w:u w:val="none"/>
      </w:rPr>
    </w:pPr>
    <w:r w:rsidRPr="00387ABF">
      <w:rPr>
        <w:rStyle w:val="Hyperlink"/>
        <w:color w:val="auto"/>
        <w:sz w:val="18"/>
        <w:u w:val="none"/>
      </w:rPr>
      <w:t>Christina.Rieger@Lindner-Group.com</w:t>
    </w:r>
  </w:p>
  <w:p w14:paraId="547BB04A" w14:textId="77777777" w:rsidR="00CE690E" w:rsidRDefault="00CE690E" w:rsidP="00CE690E">
    <w:pPr>
      <w:tabs>
        <w:tab w:val="left" w:pos="6663"/>
      </w:tabs>
      <w:rPr>
        <w:sz w:val="18"/>
      </w:rPr>
    </w:pPr>
  </w:p>
  <w:p w14:paraId="2826F1CF" w14:textId="77777777" w:rsidR="00544DFF" w:rsidRPr="00387ABF" w:rsidRDefault="00544DFF" w:rsidP="00CE690E">
    <w:pPr>
      <w:tabs>
        <w:tab w:val="left" w:pos="6663"/>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CE8"/>
    <w:multiLevelType w:val="multilevel"/>
    <w:tmpl w:val="70FE56EE"/>
    <w:lvl w:ilvl="0">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B392E"/>
    <w:multiLevelType w:val="multilevel"/>
    <w:tmpl w:val="577CA0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22CA1"/>
    <w:multiLevelType w:val="hybridMultilevel"/>
    <w:tmpl w:val="3984CAA0"/>
    <w:lvl w:ilvl="0" w:tplc="24B232D2">
      <w:start w:val="1"/>
      <w:numFmt w:val="bullet"/>
      <w:lvlText w:val=""/>
      <w:lvlJc w:val="left"/>
      <w:pPr>
        <w:tabs>
          <w:tab w:val="num" w:pos="360"/>
        </w:tabs>
        <w:ind w:left="170" w:hanging="170"/>
      </w:pPr>
      <w:rPr>
        <w:rFonts w:ascii="Symbol" w:hAnsi="Symbol"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60EF2"/>
    <w:multiLevelType w:val="multilevel"/>
    <w:tmpl w:val="5BE83D78"/>
    <w:lvl w:ilvl="0">
      <w:start w:val="1"/>
      <w:numFmt w:val="decimal"/>
      <w:pStyle w:val="berschrift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D493FFD"/>
    <w:multiLevelType w:val="multilevel"/>
    <w:tmpl w:val="E26AB4F4"/>
    <w:styleLink w:val="Formatvorlage1"/>
    <w:lvl w:ilvl="0">
      <w:start w:val="1"/>
      <w:numFmt w:val="decimal"/>
      <w:isLgl/>
      <w:lvlText w:val="%1.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4D8C4592"/>
    <w:multiLevelType w:val="hybridMultilevel"/>
    <w:tmpl w:val="D45EB336"/>
    <w:lvl w:ilvl="0" w:tplc="A372EA2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rawingGridVerticalSpacing w:val="57"/>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CB"/>
    <w:rsid w:val="00000BD4"/>
    <w:rsid w:val="00001315"/>
    <w:rsid w:val="0000200C"/>
    <w:rsid w:val="000035F6"/>
    <w:rsid w:val="0001532B"/>
    <w:rsid w:val="00027768"/>
    <w:rsid w:val="00027F80"/>
    <w:rsid w:val="0003078D"/>
    <w:rsid w:val="00036ABD"/>
    <w:rsid w:val="000376FD"/>
    <w:rsid w:val="00044164"/>
    <w:rsid w:val="00046597"/>
    <w:rsid w:val="00047444"/>
    <w:rsid w:val="000521EA"/>
    <w:rsid w:val="000544D7"/>
    <w:rsid w:val="00062360"/>
    <w:rsid w:val="00075403"/>
    <w:rsid w:val="000766B5"/>
    <w:rsid w:val="00080D63"/>
    <w:rsid w:val="00081687"/>
    <w:rsid w:val="000822DB"/>
    <w:rsid w:val="000854B6"/>
    <w:rsid w:val="00090DE5"/>
    <w:rsid w:val="00092CF9"/>
    <w:rsid w:val="00094483"/>
    <w:rsid w:val="000944CB"/>
    <w:rsid w:val="00097FCC"/>
    <w:rsid w:val="000A2525"/>
    <w:rsid w:val="000A604F"/>
    <w:rsid w:val="000B0284"/>
    <w:rsid w:val="000B427B"/>
    <w:rsid w:val="000C0374"/>
    <w:rsid w:val="000C0874"/>
    <w:rsid w:val="000C5F07"/>
    <w:rsid w:val="000C6223"/>
    <w:rsid w:val="000D1081"/>
    <w:rsid w:val="000D1D90"/>
    <w:rsid w:val="000D1DF9"/>
    <w:rsid w:val="000D38A7"/>
    <w:rsid w:val="000D4D3D"/>
    <w:rsid w:val="000E1AB7"/>
    <w:rsid w:val="000E3D5A"/>
    <w:rsid w:val="000E4410"/>
    <w:rsid w:val="000E70F5"/>
    <w:rsid w:val="000E7755"/>
    <w:rsid w:val="000F04F0"/>
    <w:rsid w:val="000F41B5"/>
    <w:rsid w:val="000F7407"/>
    <w:rsid w:val="00103E7A"/>
    <w:rsid w:val="001072DE"/>
    <w:rsid w:val="0011066D"/>
    <w:rsid w:val="001131C2"/>
    <w:rsid w:val="00120C01"/>
    <w:rsid w:val="0012185C"/>
    <w:rsid w:val="0012242C"/>
    <w:rsid w:val="00122AE7"/>
    <w:rsid w:val="00122D91"/>
    <w:rsid w:val="00122F4E"/>
    <w:rsid w:val="00123522"/>
    <w:rsid w:val="00123ABD"/>
    <w:rsid w:val="001265FA"/>
    <w:rsid w:val="001304EF"/>
    <w:rsid w:val="00142517"/>
    <w:rsid w:val="001425BA"/>
    <w:rsid w:val="0014326E"/>
    <w:rsid w:val="00143B76"/>
    <w:rsid w:val="0014451F"/>
    <w:rsid w:val="00150D9B"/>
    <w:rsid w:val="00165502"/>
    <w:rsid w:val="00170779"/>
    <w:rsid w:val="0017149A"/>
    <w:rsid w:val="00172BDB"/>
    <w:rsid w:val="001732D7"/>
    <w:rsid w:val="0017431C"/>
    <w:rsid w:val="0017519E"/>
    <w:rsid w:val="00176C74"/>
    <w:rsid w:val="001863C6"/>
    <w:rsid w:val="00192468"/>
    <w:rsid w:val="001A0136"/>
    <w:rsid w:val="001A1E36"/>
    <w:rsid w:val="001A6F99"/>
    <w:rsid w:val="001B240D"/>
    <w:rsid w:val="001B44FE"/>
    <w:rsid w:val="001C16D3"/>
    <w:rsid w:val="001C4485"/>
    <w:rsid w:val="001D0F82"/>
    <w:rsid w:val="001D2695"/>
    <w:rsid w:val="001F2AEA"/>
    <w:rsid w:val="001F479D"/>
    <w:rsid w:val="001F503C"/>
    <w:rsid w:val="00202553"/>
    <w:rsid w:val="0020468F"/>
    <w:rsid w:val="00207B3B"/>
    <w:rsid w:val="00214140"/>
    <w:rsid w:val="0022030F"/>
    <w:rsid w:val="00220E57"/>
    <w:rsid w:val="00220F01"/>
    <w:rsid w:val="002253A7"/>
    <w:rsid w:val="00230D1A"/>
    <w:rsid w:val="00231B8E"/>
    <w:rsid w:val="00234699"/>
    <w:rsid w:val="00234B8E"/>
    <w:rsid w:val="00240779"/>
    <w:rsid w:val="00243903"/>
    <w:rsid w:val="002518D6"/>
    <w:rsid w:val="002547CC"/>
    <w:rsid w:val="00255050"/>
    <w:rsid w:val="00256F9C"/>
    <w:rsid w:val="00262724"/>
    <w:rsid w:val="00264B7A"/>
    <w:rsid w:val="002705EF"/>
    <w:rsid w:val="00270B43"/>
    <w:rsid w:val="0027276F"/>
    <w:rsid w:val="00275C2F"/>
    <w:rsid w:val="00284C3C"/>
    <w:rsid w:val="002921EE"/>
    <w:rsid w:val="00292B4B"/>
    <w:rsid w:val="00292CE5"/>
    <w:rsid w:val="00296E84"/>
    <w:rsid w:val="002A5A98"/>
    <w:rsid w:val="002B42A4"/>
    <w:rsid w:val="002B75D0"/>
    <w:rsid w:val="002C517C"/>
    <w:rsid w:val="002D27DA"/>
    <w:rsid w:val="002D639B"/>
    <w:rsid w:val="002D72E9"/>
    <w:rsid w:val="002E169E"/>
    <w:rsid w:val="002E19C8"/>
    <w:rsid w:val="002E35E8"/>
    <w:rsid w:val="002E44D8"/>
    <w:rsid w:val="002E5E63"/>
    <w:rsid w:val="002E6A57"/>
    <w:rsid w:val="002F1321"/>
    <w:rsid w:val="002F17EF"/>
    <w:rsid w:val="002F3900"/>
    <w:rsid w:val="002F790E"/>
    <w:rsid w:val="00300B64"/>
    <w:rsid w:val="00301F9B"/>
    <w:rsid w:val="00303A33"/>
    <w:rsid w:val="00307760"/>
    <w:rsid w:val="00313830"/>
    <w:rsid w:val="00320803"/>
    <w:rsid w:val="003310CA"/>
    <w:rsid w:val="00332099"/>
    <w:rsid w:val="003331E1"/>
    <w:rsid w:val="0033358A"/>
    <w:rsid w:val="00340E22"/>
    <w:rsid w:val="003524D0"/>
    <w:rsid w:val="003607E4"/>
    <w:rsid w:val="003622E2"/>
    <w:rsid w:val="00363AAE"/>
    <w:rsid w:val="00366EFC"/>
    <w:rsid w:val="0037504F"/>
    <w:rsid w:val="0037532B"/>
    <w:rsid w:val="0037591E"/>
    <w:rsid w:val="003801BF"/>
    <w:rsid w:val="00387ABF"/>
    <w:rsid w:val="00392629"/>
    <w:rsid w:val="00393F0E"/>
    <w:rsid w:val="00395F1E"/>
    <w:rsid w:val="003A203B"/>
    <w:rsid w:val="003A4F6E"/>
    <w:rsid w:val="003A5456"/>
    <w:rsid w:val="003B47CD"/>
    <w:rsid w:val="003B7BF1"/>
    <w:rsid w:val="003C2A1E"/>
    <w:rsid w:val="003C6577"/>
    <w:rsid w:val="003D0231"/>
    <w:rsid w:val="003D101B"/>
    <w:rsid w:val="003D184C"/>
    <w:rsid w:val="003D1F1B"/>
    <w:rsid w:val="003D2B72"/>
    <w:rsid w:val="003D33BB"/>
    <w:rsid w:val="003D4100"/>
    <w:rsid w:val="003D47EC"/>
    <w:rsid w:val="003D55DC"/>
    <w:rsid w:val="003D6861"/>
    <w:rsid w:val="003E01CC"/>
    <w:rsid w:val="003E6DFA"/>
    <w:rsid w:val="003E7B58"/>
    <w:rsid w:val="003F0818"/>
    <w:rsid w:val="003F1908"/>
    <w:rsid w:val="003F6771"/>
    <w:rsid w:val="004020E3"/>
    <w:rsid w:val="00406C44"/>
    <w:rsid w:val="00411160"/>
    <w:rsid w:val="00412DE0"/>
    <w:rsid w:val="0041352B"/>
    <w:rsid w:val="004166FD"/>
    <w:rsid w:val="00417930"/>
    <w:rsid w:val="00417F03"/>
    <w:rsid w:val="00422320"/>
    <w:rsid w:val="004239C3"/>
    <w:rsid w:val="00424B6F"/>
    <w:rsid w:val="0042607A"/>
    <w:rsid w:val="0042646F"/>
    <w:rsid w:val="00426DB1"/>
    <w:rsid w:val="00427115"/>
    <w:rsid w:val="00441803"/>
    <w:rsid w:val="00442302"/>
    <w:rsid w:val="00443059"/>
    <w:rsid w:val="004451FC"/>
    <w:rsid w:val="0044570B"/>
    <w:rsid w:val="004461E8"/>
    <w:rsid w:val="00452297"/>
    <w:rsid w:val="004531AA"/>
    <w:rsid w:val="00454EB0"/>
    <w:rsid w:val="00454F48"/>
    <w:rsid w:val="00462E6C"/>
    <w:rsid w:val="00463F68"/>
    <w:rsid w:val="00470CCF"/>
    <w:rsid w:val="0047202D"/>
    <w:rsid w:val="0047797E"/>
    <w:rsid w:val="00477F2B"/>
    <w:rsid w:val="004852C7"/>
    <w:rsid w:val="00486CFC"/>
    <w:rsid w:val="00487037"/>
    <w:rsid w:val="00492AFF"/>
    <w:rsid w:val="00497733"/>
    <w:rsid w:val="004A5F5E"/>
    <w:rsid w:val="004A703E"/>
    <w:rsid w:val="004A7DAA"/>
    <w:rsid w:val="004B1478"/>
    <w:rsid w:val="004B526B"/>
    <w:rsid w:val="004B5E88"/>
    <w:rsid w:val="004C5278"/>
    <w:rsid w:val="004C5B01"/>
    <w:rsid w:val="004C62C7"/>
    <w:rsid w:val="004D3373"/>
    <w:rsid w:val="004E033E"/>
    <w:rsid w:val="004E6F23"/>
    <w:rsid w:val="004F2E14"/>
    <w:rsid w:val="004F6617"/>
    <w:rsid w:val="005002B8"/>
    <w:rsid w:val="00506677"/>
    <w:rsid w:val="00516137"/>
    <w:rsid w:val="005173D6"/>
    <w:rsid w:val="005243EC"/>
    <w:rsid w:val="0052711D"/>
    <w:rsid w:val="00533E2C"/>
    <w:rsid w:val="00536100"/>
    <w:rsid w:val="00543B97"/>
    <w:rsid w:val="00544DFF"/>
    <w:rsid w:val="00551BCA"/>
    <w:rsid w:val="00555B46"/>
    <w:rsid w:val="00565608"/>
    <w:rsid w:val="00570188"/>
    <w:rsid w:val="005736F1"/>
    <w:rsid w:val="00573816"/>
    <w:rsid w:val="005755E3"/>
    <w:rsid w:val="0058026E"/>
    <w:rsid w:val="0059296B"/>
    <w:rsid w:val="0059394F"/>
    <w:rsid w:val="00594E00"/>
    <w:rsid w:val="00596C94"/>
    <w:rsid w:val="005A4010"/>
    <w:rsid w:val="005A5CE4"/>
    <w:rsid w:val="005A6136"/>
    <w:rsid w:val="005C3668"/>
    <w:rsid w:val="005D0C36"/>
    <w:rsid w:val="005D0FF2"/>
    <w:rsid w:val="005D348F"/>
    <w:rsid w:val="005D6D73"/>
    <w:rsid w:val="005D7152"/>
    <w:rsid w:val="005D72BB"/>
    <w:rsid w:val="005E0615"/>
    <w:rsid w:val="005E07FE"/>
    <w:rsid w:val="005F1707"/>
    <w:rsid w:val="006031B8"/>
    <w:rsid w:val="00603A7B"/>
    <w:rsid w:val="00604386"/>
    <w:rsid w:val="00604CB9"/>
    <w:rsid w:val="00606C39"/>
    <w:rsid w:val="00607F58"/>
    <w:rsid w:val="00610226"/>
    <w:rsid w:val="00614F51"/>
    <w:rsid w:val="0061617C"/>
    <w:rsid w:val="00621E21"/>
    <w:rsid w:val="0063082C"/>
    <w:rsid w:val="00631C06"/>
    <w:rsid w:val="006350C4"/>
    <w:rsid w:val="00635EE9"/>
    <w:rsid w:val="0064445D"/>
    <w:rsid w:val="006475C0"/>
    <w:rsid w:val="00647974"/>
    <w:rsid w:val="006505E7"/>
    <w:rsid w:val="00652403"/>
    <w:rsid w:val="00657E2E"/>
    <w:rsid w:val="006613A2"/>
    <w:rsid w:val="00671959"/>
    <w:rsid w:val="00671A19"/>
    <w:rsid w:val="00674062"/>
    <w:rsid w:val="00674722"/>
    <w:rsid w:val="006759EC"/>
    <w:rsid w:val="00677B66"/>
    <w:rsid w:val="00677E90"/>
    <w:rsid w:val="00680AB3"/>
    <w:rsid w:val="00681945"/>
    <w:rsid w:val="00684111"/>
    <w:rsid w:val="00685B0B"/>
    <w:rsid w:val="00687D39"/>
    <w:rsid w:val="00690432"/>
    <w:rsid w:val="00692348"/>
    <w:rsid w:val="0069281E"/>
    <w:rsid w:val="00694B6C"/>
    <w:rsid w:val="006A2B0A"/>
    <w:rsid w:val="006A3E28"/>
    <w:rsid w:val="006A7542"/>
    <w:rsid w:val="006B3BD6"/>
    <w:rsid w:val="006B3C4C"/>
    <w:rsid w:val="006B6508"/>
    <w:rsid w:val="006B6B58"/>
    <w:rsid w:val="006C2A70"/>
    <w:rsid w:val="006C30B6"/>
    <w:rsid w:val="006C54AA"/>
    <w:rsid w:val="006D0165"/>
    <w:rsid w:val="006D0D0C"/>
    <w:rsid w:val="006D4F3F"/>
    <w:rsid w:val="006D57AA"/>
    <w:rsid w:val="006D7D1D"/>
    <w:rsid w:val="006E035C"/>
    <w:rsid w:val="006E4190"/>
    <w:rsid w:val="006E4F8E"/>
    <w:rsid w:val="006F42D0"/>
    <w:rsid w:val="006F46B4"/>
    <w:rsid w:val="006F6128"/>
    <w:rsid w:val="007066B5"/>
    <w:rsid w:val="007143DE"/>
    <w:rsid w:val="00717305"/>
    <w:rsid w:val="00723716"/>
    <w:rsid w:val="00742285"/>
    <w:rsid w:val="007454B6"/>
    <w:rsid w:val="00750A0C"/>
    <w:rsid w:val="0075343C"/>
    <w:rsid w:val="00754C9C"/>
    <w:rsid w:val="00757B42"/>
    <w:rsid w:val="0076064B"/>
    <w:rsid w:val="0076161A"/>
    <w:rsid w:val="007635EE"/>
    <w:rsid w:val="00765ECF"/>
    <w:rsid w:val="007723B2"/>
    <w:rsid w:val="0077397F"/>
    <w:rsid w:val="0078138C"/>
    <w:rsid w:val="007813D9"/>
    <w:rsid w:val="0078155D"/>
    <w:rsid w:val="00781B79"/>
    <w:rsid w:val="0078364F"/>
    <w:rsid w:val="00783D96"/>
    <w:rsid w:val="0078442C"/>
    <w:rsid w:val="0078456D"/>
    <w:rsid w:val="0079476E"/>
    <w:rsid w:val="007A08E8"/>
    <w:rsid w:val="007A194A"/>
    <w:rsid w:val="007A19E0"/>
    <w:rsid w:val="007A3BAC"/>
    <w:rsid w:val="007A3F49"/>
    <w:rsid w:val="007A660F"/>
    <w:rsid w:val="007A75C3"/>
    <w:rsid w:val="007B28FA"/>
    <w:rsid w:val="007B47F2"/>
    <w:rsid w:val="007C38AC"/>
    <w:rsid w:val="007C7674"/>
    <w:rsid w:val="007D0D4A"/>
    <w:rsid w:val="007D4D42"/>
    <w:rsid w:val="007D690E"/>
    <w:rsid w:val="007E084A"/>
    <w:rsid w:val="007E0DBE"/>
    <w:rsid w:val="007F6A59"/>
    <w:rsid w:val="00800DB0"/>
    <w:rsid w:val="00810A66"/>
    <w:rsid w:val="00810FA8"/>
    <w:rsid w:val="00814A6E"/>
    <w:rsid w:val="00815851"/>
    <w:rsid w:val="0082064E"/>
    <w:rsid w:val="00826295"/>
    <w:rsid w:val="00830ABA"/>
    <w:rsid w:val="00832D76"/>
    <w:rsid w:val="008346D6"/>
    <w:rsid w:val="00837354"/>
    <w:rsid w:val="008405C9"/>
    <w:rsid w:val="00842AE5"/>
    <w:rsid w:val="00843203"/>
    <w:rsid w:val="0085125D"/>
    <w:rsid w:val="008522DB"/>
    <w:rsid w:val="0085431C"/>
    <w:rsid w:val="00854EAD"/>
    <w:rsid w:val="008640FF"/>
    <w:rsid w:val="00864240"/>
    <w:rsid w:val="00872161"/>
    <w:rsid w:val="008755A8"/>
    <w:rsid w:val="008809EE"/>
    <w:rsid w:val="00883F84"/>
    <w:rsid w:val="0088778B"/>
    <w:rsid w:val="00891126"/>
    <w:rsid w:val="00891B85"/>
    <w:rsid w:val="00894B77"/>
    <w:rsid w:val="00896746"/>
    <w:rsid w:val="00896D8C"/>
    <w:rsid w:val="008A3677"/>
    <w:rsid w:val="008A5C40"/>
    <w:rsid w:val="008A7637"/>
    <w:rsid w:val="008B0357"/>
    <w:rsid w:val="008B5E52"/>
    <w:rsid w:val="008B6157"/>
    <w:rsid w:val="008C0083"/>
    <w:rsid w:val="008C6015"/>
    <w:rsid w:val="008C69FA"/>
    <w:rsid w:val="008C6C11"/>
    <w:rsid w:val="008E0AE5"/>
    <w:rsid w:val="008E2267"/>
    <w:rsid w:val="008E4F40"/>
    <w:rsid w:val="008F28A2"/>
    <w:rsid w:val="008F3C8A"/>
    <w:rsid w:val="008F70A9"/>
    <w:rsid w:val="0090144F"/>
    <w:rsid w:val="0090439E"/>
    <w:rsid w:val="00905550"/>
    <w:rsid w:val="00915F98"/>
    <w:rsid w:val="009166E7"/>
    <w:rsid w:val="00923A34"/>
    <w:rsid w:val="00923A5A"/>
    <w:rsid w:val="009256AA"/>
    <w:rsid w:val="00926D11"/>
    <w:rsid w:val="00932B44"/>
    <w:rsid w:val="00933CBA"/>
    <w:rsid w:val="00936D90"/>
    <w:rsid w:val="00936F6C"/>
    <w:rsid w:val="009428DB"/>
    <w:rsid w:val="009445FB"/>
    <w:rsid w:val="00955127"/>
    <w:rsid w:val="00960EC1"/>
    <w:rsid w:val="00961D21"/>
    <w:rsid w:val="00963370"/>
    <w:rsid w:val="00963C0D"/>
    <w:rsid w:val="0096742F"/>
    <w:rsid w:val="009733FB"/>
    <w:rsid w:val="00980931"/>
    <w:rsid w:val="0099145B"/>
    <w:rsid w:val="0099582E"/>
    <w:rsid w:val="009A0F33"/>
    <w:rsid w:val="009A2FAA"/>
    <w:rsid w:val="009A3A08"/>
    <w:rsid w:val="009A711C"/>
    <w:rsid w:val="009B0578"/>
    <w:rsid w:val="009B3EA0"/>
    <w:rsid w:val="009C03E9"/>
    <w:rsid w:val="009C18D4"/>
    <w:rsid w:val="009D1D03"/>
    <w:rsid w:val="009D3773"/>
    <w:rsid w:val="009E3D37"/>
    <w:rsid w:val="009F08CB"/>
    <w:rsid w:val="009F1F6D"/>
    <w:rsid w:val="009F2AE2"/>
    <w:rsid w:val="009F3EB0"/>
    <w:rsid w:val="009F3F94"/>
    <w:rsid w:val="009F55C6"/>
    <w:rsid w:val="009F5C2B"/>
    <w:rsid w:val="009F6E18"/>
    <w:rsid w:val="009F766C"/>
    <w:rsid w:val="00A045E4"/>
    <w:rsid w:val="00A04956"/>
    <w:rsid w:val="00A05A31"/>
    <w:rsid w:val="00A05C3C"/>
    <w:rsid w:val="00A11975"/>
    <w:rsid w:val="00A1249F"/>
    <w:rsid w:val="00A26065"/>
    <w:rsid w:val="00A34454"/>
    <w:rsid w:val="00A3761E"/>
    <w:rsid w:val="00A40DCD"/>
    <w:rsid w:val="00A413E8"/>
    <w:rsid w:val="00A42498"/>
    <w:rsid w:val="00A4364F"/>
    <w:rsid w:val="00A4702B"/>
    <w:rsid w:val="00A478C0"/>
    <w:rsid w:val="00A567B7"/>
    <w:rsid w:val="00A60185"/>
    <w:rsid w:val="00A622F7"/>
    <w:rsid w:val="00A62D39"/>
    <w:rsid w:val="00A63EEF"/>
    <w:rsid w:val="00A65F19"/>
    <w:rsid w:val="00A7268B"/>
    <w:rsid w:val="00A732AA"/>
    <w:rsid w:val="00A74964"/>
    <w:rsid w:val="00A74A5C"/>
    <w:rsid w:val="00A76941"/>
    <w:rsid w:val="00A842B9"/>
    <w:rsid w:val="00A84F08"/>
    <w:rsid w:val="00A906C8"/>
    <w:rsid w:val="00A97352"/>
    <w:rsid w:val="00A97C44"/>
    <w:rsid w:val="00A97F85"/>
    <w:rsid w:val="00AA01AE"/>
    <w:rsid w:val="00AA11D5"/>
    <w:rsid w:val="00AA36D1"/>
    <w:rsid w:val="00AB57CC"/>
    <w:rsid w:val="00AB6A73"/>
    <w:rsid w:val="00AB7B9C"/>
    <w:rsid w:val="00AC2BA6"/>
    <w:rsid w:val="00AC4FEA"/>
    <w:rsid w:val="00AC5573"/>
    <w:rsid w:val="00AC6344"/>
    <w:rsid w:val="00AD07B9"/>
    <w:rsid w:val="00AD523E"/>
    <w:rsid w:val="00AD737A"/>
    <w:rsid w:val="00AE0CA4"/>
    <w:rsid w:val="00AE1E4E"/>
    <w:rsid w:val="00AE2D95"/>
    <w:rsid w:val="00AE310D"/>
    <w:rsid w:val="00AE4F3E"/>
    <w:rsid w:val="00AE52AB"/>
    <w:rsid w:val="00AE597A"/>
    <w:rsid w:val="00AF05A9"/>
    <w:rsid w:val="00AF1E54"/>
    <w:rsid w:val="00AF558D"/>
    <w:rsid w:val="00B02106"/>
    <w:rsid w:val="00B027B6"/>
    <w:rsid w:val="00B027C3"/>
    <w:rsid w:val="00B056D5"/>
    <w:rsid w:val="00B07E69"/>
    <w:rsid w:val="00B132AD"/>
    <w:rsid w:val="00B168AD"/>
    <w:rsid w:val="00B16A8F"/>
    <w:rsid w:val="00B21C8C"/>
    <w:rsid w:val="00B21E28"/>
    <w:rsid w:val="00B27266"/>
    <w:rsid w:val="00B30808"/>
    <w:rsid w:val="00B31C2F"/>
    <w:rsid w:val="00B33225"/>
    <w:rsid w:val="00B3385E"/>
    <w:rsid w:val="00B3466F"/>
    <w:rsid w:val="00B37B2E"/>
    <w:rsid w:val="00B4043B"/>
    <w:rsid w:val="00B41A1A"/>
    <w:rsid w:val="00B42E9F"/>
    <w:rsid w:val="00B43146"/>
    <w:rsid w:val="00B446B0"/>
    <w:rsid w:val="00B468B0"/>
    <w:rsid w:val="00B46A5A"/>
    <w:rsid w:val="00B54A45"/>
    <w:rsid w:val="00B550D8"/>
    <w:rsid w:val="00B60EB2"/>
    <w:rsid w:val="00B6133F"/>
    <w:rsid w:val="00B72E6F"/>
    <w:rsid w:val="00B751BB"/>
    <w:rsid w:val="00B758E4"/>
    <w:rsid w:val="00B7786D"/>
    <w:rsid w:val="00B87E8C"/>
    <w:rsid w:val="00B90671"/>
    <w:rsid w:val="00B9251E"/>
    <w:rsid w:val="00B92BAD"/>
    <w:rsid w:val="00B97609"/>
    <w:rsid w:val="00BA0D87"/>
    <w:rsid w:val="00BA3699"/>
    <w:rsid w:val="00BA731D"/>
    <w:rsid w:val="00BB1507"/>
    <w:rsid w:val="00BB20BE"/>
    <w:rsid w:val="00BB411C"/>
    <w:rsid w:val="00BB4289"/>
    <w:rsid w:val="00BB722F"/>
    <w:rsid w:val="00BB7C29"/>
    <w:rsid w:val="00BC1AE5"/>
    <w:rsid w:val="00BC1D85"/>
    <w:rsid w:val="00BC4D0B"/>
    <w:rsid w:val="00BC6202"/>
    <w:rsid w:val="00BC64FD"/>
    <w:rsid w:val="00BD3C2E"/>
    <w:rsid w:val="00BD7012"/>
    <w:rsid w:val="00BE0697"/>
    <w:rsid w:val="00BE0C41"/>
    <w:rsid w:val="00BE3E3D"/>
    <w:rsid w:val="00BE5167"/>
    <w:rsid w:val="00BF6950"/>
    <w:rsid w:val="00BF6E5E"/>
    <w:rsid w:val="00C001CC"/>
    <w:rsid w:val="00C012C0"/>
    <w:rsid w:val="00C15F1F"/>
    <w:rsid w:val="00C22612"/>
    <w:rsid w:val="00C231DC"/>
    <w:rsid w:val="00C234CC"/>
    <w:rsid w:val="00C238DB"/>
    <w:rsid w:val="00C24023"/>
    <w:rsid w:val="00C244BB"/>
    <w:rsid w:val="00C25F8F"/>
    <w:rsid w:val="00C33EB2"/>
    <w:rsid w:val="00C34E7C"/>
    <w:rsid w:val="00C42B33"/>
    <w:rsid w:val="00C440F2"/>
    <w:rsid w:val="00C50558"/>
    <w:rsid w:val="00C50773"/>
    <w:rsid w:val="00C51FCC"/>
    <w:rsid w:val="00C54200"/>
    <w:rsid w:val="00C55224"/>
    <w:rsid w:val="00C60846"/>
    <w:rsid w:val="00C60BF2"/>
    <w:rsid w:val="00C612FB"/>
    <w:rsid w:val="00C65942"/>
    <w:rsid w:val="00C67222"/>
    <w:rsid w:val="00C74806"/>
    <w:rsid w:val="00C83ABA"/>
    <w:rsid w:val="00C8472F"/>
    <w:rsid w:val="00C916B4"/>
    <w:rsid w:val="00C9427B"/>
    <w:rsid w:val="00C95B24"/>
    <w:rsid w:val="00C977DF"/>
    <w:rsid w:val="00CA1DE8"/>
    <w:rsid w:val="00CA3135"/>
    <w:rsid w:val="00CA43E4"/>
    <w:rsid w:val="00CB0E87"/>
    <w:rsid w:val="00CB297D"/>
    <w:rsid w:val="00CC573C"/>
    <w:rsid w:val="00CC5E05"/>
    <w:rsid w:val="00CC5FA8"/>
    <w:rsid w:val="00CD00B4"/>
    <w:rsid w:val="00CD042C"/>
    <w:rsid w:val="00CE5183"/>
    <w:rsid w:val="00CE690E"/>
    <w:rsid w:val="00CF03BB"/>
    <w:rsid w:val="00CF31BE"/>
    <w:rsid w:val="00CF75FD"/>
    <w:rsid w:val="00D0121B"/>
    <w:rsid w:val="00D054FD"/>
    <w:rsid w:val="00D073ED"/>
    <w:rsid w:val="00D10820"/>
    <w:rsid w:val="00D13DAA"/>
    <w:rsid w:val="00D202D1"/>
    <w:rsid w:val="00D23F09"/>
    <w:rsid w:val="00D32FB2"/>
    <w:rsid w:val="00D332DB"/>
    <w:rsid w:val="00D34570"/>
    <w:rsid w:val="00D40AD5"/>
    <w:rsid w:val="00D46BFA"/>
    <w:rsid w:val="00D478E7"/>
    <w:rsid w:val="00D52653"/>
    <w:rsid w:val="00D54374"/>
    <w:rsid w:val="00D55360"/>
    <w:rsid w:val="00D56EFD"/>
    <w:rsid w:val="00D61A5D"/>
    <w:rsid w:val="00D648F4"/>
    <w:rsid w:val="00D659B3"/>
    <w:rsid w:val="00D7126A"/>
    <w:rsid w:val="00D7648D"/>
    <w:rsid w:val="00D841D9"/>
    <w:rsid w:val="00D84E3E"/>
    <w:rsid w:val="00D91F4C"/>
    <w:rsid w:val="00D95B25"/>
    <w:rsid w:val="00D973D2"/>
    <w:rsid w:val="00D974AA"/>
    <w:rsid w:val="00D978AF"/>
    <w:rsid w:val="00DA086A"/>
    <w:rsid w:val="00DA5372"/>
    <w:rsid w:val="00DA635F"/>
    <w:rsid w:val="00DB21FC"/>
    <w:rsid w:val="00DC164C"/>
    <w:rsid w:val="00DC3CA9"/>
    <w:rsid w:val="00DC4668"/>
    <w:rsid w:val="00DC524E"/>
    <w:rsid w:val="00DC52BB"/>
    <w:rsid w:val="00DC792B"/>
    <w:rsid w:val="00DD5CF6"/>
    <w:rsid w:val="00DE1D74"/>
    <w:rsid w:val="00DF06C0"/>
    <w:rsid w:val="00DF1F21"/>
    <w:rsid w:val="00DF313E"/>
    <w:rsid w:val="00DF4916"/>
    <w:rsid w:val="00DF61B6"/>
    <w:rsid w:val="00E01EA5"/>
    <w:rsid w:val="00E07737"/>
    <w:rsid w:val="00E10738"/>
    <w:rsid w:val="00E15669"/>
    <w:rsid w:val="00E24FDE"/>
    <w:rsid w:val="00E40B58"/>
    <w:rsid w:val="00E44D08"/>
    <w:rsid w:val="00E46C1E"/>
    <w:rsid w:val="00E46F84"/>
    <w:rsid w:val="00E504F1"/>
    <w:rsid w:val="00E53269"/>
    <w:rsid w:val="00E559E2"/>
    <w:rsid w:val="00E65892"/>
    <w:rsid w:val="00E74E92"/>
    <w:rsid w:val="00E76BBC"/>
    <w:rsid w:val="00E84299"/>
    <w:rsid w:val="00E8564C"/>
    <w:rsid w:val="00E87902"/>
    <w:rsid w:val="00E91A64"/>
    <w:rsid w:val="00E92614"/>
    <w:rsid w:val="00E9335D"/>
    <w:rsid w:val="00E942B3"/>
    <w:rsid w:val="00E96938"/>
    <w:rsid w:val="00E974D1"/>
    <w:rsid w:val="00EA499D"/>
    <w:rsid w:val="00EA5D95"/>
    <w:rsid w:val="00EB1F3D"/>
    <w:rsid w:val="00EB34BB"/>
    <w:rsid w:val="00EB3B16"/>
    <w:rsid w:val="00EC0996"/>
    <w:rsid w:val="00EC2C7A"/>
    <w:rsid w:val="00EC3474"/>
    <w:rsid w:val="00ED4E6C"/>
    <w:rsid w:val="00ED5624"/>
    <w:rsid w:val="00EE277E"/>
    <w:rsid w:val="00EE2ACC"/>
    <w:rsid w:val="00EF7457"/>
    <w:rsid w:val="00F00E9F"/>
    <w:rsid w:val="00F01A5B"/>
    <w:rsid w:val="00F01B63"/>
    <w:rsid w:val="00F021D5"/>
    <w:rsid w:val="00F0756A"/>
    <w:rsid w:val="00F11FE3"/>
    <w:rsid w:val="00F1382E"/>
    <w:rsid w:val="00F2580D"/>
    <w:rsid w:val="00F3380B"/>
    <w:rsid w:val="00F37E96"/>
    <w:rsid w:val="00F41D09"/>
    <w:rsid w:val="00F45F39"/>
    <w:rsid w:val="00F53122"/>
    <w:rsid w:val="00F61E79"/>
    <w:rsid w:val="00F64473"/>
    <w:rsid w:val="00F65A2A"/>
    <w:rsid w:val="00F73322"/>
    <w:rsid w:val="00F74009"/>
    <w:rsid w:val="00F77971"/>
    <w:rsid w:val="00F82D19"/>
    <w:rsid w:val="00F8353A"/>
    <w:rsid w:val="00F853DA"/>
    <w:rsid w:val="00F91CC1"/>
    <w:rsid w:val="00F93E41"/>
    <w:rsid w:val="00FA1363"/>
    <w:rsid w:val="00FA3425"/>
    <w:rsid w:val="00FA536B"/>
    <w:rsid w:val="00FA73FD"/>
    <w:rsid w:val="00FB0CF7"/>
    <w:rsid w:val="00FB44C2"/>
    <w:rsid w:val="00FC0190"/>
    <w:rsid w:val="00FC33FD"/>
    <w:rsid w:val="00FD0250"/>
    <w:rsid w:val="00FD37EE"/>
    <w:rsid w:val="00FD601A"/>
    <w:rsid w:val="00FE1EEB"/>
    <w:rsid w:val="00FE2AA7"/>
    <w:rsid w:val="00FE2BAE"/>
    <w:rsid w:val="00FE2EEE"/>
    <w:rsid w:val="00FE3262"/>
    <w:rsid w:val="00FE32BC"/>
    <w:rsid w:val="00FE6523"/>
    <w:rsid w:val="00FE6588"/>
    <w:rsid w:val="00FF259A"/>
    <w:rsid w:val="00FF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A4C6E33"/>
  <w15:chartTrackingRefBased/>
  <w15:docId w15:val="{C32C7E97-D157-4B40-9C29-80F13DC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10D"/>
    <w:pPr>
      <w:spacing w:line="276" w:lineRule="auto"/>
    </w:pPr>
    <w:rPr>
      <w:rFonts w:ascii="Arial" w:hAnsi="Arial"/>
      <w:sz w:val="22"/>
      <w:lang w:val="de-DE" w:eastAsia="de-DE"/>
    </w:rPr>
  </w:style>
  <w:style w:type="paragraph" w:styleId="berschrift1">
    <w:name w:val="heading 1"/>
    <w:basedOn w:val="Standard"/>
    <w:next w:val="Standard"/>
    <w:autoRedefine/>
    <w:qFormat/>
    <w:rsid w:val="00E96938"/>
    <w:pPr>
      <w:keepNext/>
      <w:numPr>
        <w:numId w:val="6"/>
      </w:numPr>
      <w:spacing w:before="120" w:after="120"/>
      <w:ind w:right="-2"/>
      <w:outlineLvl w:val="0"/>
    </w:pPr>
    <w:rPr>
      <w:rFonts w:cs="Arial"/>
      <w:b/>
      <w:bCs/>
      <w:kern w:val="28"/>
      <w:sz w:val="28"/>
      <w:szCs w:val="28"/>
    </w:rPr>
  </w:style>
  <w:style w:type="paragraph" w:styleId="berschrift2">
    <w:name w:val="heading 2"/>
    <w:basedOn w:val="Standard"/>
    <w:next w:val="Standard"/>
    <w:link w:val="berschrift2Zchn"/>
    <w:autoRedefine/>
    <w:qFormat/>
    <w:rsid w:val="0011066D"/>
    <w:pPr>
      <w:keepNext/>
      <w:numPr>
        <w:ilvl w:val="1"/>
        <w:numId w:val="6"/>
      </w:numPr>
      <w:spacing w:before="60" w:after="60"/>
      <w:outlineLvl w:val="1"/>
    </w:pPr>
    <w:rPr>
      <w:rFonts w:cs="Arial"/>
      <w:b/>
      <w:bCs/>
      <w:sz w:val="24"/>
      <w:szCs w:val="24"/>
    </w:rPr>
  </w:style>
  <w:style w:type="paragraph" w:styleId="berschrift3">
    <w:name w:val="heading 3"/>
    <w:basedOn w:val="Standard"/>
    <w:next w:val="Pro-Text-Einge"/>
    <w:qFormat/>
    <w:rsid w:val="006E4F8E"/>
    <w:pPr>
      <w:keepNext/>
      <w:numPr>
        <w:ilvl w:val="2"/>
        <w:numId w:val="6"/>
      </w:numPr>
      <w:spacing w:before="120"/>
      <w:outlineLvl w:val="2"/>
    </w:pPr>
    <w:rPr>
      <w:rFonts w:cs="Arial"/>
      <w:b/>
      <w:iCs/>
      <w:sz w:val="24"/>
      <w:szCs w:val="24"/>
    </w:rPr>
  </w:style>
  <w:style w:type="paragraph" w:styleId="berschrift4">
    <w:name w:val="heading 4"/>
    <w:basedOn w:val="berschrift3"/>
    <w:next w:val="Standard"/>
    <w:autoRedefine/>
    <w:qFormat/>
    <w:rsid w:val="00F91CC1"/>
    <w:pPr>
      <w:numPr>
        <w:ilvl w:val="3"/>
      </w:numPr>
      <w:outlineLvl w:val="3"/>
    </w:pPr>
    <w:rPr>
      <w:bCs/>
      <w:iCs w:val="0"/>
      <w:sz w:val="22"/>
      <w:szCs w:val="20"/>
    </w:rPr>
  </w:style>
  <w:style w:type="paragraph" w:styleId="berschrift5">
    <w:name w:val="heading 5"/>
    <w:basedOn w:val="Standard"/>
    <w:next w:val="Standard"/>
    <w:link w:val="berschrift5Zchn"/>
    <w:semiHidden/>
    <w:unhideWhenUsed/>
    <w:qFormat/>
    <w:rsid w:val="007813D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7813D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7813D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7813D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7813D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customStyle="1" w:styleId="Tabellengitternetz">
    <w:name w:val="Tabellengitternetz"/>
    <w:basedOn w:val="NormaleTabelle"/>
    <w:rsid w:val="0031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96C94"/>
    <w:rPr>
      <w:rFonts w:ascii="Tahoma" w:hAnsi="Tahoma" w:cs="Tahoma"/>
      <w:sz w:val="16"/>
      <w:szCs w:val="16"/>
    </w:rPr>
  </w:style>
  <w:style w:type="paragraph" w:customStyle="1" w:styleId="Pro-1-Sp1">
    <w:name w:val="Pro-1-Sp1"/>
    <w:basedOn w:val="Standard"/>
    <w:rsid w:val="00027F80"/>
    <w:rPr>
      <w:rFonts w:ascii="Arial (W1)" w:hAnsi="Arial (W1)" w:cs="Arial"/>
      <w:b/>
      <w:szCs w:val="24"/>
    </w:rPr>
  </w:style>
  <w:style w:type="paragraph" w:customStyle="1" w:styleId="Pro-AblaufIcon">
    <w:name w:val="Pro-Ablauf_Icon"/>
    <w:basedOn w:val="Standard"/>
    <w:rsid w:val="00027F80"/>
    <w:pPr>
      <w:jc w:val="center"/>
    </w:pPr>
    <w:rPr>
      <w:rFonts w:ascii="Arial (W1)" w:hAnsi="Arial (W1)" w:cs="Arial"/>
      <w:b/>
      <w:bCs/>
      <w:sz w:val="16"/>
      <w:szCs w:val="16"/>
    </w:rPr>
  </w:style>
  <w:style w:type="paragraph" w:customStyle="1" w:styleId="Pro-Aufz-Pkt">
    <w:name w:val="Pro-Aufz-Pkt"/>
    <w:basedOn w:val="Standard"/>
    <w:autoRedefine/>
    <w:rsid w:val="0078456D"/>
    <w:pPr>
      <w:ind w:left="43"/>
    </w:pPr>
    <w:rPr>
      <w:rFonts w:ascii="Arial (W1)" w:hAnsi="Arial (W1)" w:cs="Arial"/>
      <w:szCs w:val="22"/>
    </w:rPr>
  </w:style>
  <w:style w:type="paragraph" w:customStyle="1" w:styleId="Pro-Text">
    <w:name w:val="Pro-Text"/>
    <w:basedOn w:val="Standard"/>
    <w:autoRedefine/>
    <w:rsid w:val="00027F80"/>
    <w:pPr>
      <w:jc w:val="both"/>
    </w:pPr>
    <w:rPr>
      <w:rFonts w:ascii="Arial (W1)" w:hAnsi="Arial (W1)" w:cs="Arial"/>
      <w:szCs w:val="24"/>
    </w:rPr>
  </w:style>
  <w:style w:type="paragraph" w:customStyle="1" w:styleId="Pro-Text-Einge">
    <w:name w:val="Pro-Text-Einge"/>
    <w:basedOn w:val="Standard"/>
    <w:link w:val="Pro-Text-EingeZchn"/>
    <w:autoRedefine/>
    <w:rsid w:val="003310CA"/>
    <w:rPr>
      <w:rFonts w:ascii="Arial (W1)" w:hAnsi="Arial (W1)"/>
      <w:b/>
      <w:sz w:val="24"/>
      <w:szCs w:val="22"/>
      <w:lang w:val="x-none" w:eastAsia="x-none"/>
    </w:rPr>
  </w:style>
  <w:style w:type="paragraph" w:customStyle="1" w:styleId="Pro-ber-Tab">
    <w:name w:val="Pro-Über-Tab"/>
    <w:basedOn w:val="Standard"/>
    <w:rsid w:val="00027F80"/>
    <w:pPr>
      <w:jc w:val="center"/>
    </w:pPr>
    <w:rPr>
      <w:rFonts w:ascii="Arial (W1)" w:hAnsi="Arial (W1)" w:cs="Arial"/>
      <w:b/>
      <w:szCs w:val="24"/>
    </w:rPr>
  </w:style>
  <w:style w:type="paragraph" w:styleId="Verzeichnis1">
    <w:name w:val="toc 1"/>
    <w:aliases w:val="Pro-IV-1"/>
    <w:basedOn w:val="Standard"/>
    <w:next w:val="Standard"/>
    <w:autoRedefine/>
    <w:uiPriority w:val="39"/>
    <w:rsid w:val="006E4F8E"/>
    <w:pPr>
      <w:tabs>
        <w:tab w:val="left" w:pos="851"/>
        <w:tab w:val="right" w:leader="dot" w:pos="10080"/>
      </w:tabs>
      <w:spacing w:line="360" w:lineRule="auto"/>
      <w:ind w:left="851" w:hanging="851"/>
    </w:pPr>
    <w:rPr>
      <w:rFonts w:ascii="Arial (W1)" w:hAnsi="Arial (W1)" w:cs="Arial"/>
      <w:b/>
      <w:szCs w:val="24"/>
    </w:rPr>
  </w:style>
  <w:style w:type="paragraph" w:styleId="Verzeichnis2">
    <w:name w:val="toc 2"/>
    <w:aliases w:val="Pro-IV-2"/>
    <w:basedOn w:val="Standard"/>
    <w:next w:val="Standard"/>
    <w:autoRedefine/>
    <w:uiPriority w:val="39"/>
    <w:rsid w:val="000E7755"/>
    <w:pPr>
      <w:tabs>
        <w:tab w:val="right" w:leader="dot" w:pos="10080"/>
      </w:tabs>
      <w:spacing w:line="360" w:lineRule="auto"/>
      <w:ind w:left="851" w:hanging="567"/>
    </w:pPr>
    <w:rPr>
      <w:rFonts w:ascii="Arial (W1)" w:hAnsi="Arial (W1)" w:cs="Arial"/>
      <w:noProof/>
      <w:szCs w:val="24"/>
    </w:rPr>
  </w:style>
  <w:style w:type="paragraph" w:styleId="Verzeichnis3">
    <w:name w:val="toc 3"/>
    <w:aliases w:val="Pro-IV-3"/>
    <w:basedOn w:val="Standard"/>
    <w:next w:val="Standard"/>
    <w:autoRedefine/>
    <w:uiPriority w:val="39"/>
    <w:rsid w:val="00F91CC1"/>
    <w:pPr>
      <w:tabs>
        <w:tab w:val="left" w:pos="1680"/>
        <w:tab w:val="right" w:leader="dot" w:pos="10080"/>
      </w:tabs>
      <w:spacing w:line="360" w:lineRule="auto"/>
      <w:ind w:left="964" w:hanging="113"/>
    </w:pPr>
    <w:rPr>
      <w:rFonts w:ascii="Arial (W1)" w:hAnsi="Arial (W1)" w:cs="Arial"/>
      <w:szCs w:val="24"/>
    </w:rPr>
  </w:style>
  <w:style w:type="paragraph" w:styleId="Verzeichnis4">
    <w:name w:val="toc 4"/>
    <w:aliases w:val="Pro-IV-4"/>
    <w:basedOn w:val="Standard"/>
    <w:next w:val="Standard"/>
    <w:autoRedefine/>
    <w:uiPriority w:val="39"/>
    <w:rsid w:val="00F91CC1"/>
    <w:pPr>
      <w:tabs>
        <w:tab w:val="right" w:leader="dot" w:pos="10080"/>
      </w:tabs>
      <w:spacing w:line="360" w:lineRule="auto"/>
      <w:ind w:left="851"/>
    </w:pPr>
    <w:rPr>
      <w:rFonts w:ascii="Arial (W1)" w:hAnsi="Arial (W1)" w:cs="Arial"/>
      <w:noProof/>
      <w:szCs w:val="24"/>
    </w:rPr>
  </w:style>
  <w:style w:type="character" w:styleId="Hyperlink">
    <w:name w:val="Hyperlink"/>
    <w:uiPriority w:val="99"/>
    <w:rsid w:val="00027F80"/>
    <w:rPr>
      <w:color w:val="0000FF"/>
      <w:u w:val="single"/>
    </w:rPr>
  </w:style>
  <w:style w:type="paragraph" w:customStyle="1" w:styleId="Pro-Abst-Zeich-Tab">
    <w:name w:val="Pro-Abst-Zeich-Tab"/>
    <w:basedOn w:val="Standard"/>
    <w:rsid w:val="00027F80"/>
    <w:pPr>
      <w:jc w:val="center"/>
    </w:pPr>
    <w:rPr>
      <w:rFonts w:cs="Arial"/>
      <w:sz w:val="24"/>
      <w:szCs w:val="24"/>
    </w:rPr>
  </w:style>
  <w:style w:type="character" w:customStyle="1" w:styleId="Pro-Text-EingeZchn">
    <w:name w:val="Pro-Text-Einge Zchn"/>
    <w:link w:val="Pro-Text-Einge"/>
    <w:rsid w:val="003310CA"/>
    <w:rPr>
      <w:rFonts w:ascii="Arial (W1)" w:hAnsi="Arial (W1)"/>
      <w:b/>
      <w:sz w:val="24"/>
      <w:szCs w:val="22"/>
      <w:lang w:val="x-none" w:eastAsia="x-none"/>
    </w:rPr>
  </w:style>
  <w:style w:type="character" w:styleId="Fett">
    <w:name w:val="Strong"/>
    <w:rsid w:val="009C03E9"/>
    <w:rPr>
      <w:rFonts w:ascii="Arial" w:hAnsi="Arial"/>
      <w:b/>
      <w:bCs/>
      <w:sz w:val="22"/>
    </w:rPr>
  </w:style>
  <w:style w:type="paragraph" w:styleId="Listenabsatz">
    <w:name w:val="List Paragraph"/>
    <w:basedOn w:val="Standard"/>
    <w:uiPriority w:val="34"/>
    <w:rsid w:val="00CE5183"/>
    <w:pPr>
      <w:ind w:left="708"/>
    </w:pPr>
  </w:style>
  <w:style w:type="paragraph" w:styleId="Dokumentstruktur">
    <w:name w:val="Document Map"/>
    <w:basedOn w:val="Standard"/>
    <w:link w:val="DokumentstrukturZchn"/>
    <w:rsid w:val="00442302"/>
    <w:rPr>
      <w:rFonts w:ascii="Tahoma" w:hAnsi="Tahoma"/>
      <w:sz w:val="16"/>
      <w:szCs w:val="16"/>
      <w:lang w:val="x-none" w:eastAsia="x-none"/>
    </w:rPr>
  </w:style>
  <w:style w:type="character" w:customStyle="1" w:styleId="DokumentstrukturZchn">
    <w:name w:val="Dokumentstruktur Zchn"/>
    <w:link w:val="Dokumentstruktur"/>
    <w:rsid w:val="00442302"/>
    <w:rPr>
      <w:rFonts w:ascii="Tahoma" w:hAnsi="Tahoma" w:cs="Tahoma"/>
      <w:sz w:val="16"/>
      <w:szCs w:val="16"/>
    </w:rPr>
  </w:style>
  <w:style w:type="character" w:customStyle="1" w:styleId="KopfzeileZchn">
    <w:name w:val="Kopfzeile Zchn"/>
    <w:basedOn w:val="Absatz-Standardschriftart"/>
    <w:link w:val="Kopfzeile"/>
    <w:rsid w:val="002E35E8"/>
  </w:style>
  <w:style w:type="character" w:customStyle="1" w:styleId="berschrift2Zchn">
    <w:name w:val="Überschrift 2 Zchn"/>
    <w:link w:val="berschrift2"/>
    <w:rsid w:val="0011066D"/>
    <w:rPr>
      <w:rFonts w:ascii="Arial" w:hAnsi="Arial" w:cs="Arial"/>
      <w:b/>
      <w:bCs/>
      <w:sz w:val="24"/>
      <w:szCs w:val="24"/>
      <w:lang w:val="de-DE" w:eastAsia="de-DE"/>
    </w:rPr>
  </w:style>
  <w:style w:type="numbering" w:customStyle="1" w:styleId="Formatvorlage1">
    <w:name w:val="Formatvorlage1"/>
    <w:uiPriority w:val="99"/>
    <w:rsid w:val="006E4F8E"/>
    <w:pPr>
      <w:numPr>
        <w:numId w:val="2"/>
      </w:numPr>
    </w:pPr>
  </w:style>
  <w:style w:type="table" w:styleId="Tabellenraster">
    <w:name w:val="Table Grid"/>
    <w:basedOn w:val="NormaleTabelle"/>
    <w:rsid w:val="006D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rsid w:val="006D0165"/>
    <w:rPr>
      <w:i/>
      <w:iCs/>
    </w:rPr>
  </w:style>
  <w:style w:type="character" w:customStyle="1" w:styleId="berschrift5Zchn">
    <w:name w:val="Überschrift 5 Zchn"/>
    <w:basedOn w:val="Absatz-Standardschriftart"/>
    <w:link w:val="berschrift5"/>
    <w:semiHidden/>
    <w:rsid w:val="007813D9"/>
    <w:rPr>
      <w:rFonts w:asciiTheme="majorHAnsi" w:eastAsiaTheme="majorEastAsia" w:hAnsiTheme="majorHAnsi" w:cstheme="majorBidi"/>
      <w:color w:val="2E74B5" w:themeColor="accent1" w:themeShade="BF"/>
      <w:sz w:val="22"/>
      <w:lang w:val="de-DE" w:eastAsia="de-DE"/>
    </w:rPr>
  </w:style>
  <w:style w:type="character" w:customStyle="1" w:styleId="berschrift6Zchn">
    <w:name w:val="Überschrift 6 Zchn"/>
    <w:basedOn w:val="Absatz-Standardschriftart"/>
    <w:link w:val="berschrift6"/>
    <w:semiHidden/>
    <w:rsid w:val="007813D9"/>
    <w:rPr>
      <w:rFonts w:asciiTheme="majorHAnsi" w:eastAsiaTheme="majorEastAsia" w:hAnsiTheme="majorHAnsi" w:cstheme="majorBidi"/>
      <w:color w:val="1F4D78" w:themeColor="accent1" w:themeShade="7F"/>
      <w:sz w:val="22"/>
      <w:lang w:val="de-DE" w:eastAsia="de-DE"/>
    </w:rPr>
  </w:style>
  <w:style w:type="character" w:customStyle="1" w:styleId="berschrift7Zchn">
    <w:name w:val="Überschrift 7 Zchn"/>
    <w:basedOn w:val="Absatz-Standardschriftart"/>
    <w:link w:val="berschrift7"/>
    <w:semiHidden/>
    <w:rsid w:val="007813D9"/>
    <w:rPr>
      <w:rFonts w:asciiTheme="majorHAnsi" w:eastAsiaTheme="majorEastAsia" w:hAnsiTheme="majorHAnsi" w:cstheme="majorBidi"/>
      <w:i/>
      <w:iCs/>
      <w:color w:val="1F4D78" w:themeColor="accent1" w:themeShade="7F"/>
      <w:sz w:val="22"/>
      <w:lang w:val="de-DE" w:eastAsia="de-DE"/>
    </w:rPr>
  </w:style>
  <w:style w:type="character" w:customStyle="1" w:styleId="berschrift8Zchn">
    <w:name w:val="Überschrift 8 Zchn"/>
    <w:basedOn w:val="Absatz-Standardschriftart"/>
    <w:link w:val="berschrift8"/>
    <w:semiHidden/>
    <w:rsid w:val="007813D9"/>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semiHidden/>
    <w:rsid w:val="007813D9"/>
    <w:rPr>
      <w:rFonts w:asciiTheme="majorHAnsi" w:eastAsiaTheme="majorEastAsia" w:hAnsiTheme="majorHAnsi" w:cstheme="majorBidi"/>
      <w:i/>
      <w:iCs/>
      <w:color w:val="272727" w:themeColor="text1" w:themeTint="D8"/>
      <w:sz w:val="21"/>
      <w:szCs w:val="21"/>
      <w:lang w:val="de-DE" w:eastAsia="de-DE"/>
    </w:rPr>
  </w:style>
  <w:style w:type="paragraph" w:styleId="StandardWeb">
    <w:name w:val="Normal (Web)"/>
    <w:basedOn w:val="Standard"/>
    <w:uiPriority w:val="99"/>
    <w:unhideWhenUsed/>
    <w:rsid w:val="0011066D"/>
    <w:pPr>
      <w:spacing w:before="100" w:beforeAutospacing="1" w:after="100" w:afterAutospacing="1"/>
    </w:pPr>
    <w:rPr>
      <w:rFonts w:ascii="Times New Roman" w:eastAsiaTheme="minorEastAsia" w:hAnsi="Times New Roman"/>
      <w:sz w:val="24"/>
      <w:szCs w:val="24"/>
    </w:rPr>
  </w:style>
  <w:style w:type="paragraph" w:customStyle="1" w:styleId="H1">
    <w:name w:val="H1"/>
    <w:basedOn w:val="Standard"/>
    <w:link w:val="H1Zchn"/>
    <w:qFormat/>
    <w:rsid w:val="006B6508"/>
    <w:pPr>
      <w:kinsoku w:val="0"/>
      <w:overflowPunct w:val="0"/>
      <w:spacing w:line="240" w:lineRule="auto"/>
      <w:ind w:left="20"/>
    </w:pPr>
    <w:rPr>
      <w:b/>
      <w:bCs/>
      <w:color w:val="E40428"/>
      <w:sz w:val="40"/>
      <w:szCs w:val="40"/>
    </w:rPr>
  </w:style>
  <w:style w:type="character" w:customStyle="1" w:styleId="H1Zchn">
    <w:name w:val="H1 Zchn"/>
    <w:basedOn w:val="Absatz-Standardschriftart"/>
    <w:link w:val="H1"/>
    <w:rsid w:val="006B6508"/>
    <w:rPr>
      <w:rFonts w:ascii="Arial" w:hAnsi="Arial"/>
      <w:b/>
      <w:bCs/>
      <w:color w:val="E40428"/>
      <w:sz w:val="40"/>
      <w:szCs w:val="40"/>
      <w:lang w:val="de-DE" w:eastAsia="de-DE"/>
    </w:rPr>
  </w:style>
  <w:style w:type="paragraph" w:customStyle="1" w:styleId="H2">
    <w:name w:val="H2"/>
    <w:basedOn w:val="berschrift1"/>
    <w:link w:val="H2Zchn"/>
    <w:qFormat/>
    <w:rsid w:val="00614F51"/>
    <w:pPr>
      <w:keepNext w:val="0"/>
      <w:numPr>
        <w:numId w:val="0"/>
      </w:numPr>
      <w:kinsoku w:val="0"/>
      <w:overflowPunct w:val="0"/>
      <w:spacing w:before="0" w:after="0" w:line="240" w:lineRule="auto"/>
      <w:ind w:left="20" w:right="0"/>
    </w:pPr>
    <w:rPr>
      <w:rFonts w:cs="Times New Roman"/>
      <w:b w:val="0"/>
      <w:bCs w:val="0"/>
      <w:color w:val="231F20"/>
      <w:kern w:val="0"/>
    </w:rPr>
  </w:style>
  <w:style w:type="character" w:customStyle="1" w:styleId="H2Zchn">
    <w:name w:val="H2 Zchn"/>
    <w:basedOn w:val="Absatz-Standardschriftart"/>
    <w:link w:val="H2"/>
    <w:rsid w:val="00614F51"/>
    <w:rPr>
      <w:rFonts w:ascii="Arial" w:hAnsi="Arial"/>
      <w:color w:val="231F20"/>
      <w:sz w:val="28"/>
      <w:szCs w:val="28"/>
      <w:lang w:val="de-DE" w:eastAsia="de-DE"/>
    </w:rPr>
  </w:style>
  <w:style w:type="paragraph" w:customStyle="1" w:styleId="EinfAbs">
    <w:name w:val="[Einf. Abs.]"/>
    <w:basedOn w:val="Standard"/>
    <w:uiPriority w:val="99"/>
    <w:rsid w:val="008640FF"/>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BesuchterHyperlink">
    <w:name w:val="FollowedHyperlink"/>
    <w:basedOn w:val="Absatz-Standardschriftart"/>
    <w:rsid w:val="0042646F"/>
    <w:rPr>
      <w:color w:val="954F72" w:themeColor="followedHyperlink"/>
      <w:u w:val="single"/>
    </w:rPr>
  </w:style>
  <w:style w:type="character" w:styleId="Kommentarzeichen">
    <w:name w:val="annotation reference"/>
    <w:basedOn w:val="Absatz-Standardschriftart"/>
    <w:rsid w:val="009E3D37"/>
    <w:rPr>
      <w:sz w:val="16"/>
      <w:szCs w:val="16"/>
    </w:rPr>
  </w:style>
  <w:style w:type="paragraph" w:styleId="Kommentartext">
    <w:name w:val="annotation text"/>
    <w:basedOn w:val="Standard"/>
    <w:link w:val="KommentartextZchn"/>
    <w:rsid w:val="009E3D37"/>
    <w:pPr>
      <w:spacing w:line="240" w:lineRule="auto"/>
    </w:pPr>
    <w:rPr>
      <w:sz w:val="20"/>
    </w:rPr>
  </w:style>
  <w:style w:type="character" w:customStyle="1" w:styleId="KommentartextZchn">
    <w:name w:val="Kommentartext Zchn"/>
    <w:basedOn w:val="Absatz-Standardschriftart"/>
    <w:link w:val="Kommentartext"/>
    <w:rsid w:val="009E3D37"/>
    <w:rPr>
      <w:rFonts w:ascii="Arial" w:hAnsi="Arial"/>
      <w:lang w:val="de-DE" w:eastAsia="de-DE"/>
    </w:rPr>
  </w:style>
  <w:style w:type="paragraph" w:styleId="Kommentarthema">
    <w:name w:val="annotation subject"/>
    <w:basedOn w:val="Kommentartext"/>
    <w:next w:val="Kommentartext"/>
    <w:link w:val="KommentarthemaZchn"/>
    <w:rsid w:val="009E3D37"/>
    <w:rPr>
      <w:b/>
      <w:bCs/>
    </w:rPr>
  </w:style>
  <w:style w:type="character" w:customStyle="1" w:styleId="KommentarthemaZchn">
    <w:name w:val="Kommentarthema Zchn"/>
    <w:basedOn w:val="KommentartextZchn"/>
    <w:link w:val="Kommentarthema"/>
    <w:rsid w:val="009E3D3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12929">
      <w:bodyDiv w:val="1"/>
      <w:marLeft w:val="0"/>
      <w:marRight w:val="0"/>
      <w:marTop w:val="0"/>
      <w:marBottom w:val="0"/>
      <w:divBdr>
        <w:top w:val="none" w:sz="0" w:space="0" w:color="auto"/>
        <w:left w:val="none" w:sz="0" w:space="0" w:color="auto"/>
        <w:bottom w:val="none" w:sz="0" w:space="0" w:color="auto"/>
        <w:right w:val="none" w:sz="0" w:space="0" w:color="auto"/>
      </w:divBdr>
    </w:div>
    <w:div w:id="1312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dner-Group.com" TargetMode="External"/><Relationship Id="rId18" Type="http://schemas.openxmlformats.org/officeDocument/2006/relationships/hyperlink" Target="http://www.instagram.com/lindner_grou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interest.de/lindnergrou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Lindner_Gr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nkedin.com/company/lindner-group"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facebook.com/LindnerGroup.Karrie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xing.com/companies/lindnergrou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673DB-CC37-47A9-BDC4-A29CAD33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C134DB32.dotm</Template>
  <TotalTime>0</TotalTime>
  <Pages>3</Pages>
  <Words>464</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Lindner AG</Company>
  <LinksUpToDate>false</LinksUpToDate>
  <CharactersWithSpaces>4237</CharactersWithSpaces>
  <SharedDoc>false</SharedDoc>
  <HLinks>
    <vt:vector size="72" baseType="variant">
      <vt:variant>
        <vt:i4>1376317</vt:i4>
      </vt:variant>
      <vt:variant>
        <vt:i4>68</vt:i4>
      </vt:variant>
      <vt:variant>
        <vt:i4>0</vt:i4>
      </vt:variant>
      <vt:variant>
        <vt:i4>5</vt:i4>
      </vt:variant>
      <vt:variant>
        <vt:lpwstr/>
      </vt:variant>
      <vt:variant>
        <vt:lpwstr>_Toc381775884</vt:lpwstr>
      </vt:variant>
      <vt:variant>
        <vt:i4>1376317</vt:i4>
      </vt:variant>
      <vt:variant>
        <vt:i4>62</vt:i4>
      </vt:variant>
      <vt:variant>
        <vt:i4>0</vt:i4>
      </vt:variant>
      <vt:variant>
        <vt:i4>5</vt:i4>
      </vt:variant>
      <vt:variant>
        <vt:lpwstr/>
      </vt:variant>
      <vt:variant>
        <vt:lpwstr>_Toc381775883</vt:lpwstr>
      </vt:variant>
      <vt:variant>
        <vt:i4>1376317</vt:i4>
      </vt:variant>
      <vt:variant>
        <vt:i4>56</vt:i4>
      </vt:variant>
      <vt:variant>
        <vt:i4>0</vt:i4>
      </vt:variant>
      <vt:variant>
        <vt:i4>5</vt:i4>
      </vt:variant>
      <vt:variant>
        <vt:lpwstr/>
      </vt:variant>
      <vt:variant>
        <vt:lpwstr>_Toc381775882</vt:lpwstr>
      </vt:variant>
      <vt:variant>
        <vt:i4>1376317</vt:i4>
      </vt:variant>
      <vt:variant>
        <vt:i4>50</vt:i4>
      </vt:variant>
      <vt:variant>
        <vt:i4>0</vt:i4>
      </vt:variant>
      <vt:variant>
        <vt:i4>5</vt:i4>
      </vt:variant>
      <vt:variant>
        <vt:lpwstr/>
      </vt:variant>
      <vt:variant>
        <vt:lpwstr>_Toc381775881</vt:lpwstr>
      </vt:variant>
      <vt:variant>
        <vt:i4>1376317</vt:i4>
      </vt:variant>
      <vt:variant>
        <vt:i4>44</vt:i4>
      </vt:variant>
      <vt:variant>
        <vt:i4>0</vt:i4>
      </vt:variant>
      <vt:variant>
        <vt:i4>5</vt:i4>
      </vt:variant>
      <vt:variant>
        <vt:lpwstr/>
      </vt:variant>
      <vt:variant>
        <vt:lpwstr>_Toc381775880</vt:lpwstr>
      </vt:variant>
      <vt:variant>
        <vt:i4>1703997</vt:i4>
      </vt:variant>
      <vt:variant>
        <vt:i4>38</vt:i4>
      </vt:variant>
      <vt:variant>
        <vt:i4>0</vt:i4>
      </vt:variant>
      <vt:variant>
        <vt:i4>5</vt:i4>
      </vt:variant>
      <vt:variant>
        <vt:lpwstr/>
      </vt:variant>
      <vt:variant>
        <vt:lpwstr>_Toc381775879</vt:lpwstr>
      </vt:variant>
      <vt:variant>
        <vt:i4>1703997</vt:i4>
      </vt:variant>
      <vt:variant>
        <vt:i4>32</vt:i4>
      </vt:variant>
      <vt:variant>
        <vt:i4>0</vt:i4>
      </vt:variant>
      <vt:variant>
        <vt:i4>5</vt:i4>
      </vt:variant>
      <vt:variant>
        <vt:lpwstr/>
      </vt:variant>
      <vt:variant>
        <vt:lpwstr>_Toc381775878</vt:lpwstr>
      </vt:variant>
      <vt:variant>
        <vt:i4>1703997</vt:i4>
      </vt:variant>
      <vt:variant>
        <vt:i4>26</vt:i4>
      </vt:variant>
      <vt:variant>
        <vt:i4>0</vt:i4>
      </vt:variant>
      <vt:variant>
        <vt:i4>5</vt:i4>
      </vt:variant>
      <vt:variant>
        <vt:lpwstr/>
      </vt:variant>
      <vt:variant>
        <vt:lpwstr>_Toc381775877</vt:lpwstr>
      </vt:variant>
      <vt:variant>
        <vt:i4>1703997</vt:i4>
      </vt:variant>
      <vt:variant>
        <vt:i4>20</vt:i4>
      </vt:variant>
      <vt:variant>
        <vt:i4>0</vt:i4>
      </vt:variant>
      <vt:variant>
        <vt:i4>5</vt:i4>
      </vt:variant>
      <vt:variant>
        <vt:lpwstr/>
      </vt:variant>
      <vt:variant>
        <vt:lpwstr>_Toc381775876</vt:lpwstr>
      </vt:variant>
      <vt:variant>
        <vt:i4>1703997</vt:i4>
      </vt:variant>
      <vt:variant>
        <vt:i4>14</vt:i4>
      </vt:variant>
      <vt:variant>
        <vt:i4>0</vt:i4>
      </vt:variant>
      <vt:variant>
        <vt:i4>5</vt:i4>
      </vt:variant>
      <vt:variant>
        <vt:lpwstr/>
      </vt:variant>
      <vt:variant>
        <vt:lpwstr>_Toc381775875</vt:lpwstr>
      </vt:variant>
      <vt:variant>
        <vt:i4>1703997</vt:i4>
      </vt:variant>
      <vt:variant>
        <vt:i4>8</vt:i4>
      </vt:variant>
      <vt:variant>
        <vt:i4>0</vt:i4>
      </vt:variant>
      <vt:variant>
        <vt:i4>5</vt:i4>
      </vt:variant>
      <vt:variant>
        <vt:lpwstr/>
      </vt:variant>
      <vt:variant>
        <vt:lpwstr>_Toc381775874</vt:lpwstr>
      </vt:variant>
      <vt:variant>
        <vt:i4>1703997</vt:i4>
      </vt:variant>
      <vt:variant>
        <vt:i4>2</vt:i4>
      </vt:variant>
      <vt:variant>
        <vt:i4>0</vt:i4>
      </vt:variant>
      <vt:variant>
        <vt:i4>5</vt:i4>
      </vt:variant>
      <vt:variant>
        <vt:lpwstr/>
      </vt:variant>
      <vt:variant>
        <vt:lpwstr>_Toc381775873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Kos</dc:creator>
  <cp:keywords/>
  <cp:lastModifiedBy>Christina Rieger</cp:lastModifiedBy>
  <cp:revision>8</cp:revision>
  <cp:lastPrinted>2013-12-13T13:26:00Z</cp:lastPrinted>
  <dcterms:created xsi:type="dcterms:W3CDTF">2022-07-25T05:53:00Z</dcterms:created>
  <dcterms:modified xsi:type="dcterms:W3CDTF">2022-07-27T12:23:00Z</dcterms:modified>
</cp:coreProperties>
</file>