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725" w:rsidRPr="0052470A" w:rsidRDefault="001C063D" w:rsidP="009E17EC">
      <w:pPr>
        <w:pStyle w:val="Formatvorlage1"/>
        <w:ind w:rightChars="567" w:right="1361"/>
        <w:rPr>
          <w:rFonts w:cs="Arial"/>
          <w:sz w:val="22"/>
          <w:szCs w:val="22"/>
        </w:rPr>
      </w:pPr>
      <w:r w:rsidRPr="0052470A">
        <w:rPr>
          <w:rFonts w:cs="Arial"/>
          <w:sz w:val="22"/>
          <w:szCs w:val="22"/>
        </w:rPr>
        <w:t>,</w:t>
      </w:r>
    </w:p>
    <w:p w:rsidR="00492725" w:rsidRPr="0052470A" w:rsidRDefault="007E45BB" w:rsidP="009E17EC">
      <w:pPr>
        <w:pStyle w:val="berschrift2"/>
        <w:ind w:rightChars="567" w:right="1361"/>
        <w:rPr>
          <w:sz w:val="22"/>
          <w:szCs w:val="22"/>
        </w:rPr>
      </w:pPr>
      <w:r w:rsidRPr="00F80A9B">
        <w:rPr>
          <w:sz w:val="22"/>
          <w:szCs w:val="22"/>
        </w:rPr>
        <w:t xml:space="preserve">Pressemitteilung vom </w:t>
      </w:r>
      <w:r w:rsidR="00091627">
        <w:rPr>
          <w:sz w:val="22"/>
          <w:szCs w:val="22"/>
        </w:rPr>
        <w:t>4</w:t>
      </w:r>
      <w:r w:rsidR="002C545D">
        <w:rPr>
          <w:sz w:val="22"/>
          <w:szCs w:val="22"/>
        </w:rPr>
        <w:t>. Januar 201</w:t>
      </w:r>
      <w:r w:rsidR="00205141">
        <w:rPr>
          <w:sz w:val="22"/>
          <w:szCs w:val="22"/>
        </w:rPr>
        <w:t>8</w:t>
      </w:r>
    </w:p>
    <w:p w:rsidR="008D35B0" w:rsidRPr="00AA57F8" w:rsidRDefault="00205141" w:rsidP="00AA57F8">
      <w:pPr>
        <w:pStyle w:val="Titel"/>
        <w:spacing w:line="276" w:lineRule="auto"/>
        <w:ind w:rightChars="567" w:right="1361"/>
        <w:jc w:val="left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0A285F">
        <w:rPr>
          <w:rFonts w:ascii="Arial" w:hAnsi="Arial" w:cs="Arial"/>
        </w:rPr>
        <w:t>rankenhaus S</w:t>
      </w:r>
      <w:r w:rsidR="0001156C">
        <w:rPr>
          <w:rFonts w:ascii="Arial" w:hAnsi="Arial" w:cs="Arial"/>
        </w:rPr>
        <w:t xml:space="preserve">chwabach </w:t>
      </w:r>
      <w:r w:rsidR="00B90223">
        <w:rPr>
          <w:rFonts w:ascii="Arial" w:hAnsi="Arial" w:cs="Arial"/>
        </w:rPr>
        <w:t>behandelt mehr stationäre Patienten als im Vorjahr</w:t>
      </w:r>
      <w:r w:rsidR="0001156C">
        <w:rPr>
          <w:rFonts w:ascii="Arial" w:hAnsi="Arial" w:cs="Arial"/>
        </w:rPr>
        <w:t xml:space="preserve"> </w:t>
      </w:r>
    </w:p>
    <w:p w:rsidR="00BC25FF" w:rsidRDefault="00492725" w:rsidP="008C5D0E">
      <w:pPr>
        <w:spacing w:line="320" w:lineRule="atLeast"/>
        <w:ind w:right="1134"/>
        <w:rPr>
          <w:rFonts w:cs="Arial"/>
          <w:sz w:val="22"/>
          <w:szCs w:val="22"/>
        </w:rPr>
      </w:pPr>
      <w:r w:rsidRPr="00153133">
        <w:rPr>
          <w:rFonts w:cs="Arial"/>
          <w:sz w:val="22"/>
          <w:szCs w:val="22"/>
        </w:rPr>
        <w:t xml:space="preserve">SCHWABACH </w:t>
      </w:r>
      <w:r w:rsidR="00864EB8" w:rsidRPr="00153133">
        <w:rPr>
          <w:rFonts w:cs="Arial"/>
          <w:sz w:val="22"/>
          <w:szCs w:val="22"/>
        </w:rPr>
        <w:t>–</w:t>
      </w:r>
      <w:r w:rsidR="0001156C">
        <w:rPr>
          <w:rFonts w:cs="Arial"/>
          <w:sz w:val="22"/>
          <w:szCs w:val="22"/>
        </w:rPr>
        <w:t xml:space="preserve"> Mehr stationär</w:t>
      </w:r>
      <w:r w:rsidR="00256C0C">
        <w:rPr>
          <w:rFonts w:cs="Arial"/>
          <w:sz w:val="22"/>
          <w:szCs w:val="22"/>
        </w:rPr>
        <w:t xml:space="preserve">e, etwas </w:t>
      </w:r>
      <w:r w:rsidR="0001156C">
        <w:rPr>
          <w:rFonts w:cs="Arial"/>
          <w:sz w:val="22"/>
          <w:szCs w:val="22"/>
        </w:rPr>
        <w:t xml:space="preserve">weniger ambulante Patienten: </w:t>
      </w:r>
      <w:r w:rsidR="00EB5E7C">
        <w:rPr>
          <w:rFonts w:cs="Arial"/>
          <w:sz w:val="22"/>
          <w:szCs w:val="22"/>
        </w:rPr>
        <w:t xml:space="preserve">Das </w:t>
      </w:r>
      <w:r w:rsidR="0001156C">
        <w:rPr>
          <w:rFonts w:cs="Arial"/>
          <w:sz w:val="22"/>
          <w:szCs w:val="22"/>
        </w:rPr>
        <w:t>K</w:t>
      </w:r>
      <w:r w:rsidR="00EB5E7C">
        <w:rPr>
          <w:rFonts w:cs="Arial"/>
          <w:sz w:val="22"/>
          <w:szCs w:val="22"/>
        </w:rPr>
        <w:t>rankenhaus Schwabach hat im vergangenen Jahr</w:t>
      </w:r>
      <w:r w:rsidR="00205EF6">
        <w:rPr>
          <w:rFonts w:cs="Arial"/>
          <w:sz w:val="22"/>
          <w:szCs w:val="22"/>
        </w:rPr>
        <w:t xml:space="preserve"> </w:t>
      </w:r>
      <w:r w:rsidR="00256C0C">
        <w:rPr>
          <w:rFonts w:cs="Arial"/>
          <w:sz w:val="22"/>
          <w:szCs w:val="22"/>
        </w:rPr>
        <w:t>ein insgesamt stabiles Ergebnis erwirtschaftet. R</w:t>
      </w:r>
      <w:r w:rsidR="00EB5E7C">
        <w:rPr>
          <w:rFonts w:cs="Arial"/>
          <w:sz w:val="22"/>
          <w:szCs w:val="22"/>
        </w:rPr>
        <w:t>und 7.</w:t>
      </w:r>
      <w:r w:rsidR="003109CE">
        <w:rPr>
          <w:rFonts w:cs="Arial"/>
          <w:sz w:val="22"/>
          <w:szCs w:val="22"/>
        </w:rPr>
        <w:t>8</w:t>
      </w:r>
      <w:r w:rsidR="00EB5E7C">
        <w:rPr>
          <w:rFonts w:cs="Arial"/>
          <w:sz w:val="22"/>
          <w:szCs w:val="22"/>
        </w:rPr>
        <w:t>00</w:t>
      </w:r>
      <w:r w:rsidR="00BD015A">
        <w:rPr>
          <w:rFonts w:cs="Arial"/>
          <w:sz w:val="22"/>
          <w:szCs w:val="22"/>
        </w:rPr>
        <w:t xml:space="preserve"> Patienten </w:t>
      </w:r>
      <w:r w:rsidR="00256C0C">
        <w:rPr>
          <w:rFonts w:cs="Arial"/>
          <w:sz w:val="22"/>
          <w:szCs w:val="22"/>
        </w:rPr>
        <w:t xml:space="preserve">wurden </w:t>
      </w:r>
      <w:r w:rsidR="00BD015A">
        <w:rPr>
          <w:rFonts w:cs="Arial"/>
          <w:sz w:val="22"/>
          <w:szCs w:val="22"/>
        </w:rPr>
        <w:t>statio</w:t>
      </w:r>
      <w:r w:rsidR="000A285F">
        <w:rPr>
          <w:rFonts w:cs="Arial"/>
          <w:sz w:val="22"/>
          <w:szCs w:val="22"/>
        </w:rPr>
        <w:t xml:space="preserve">när und </w:t>
      </w:r>
      <w:r w:rsidR="00256C0C">
        <w:rPr>
          <w:rFonts w:cs="Arial"/>
          <w:sz w:val="22"/>
          <w:szCs w:val="22"/>
        </w:rPr>
        <w:t xml:space="preserve">rund </w:t>
      </w:r>
      <w:r w:rsidR="00BD015A">
        <w:rPr>
          <w:rFonts w:cs="Arial"/>
          <w:sz w:val="22"/>
          <w:szCs w:val="22"/>
        </w:rPr>
        <w:t>1</w:t>
      </w:r>
      <w:r w:rsidR="003109CE">
        <w:rPr>
          <w:rFonts w:cs="Arial"/>
          <w:sz w:val="22"/>
          <w:szCs w:val="22"/>
        </w:rPr>
        <w:t>2</w:t>
      </w:r>
      <w:r w:rsidR="00EB5E7C">
        <w:rPr>
          <w:rFonts w:cs="Arial"/>
          <w:sz w:val="22"/>
          <w:szCs w:val="22"/>
        </w:rPr>
        <w:t>.000</w:t>
      </w:r>
      <w:r w:rsidR="00BD015A">
        <w:rPr>
          <w:rFonts w:cs="Arial"/>
          <w:sz w:val="22"/>
          <w:szCs w:val="22"/>
        </w:rPr>
        <w:t xml:space="preserve"> Patien</w:t>
      </w:r>
      <w:r w:rsidR="00EB5E7C">
        <w:rPr>
          <w:rFonts w:cs="Arial"/>
          <w:sz w:val="22"/>
          <w:szCs w:val="22"/>
        </w:rPr>
        <w:t xml:space="preserve">ten </w:t>
      </w:r>
      <w:r w:rsidR="00BD015A">
        <w:rPr>
          <w:rFonts w:cs="Arial"/>
          <w:sz w:val="22"/>
          <w:szCs w:val="22"/>
        </w:rPr>
        <w:t>ambulant behan</w:t>
      </w:r>
      <w:r w:rsidR="00EB5E7C">
        <w:rPr>
          <w:rFonts w:cs="Arial"/>
          <w:sz w:val="22"/>
          <w:szCs w:val="22"/>
        </w:rPr>
        <w:t>delt. Zum Vergleich: Im Vorjahr waren es 7.</w:t>
      </w:r>
      <w:r w:rsidR="0001156C">
        <w:rPr>
          <w:rFonts w:cs="Arial"/>
          <w:sz w:val="22"/>
          <w:szCs w:val="22"/>
        </w:rPr>
        <w:t>600</w:t>
      </w:r>
      <w:r w:rsidR="00EB5E7C">
        <w:rPr>
          <w:rFonts w:cs="Arial"/>
          <w:sz w:val="22"/>
          <w:szCs w:val="22"/>
        </w:rPr>
        <w:t xml:space="preserve"> stationäre und 1</w:t>
      </w:r>
      <w:r w:rsidR="0001156C">
        <w:rPr>
          <w:rFonts w:cs="Arial"/>
          <w:sz w:val="22"/>
          <w:szCs w:val="22"/>
        </w:rPr>
        <w:t>4.0</w:t>
      </w:r>
      <w:r w:rsidR="00EB5E7C">
        <w:rPr>
          <w:rFonts w:cs="Arial"/>
          <w:sz w:val="22"/>
          <w:szCs w:val="22"/>
        </w:rPr>
        <w:t>00 ambulante Patienten. "</w:t>
      </w:r>
      <w:r w:rsidR="00256C0C">
        <w:rPr>
          <w:rFonts w:cs="Arial"/>
          <w:sz w:val="22"/>
          <w:szCs w:val="22"/>
        </w:rPr>
        <w:t>E</w:t>
      </w:r>
      <w:r w:rsidR="00EB5E7C">
        <w:rPr>
          <w:rFonts w:cs="Arial"/>
          <w:sz w:val="22"/>
          <w:szCs w:val="22"/>
        </w:rPr>
        <w:t>rfreu</w:t>
      </w:r>
      <w:r w:rsidR="00205EF6">
        <w:rPr>
          <w:rFonts w:cs="Arial"/>
          <w:sz w:val="22"/>
          <w:szCs w:val="22"/>
        </w:rPr>
        <w:t xml:space="preserve">lich </w:t>
      </w:r>
      <w:r w:rsidR="00EB5E7C">
        <w:rPr>
          <w:rFonts w:cs="Arial"/>
          <w:sz w:val="22"/>
          <w:szCs w:val="22"/>
        </w:rPr>
        <w:t xml:space="preserve">ist, dass </w:t>
      </w:r>
      <w:r w:rsidR="00205EF6">
        <w:rPr>
          <w:rFonts w:cs="Arial"/>
          <w:sz w:val="22"/>
          <w:szCs w:val="22"/>
        </w:rPr>
        <w:t xml:space="preserve">uns immer mehr </w:t>
      </w:r>
      <w:r w:rsidR="002776A9">
        <w:rPr>
          <w:rFonts w:cs="Arial"/>
          <w:sz w:val="22"/>
          <w:szCs w:val="22"/>
        </w:rPr>
        <w:t xml:space="preserve">stationäre </w:t>
      </w:r>
      <w:r w:rsidR="00EB5E7C">
        <w:rPr>
          <w:rFonts w:cs="Arial"/>
          <w:sz w:val="22"/>
          <w:szCs w:val="22"/>
        </w:rPr>
        <w:t xml:space="preserve">Patienten aus Schwabach </w:t>
      </w:r>
      <w:r w:rsidR="00205EF6">
        <w:rPr>
          <w:rFonts w:cs="Arial"/>
          <w:sz w:val="22"/>
          <w:szCs w:val="22"/>
        </w:rPr>
        <w:t>sowie aus a</w:t>
      </w:r>
      <w:r w:rsidR="00EB5E7C">
        <w:rPr>
          <w:rFonts w:cs="Arial"/>
          <w:sz w:val="22"/>
          <w:szCs w:val="22"/>
        </w:rPr>
        <w:t>n</w:t>
      </w:r>
      <w:r w:rsidR="00EB5E7C">
        <w:rPr>
          <w:rFonts w:cs="Arial"/>
          <w:sz w:val="22"/>
          <w:szCs w:val="22"/>
        </w:rPr>
        <w:t>grenzende</w:t>
      </w:r>
      <w:r w:rsidR="002776A9">
        <w:rPr>
          <w:rFonts w:cs="Arial"/>
          <w:sz w:val="22"/>
          <w:szCs w:val="22"/>
        </w:rPr>
        <w:t xml:space="preserve">n Städten und </w:t>
      </w:r>
      <w:r w:rsidR="000A285F">
        <w:rPr>
          <w:rFonts w:cs="Arial"/>
          <w:sz w:val="22"/>
          <w:szCs w:val="22"/>
        </w:rPr>
        <w:t>Gemein</w:t>
      </w:r>
      <w:r w:rsidR="00205EF6">
        <w:rPr>
          <w:rFonts w:cs="Arial"/>
          <w:sz w:val="22"/>
          <w:szCs w:val="22"/>
        </w:rPr>
        <w:t>den das Vertrauen aussprechen</w:t>
      </w:r>
      <w:r w:rsidR="00BD015A">
        <w:rPr>
          <w:rFonts w:cs="Arial"/>
          <w:sz w:val="22"/>
          <w:szCs w:val="22"/>
        </w:rPr>
        <w:t>", so Geschäftsführer Diakon Klaus Seitzinger.</w:t>
      </w:r>
      <w:r w:rsidR="000A285F">
        <w:rPr>
          <w:rFonts w:cs="Arial"/>
          <w:sz w:val="22"/>
          <w:szCs w:val="22"/>
        </w:rPr>
        <w:t xml:space="preserve"> </w:t>
      </w:r>
      <w:r w:rsidR="00205EF6">
        <w:rPr>
          <w:rFonts w:cs="Arial"/>
          <w:sz w:val="22"/>
          <w:szCs w:val="22"/>
        </w:rPr>
        <w:t xml:space="preserve">„Das zeigt, dass unser Haus als Gesundheitsversorger </w:t>
      </w:r>
      <w:r w:rsidR="006003CA">
        <w:rPr>
          <w:rFonts w:cs="Arial"/>
          <w:sz w:val="22"/>
          <w:szCs w:val="22"/>
        </w:rPr>
        <w:t xml:space="preserve">Nummer eins </w:t>
      </w:r>
      <w:r w:rsidR="00205EF6">
        <w:rPr>
          <w:rFonts w:cs="Arial"/>
          <w:sz w:val="22"/>
          <w:szCs w:val="22"/>
        </w:rPr>
        <w:t>vor Ort akzeptiert wird.</w:t>
      </w:r>
      <w:r w:rsidR="0064179D">
        <w:rPr>
          <w:rFonts w:cs="Arial"/>
          <w:sz w:val="22"/>
          <w:szCs w:val="22"/>
        </w:rPr>
        <w:t xml:space="preserve"> Wir freuen uns, dass wir mit unserem neuen Partner der Di</w:t>
      </w:r>
      <w:r w:rsidR="0064179D">
        <w:rPr>
          <w:rFonts w:cs="Arial"/>
          <w:sz w:val="22"/>
          <w:szCs w:val="22"/>
        </w:rPr>
        <w:t>a</w:t>
      </w:r>
      <w:r w:rsidR="0064179D">
        <w:rPr>
          <w:rFonts w:cs="Arial"/>
          <w:sz w:val="22"/>
          <w:szCs w:val="22"/>
        </w:rPr>
        <w:t>konie Neuendettelsau ab dem 1. Januar 2018 an diese</w:t>
      </w:r>
      <w:r w:rsidR="00091627">
        <w:rPr>
          <w:rFonts w:cs="Arial"/>
          <w:sz w:val="22"/>
          <w:szCs w:val="22"/>
        </w:rPr>
        <w:t>n</w:t>
      </w:r>
      <w:r w:rsidR="0064179D">
        <w:rPr>
          <w:rFonts w:cs="Arial"/>
          <w:sz w:val="22"/>
          <w:szCs w:val="22"/>
        </w:rPr>
        <w:t xml:space="preserve"> Erfolg anknüpfen und die übe</w:t>
      </w:r>
      <w:r w:rsidR="0064179D">
        <w:rPr>
          <w:rFonts w:cs="Arial"/>
          <w:sz w:val="22"/>
          <w:szCs w:val="22"/>
        </w:rPr>
        <w:t>r</w:t>
      </w:r>
      <w:r w:rsidR="0064179D">
        <w:rPr>
          <w:rFonts w:cs="Arial"/>
          <w:sz w:val="22"/>
          <w:szCs w:val="22"/>
        </w:rPr>
        <w:t>regionale Bedeutung unseres Hauses weiter ausbauen können.</w:t>
      </w:r>
      <w:r w:rsidR="00205EF6">
        <w:rPr>
          <w:rFonts w:cs="Arial"/>
          <w:sz w:val="22"/>
          <w:szCs w:val="22"/>
        </w:rPr>
        <w:t>“</w:t>
      </w:r>
      <w:r w:rsidR="00266E78">
        <w:rPr>
          <w:rFonts w:cs="Arial"/>
          <w:sz w:val="22"/>
          <w:szCs w:val="22"/>
        </w:rPr>
        <w:t xml:space="preserve"> Dank der </w:t>
      </w:r>
      <w:r w:rsidR="00266E78" w:rsidRPr="00266E78">
        <w:rPr>
          <w:rFonts w:cs="Arial"/>
          <w:sz w:val="22"/>
          <w:szCs w:val="22"/>
        </w:rPr>
        <w:t>Beteiligung der Diakonie mit 75 Prozent können zukünftig noch mehr Leistungen und medizinische Ko</w:t>
      </w:r>
      <w:r w:rsidR="00266E78" w:rsidRPr="00266E78">
        <w:rPr>
          <w:rFonts w:cs="Arial"/>
          <w:sz w:val="22"/>
          <w:szCs w:val="22"/>
        </w:rPr>
        <w:t>m</w:t>
      </w:r>
      <w:r w:rsidR="00266E78" w:rsidRPr="00266E78">
        <w:rPr>
          <w:rFonts w:cs="Arial"/>
          <w:sz w:val="22"/>
          <w:szCs w:val="22"/>
        </w:rPr>
        <w:t>pe</w:t>
      </w:r>
      <w:r w:rsidR="00266E78">
        <w:rPr>
          <w:rFonts w:cs="Arial"/>
          <w:sz w:val="22"/>
          <w:szCs w:val="22"/>
        </w:rPr>
        <w:t>tenz angeboten werden. Konzepte hierzu werden bereits vorbereitet</w:t>
      </w:r>
      <w:r w:rsidR="00C37D01">
        <w:rPr>
          <w:rFonts w:cs="Arial"/>
          <w:sz w:val="22"/>
          <w:szCs w:val="22"/>
        </w:rPr>
        <w:t>.</w:t>
      </w:r>
    </w:p>
    <w:p w:rsidR="00266E78" w:rsidRDefault="00266E78" w:rsidP="008C5D0E">
      <w:pPr>
        <w:spacing w:line="320" w:lineRule="atLeast"/>
        <w:ind w:right="1134"/>
        <w:rPr>
          <w:rFonts w:cs="Arial"/>
          <w:sz w:val="22"/>
          <w:szCs w:val="22"/>
        </w:rPr>
      </w:pPr>
    </w:p>
    <w:p w:rsidR="00EB5E7C" w:rsidRPr="00DE537E" w:rsidRDefault="00205EF6" w:rsidP="00EB5E7C">
      <w:pPr>
        <w:spacing w:line="320" w:lineRule="atLeast"/>
        <w:ind w:right="1134"/>
        <w:rPr>
          <w:rFonts w:cs="Arial"/>
          <w:b/>
          <w:sz w:val="22"/>
          <w:szCs w:val="22"/>
        </w:rPr>
      </w:pPr>
      <w:proofErr w:type="spellStart"/>
      <w:r>
        <w:rPr>
          <w:rFonts w:cs="Arial"/>
          <w:b/>
          <w:sz w:val="22"/>
          <w:szCs w:val="22"/>
        </w:rPr>
        <w:t>Endoprothetische</w:t>
      </w:r>
      <w:proofErr w:type="spellEnd"/>
      <w:r>
        <w:rPr>
          <w:rFonts w:cs="Arial"/>
          <w:b/>
          <w:sz w:val="22"/>
          <w:szCs w:val="22"/>
        </w:rPr>
        <w:t xml:space="preserve"> Behandlungen auf Rang vier</w:t>
      </w:r>
    </w:p>
    <w:p w:rsidR="000E33D5" w:rsidRPr="000E33D5" w:rsidRDefault="000A285F" w:rsidP="00EB5E7C">
      <w:pPr>
        <w:spacing w:line="320" w:lineRule="atLeast"/>
        <w:ind w:right="1134"/>
        <w:rPr>
          <w:sz w:val="22"/>
          <w:szCs w:val="22"/>
        </w:rPr>
      </w:pPr>
      <w:r>
        <w:rPr>
          <w:sz w:val="22"/>
          <w:szCs w:val="22"/>
        </w:rPr>
        <w:t>In den meisten Fällen kamen</w:t>
      </w:r>
      <w:r w:rsidR="00256C0C">
        <w:rPr>
          <w:sz w:val="22"/>
          <w:szCs w:val="22"/>
        </w:rPr>
        <w:t xml:space="preserve"> wie schon im Vorjahr</w:t>
      </w:r>
      <w:r>
        <w:rPr>
          <w:sz w:val="22"/>
          <w:szCs w:val="22"/>
        </w:rPr>
        <w:t xml:space="preserve"> Patienten mit Erkrankungen der Ve</w:t>
      </w:r>
      <w:r>
        <w:rPr>
          <w:sz w:val="22"/>
          <w:szCs w:val="22"/>
        </w:rPr>
        <w:t>r</w:t>
      </w:r>
      <w:r>
        <w:rPr>
          <w:sz w:val="22"/>
          <w:szCs w:val="22"/>
        </w:rPr>
        <w:t>dauungsorga</w:t>
      </w:r>
      <w:r w:rsidR="00256C0C">
        <w:rPr>
          <w:sz w:val="22"/>
          <w:szCs w:val="22"/>
        </w:rPr>
        <w:t xml:space="preserve">ne in die </w:t>
      </w:r>
      <w:proofErr w:type="spellStart"/>
      <w:r w:rsidR="00256C0C">
        <w:rPr>
          <w:sz w:val="22"/>
          <w:szCs w:val="22"/>
        </w:rPr>
        <w:t>Regelsbacher</w:t>
      </w:r>
      <w:proofErr w:type="spellEnd"/>
      <w:r w:rsidR="00256C0C">
        <w:rPr>
          <w:sz w:val="22"/>
          <w:szCs w:val="22"/>
        </w:rPr>
        <w:t xml:space="preserve"> Straße.</w:t>
      </w:r>
      <w:r w:rsidR="00E36694">
        <w:rPr>
          <w:sz w:val="22"/>
          <w:szCs w:val="22"/>
        </w:rPr>
        <w:t xml:space="preserve"> Die Abteilung für Innere Medizin, die nach dem Abschied von Chefarzt Dr. med. Andreas Stegmaier von Oberarzt Dr. med. Harald Meister ebenso </w:t>
      </w:r>
      <w:r w:rsidR="00256C0C">
        <w:rPr>
          <w:sz w:val="22"/>
          <w:szCs w:val="22"/>
        </w:rPr>
        <w:t xml:space="preserve"> </w:t>
      </w:r>
      <w:r w:rsidR="00E36694">
        <w:rPr>
          <w:sz w:val="22"/>
          <w:szCs w:val="22"/>
        </w:rPr>
        <w:t>professionell weitergeführt wird, genießt weiterhin ein sehr hohes Ve</w:t>
      </w:r>
      <w:r w:rsidR="00E36694">
        <w:rPr>
          <w:sz w:val="22"/>
          <w:szCs w:val="22"/>
        </w:rPr>
        <w:t>r</w:t>
      </w:r>
      <w:r w:rsidR="00E36694">
        <w:rPr>
          <w:sz w:val="22"/>
          <w:szCs w:val="22"/>
        </w:rPr>
        <w:t xml:space="preserve">trauen bei den Patienten. </w:t>
      </w:r>
      <w:r w:rsidR="00205EF6">
        <w:rPr>
          <w:sz w:val="22"/>
          <w:szCs w:val="22"/>
        </w:rPr>
        <w:t xml:space="preserve">Nach Erkrankungen des Herz-Kreislaufsystems sowie </w:t>
      </w:r>
      <w:r w:rsidR="002E13A8">
        <w:rPr>
          <w:sz w:val="22"/>
          <w:szCs w:val="22"/>
        </w:rPr>
        <w:t>Schla</w:t>
      </w:r>
      <w:r w:rsidR="002E13A8">
        <w:rPr>
          <w:sz w:val="22"/>
          <w:szCs w:val="22"/>
        </w:rPr>
        <w:t>g</w:t>
      </w:r>
      <w:r w:rsidR="002E13A8">
        <w:rPr>
          <w:sz w:val="22"/>
          <w:szCs w:val="22"/>
        </w:rPr>
        <w:t>anf</w:t>
      </w:r>
      <w:r w:rsidR="00205EF6">
        <w:rPr>
          <w:sz w:val="22"/>
          <w:szCs w:val="22"/>
        </w:rPr>
        <w:t xml:space="preserve">ällen hat sich das Krankenhaus Schwabach im vergangenen Jahr aber auch bei der </w:t>
      </w:r>
      <w:proofErr w:type="spellStart"/>
      <w:r w:rsidR="00205EF6" w:rsidRPr="000E33D5">
        <w:rPr>
          <w:sz w:val="22"/>
          <w:szCs w:val="22"/>
        </w:rPr>
        <w:t>Endoprothetik</w:t>
      </w:r>
      <w:proofErr w:type="spellEnd"/>
      <w:r w:rsidR="00205EF6" w:rsidRPr="000E33D5">
        <w:rPr>
          <w:sz w:val="22"/>
          <w:szCs w:val="22"/>
        </w:rPr>
        <w:t xml:space="preserve"> an Knie oder Hüfte profilieren kön</w:t>
      </w:r>
      <w:r w:rsidR="008B60EA" w:rsidRPr="000E33D5">
        <w:rPr>
          <w:sz w:val="22"/>
          <w:szCs w:val="22"/>
        </w:rPr>
        <w:t>nen - diese Indikationen sind im Ranking vom achten auf den vierten Platz geklettert.</w:t>
      </w:r>
      <w:r w:rsidR="008C4FDE" w:rsidRPr="000E33D5">
        <w:rPr>
          <w:sz w:val="22"/>
          <w:szCs w:val="22"/>
        </w:rPr>
        <w:t xml:space="preserve"> </w:t>
      </w:r>
      <w:r w:rsidR="000E33D5" w:rsidRPr="000E33D5">
        <w:rPr>
          <w:sz w:val="22"/>
          <w:szCs w:val="22"/>
        </w:rPr>
        <w:t xml:space="preserve">Einen Anteil daran haben sicher auch die erfolgreichen Zertifizierungen der Fachabteilungen. So wurde im November die </w:t>
      </w:r>
      <w:proofErr w:type="spellStart"/>
      <w:r w:rsidR="000E33D5" w:rsidRPr="000E33D5">
        <w:rPr>
          <w:sz w:val="22"/>
          <w:szCs w:val="22"/>
        </w:rPr>
        <w:t>Stroke</w:t>
      </w:r>
      <w:proofErr w:type="spellEnd"/>
      <w:r w:rsidR="000E33D5" w:rsidRPr="000E33D5">
        <w:rPr>
          <w:sz w:val="22"/>
          <w:szCs w:val="22"/>
        </w:rPr>
        <w:t xml:space="preserve"> Unit als </w:t>
      </w:r>
      <w:r w:rsidR="000E33D5" w:rsidRPr="000E33D5">
        <w:rPr>
          <w:rFonts w:cs="Arial"/>
          <w:color w:val="000000"/>
          <w:sz w:val="22"/>
          <w:szCs w:val="22"/>
        </w:rPr>
        <w:t xml:space="preserve">regionale </w:t>
      </w:r>
      <w:proofErr w:type="spellStart"/>
      <w:r w:rsidR="000E33D5" w:rsidRPr="000E33D5">
        <w:rPr>
          <w:rFonts w:cs="Arial"/>
          <w:color w:val="000000"/>
          <w:sz w:val="22"/>
          <w:szCs w:val="22"/>
        </w:rPr>
        <w:t>Stroke</w:t>
      </w:r>
      <w:proofErr w:type="spellEnd"/>
      <w:r w:rsidR="000E33D5" w:rsidRPr="000E33D5">
        <w:rPr>
          <w:rFonts w:cs="Arial"/>
          <w:color w:val="000000"/>
          <w:sz w:val="22"/>
          <w:szCs w:val="22"/>
        </w:rPr>
        <w:t xml:space="preserve"> Unit zertifiziert</w:t>
      </w:r>
      <w:r w:rsidR="000E33D5">
        <w:rPr>
          <w:rFonts w:cs="Arial"/>
          <w:color w:val="000000"/>
          <w:sz w:val="22"/>
          <w:szCs w:val="22"/>
        </w:rPr>
        <w:t xml:space="preserve">; im Dezember konnte </w:t>
      </w:r>
      <w:r w:rsidR="000E33D5" w:rsidRPr="000E33D5">
        <w:rPr>
          <w:rFonts w:cs="Arial"/>
          <w:color w:val="000000"/>
          <w:sz w:val="22"/>
          <w:szCs w:val="22"/>
        </w:rPr>
        <w:t xml:space="preserve">das </w:t>
      </w:r>
      <w:proofErr w:type="spellStart"/>
      <w:r w:rsidR="000E33D5" w:rsidRPr="000E33D5">
        <w:rPr>
          <w:rFonts w:cs="Arial"/>
          <w:color w:val="000000"/>
          <w:sz w:val="22"/>
          <w:szCs w:val="22"/>
        </w:rPr>
        <w:t>EndoprothetikZentrum</w:t>
      </w:r>
      <w:proofErr w:type="spellEnd"/>
      <w:r w:rsidR="000E33D5" w:rsidRPr="000E33D5">
        <w:rPr>
          <w:rFonts w:cs="Arial"/>
          <w:color w:val="000000"/>
          <w:sz w:val="22"/>
          <w:szCs w:val="22"/>
        </w:rPr>
        <w:t xml:space="preserve"> Schwabach </w:t>
      </w:r>
      <w:r w:rsidR="000E33D5">
        <w:rPr>
          <w:rFonts w:cs="Arial"/>
          <w:color w:val="000000"/>
          <w:sz w:val="22"/>
          <w:szCs w:val="22"/>
        </w:rPr>
        <w:t>seinen</w:t>
      </w:r>
      <w:r w:rsidR="000E33D5" w:rsidRPr="000E33D5">
        <w:rPr>
          <w:rFonts w:cs="Arial"/>
          <w:color w:val="000000"/>
          <w:sz w:val="22"/>
          <w:szCs w:val="22"/>
        </w:rPr>
        <w:t xml:space="preserve"> Qualitätsanspruch im Rahmen des </w:t>
      </w:r>
      <w:r w:rsidR="000E33D5" w:rsidRPr="000E33D5">
        <w:rPr>
          <w:sz w:val="22"/>
          <w:szCs w:val="22"/>
        </w:rPr>
        <w:t xml:space="preserve">Überwachungsaudits im </w:t>
      </w:r>
      <w:proofErr w:type="spellStart"/>
      <w:r w:rsidR="000E33D5" w:rsidRPr="000E33D5">
        <w:rPr>
          <w:sz w:val="22"/>
          <w:szCs w:val="22"/>
        </w:rPr>
        <w:t>EndoCert</w:t>
      </w:r>
      <w:proofErr w:type="spellEnd"/>
      <w:r w:rsidR="000E33D5" w:rsidRPr="000E33D5">
        <w:rPr>
          <w:sz w:val="22"/>
          <w:szCs w:val="22"/>
        </w:rPr>
        <w:t>-Verfahren erneut unter Beweis stellen.</w:t>
      </w:r>
    </w:p>
    <w:p w:rsidR="002E13A8" w:rsidRDefault="002E13A8" w:rsidP="00EB5E7C">
      <w:pPr>
        <w:spacing w:line="320" w:lineRule="atLeast"/>
        <w:ind w:right="1134"/>
        <w:rPr>
          <w:sz w:val="22"/>
          <w:szCs w:val="22"/>
        </w:rPr>
      </w:pPr>
      <w:r w:rsidRPr="000E33D5">
        <w:rPr>
          <w:sz w:val="22"/>
          <w:szCs w:val="22"/>
        </w:rPr>
        <w:t xml:space="preserve">Des Weiteren in den Top </w:t>
      </w:r>
      <w:proofErr w:type="spellStart"/>
      <w:r w:rsidRPr="000E33D5">
        <w:rPr>
          <w:sz w:val="22"/>
          <w:szCs w:val="22"/>
        </w:rPr>
        <w:t>Ten</w:t>
      </w:r>
      <w:proofErr w:type="spellEnd"/>
      <w:r w:rsidR="008B60EA" w:rsidRPr="000E33D5">
        <w:rPr>
          <w:sz w:val="22"/>
          <w:szCs w:val="22"/>
        </w:rPr>
        <w:t xml:space="preserve"> der Indikationen</w:t>
      </w:r>
      <w:r w:rsidRPr="000E33D5">
        <w:rPr>
          <w:sz w:val="22"/>
          <w:szCs w:val="22"/>
        </w:rPr>
        <w:t xml:space="preserve">: Patienten mit chronischen Schmerzen, </w:t>
      </w:r>
      <w:r w:rsidR="008B60EA" w:rsidRPr="000E33D5">
        <w:rPr>
          <w:sz w:val="22"/>
          <w:szCs w:val="22"/>
        </w:rPr>
        <w:t xml:space="preserve">Hautverletzungen, </w:t>
      </w:r>
      <w:r w:rsidR="002776A9" w:rsidRPr="000E33D5">
        <w:rPr>
          <w:sz w:val="22"/>
          <w:szCs w:val="22"/>
        </w:rPr>
        <w:t xml:space="preserve">Erkrankungen der </w:t>
      </w:r>
      <w:r w:rsidR="008B60EA" w:rsidRPr="000E33D5">
        <w:rPr>
          <w:sz w:val="22"/>
          <w:szCs w:val="22"/>
        </w:rPr>
        <w:t xml:space="preserve">Atmungs- oder </w:t>
      </w:r>
      <w:r w:rsidR="002776A9" w:rsidRPr="000E33D5">
        <w:rPr>
          <w:sz w:val="22"/>
          <w:szCs w:val="22"/>
        </w:rPr>
        <w:t>Harnorgane</w:t>
      </w:r>
      <w:r w:rsidR="008B60EA" w:rsidRPr="000E33D5">
        <w:rPr>
          <w:sz w:val="22"/>
          <w:szCs w:val="22"/>
        </w:rPr>
        <w:t>, Stoffwechselerkra</w:t>
      </w:r>
      <w:r w:rsidR="008B60EA" w:rsidRPr="000E33D5">
        <w:rPr>
          <w:sz w:val="22"/>
          <w:szCs w:val="22"/>
        </w:rPr>
        <w:t>n</w:t>
      </w:r>
      <w:r w:rsidR="008B60EA" w:rsidRPr="000E33D5">
        <w:rPr>
          <w:sz w:val="22"/>
          <w:szCs w:val="22"/>
        </w:rPr>
        <w:t xml:space="preserve">kungen, aber auch Alkoholvergiftungen. </w:t>
      </w:r>
      <w:r w:rsidRPr="000E33D5">
        <w:rPr>
          <w:sz w:val="22"/>
          <w:szCs w:val="22"/>
        </w:rPr>
        <w:t>"</w:t>
      </w:r>
      <w:r w:rsidR="008B60EA" w:rsidRPr="000E33D5">
        <w:rPr>
          <w:sz w:val="22"/>
          <w:szCs w:val="22"/>
        </w:rPr>
        <w:t>Fest steht, dass wir unseren</w:t>
      </w:r>
      <w:r w:rsidR="008C4FDE" w:rsidRPr="000E33D5">
        <w:rPr>
          <w:sz w:val="22"/>
          <w:szCs w:val="22"/>
        </w:rPr>
        <w:t xml:space="preserve"> Patienten in allen Bereichen ei</w:t>
      </w:r>
      <w:r w:rsidR="008B60EA" w:rsidRPr="000E33D5">
        <w:rPr>
          <w:sz w:val="22"/>
          <w:szCs w:val="22"/>
        </w:rPr>
        <w:t>ne umfassende und professionelle Grundversorgung sicherstellen können“</w:t>
      </w:r>
      <w:r w:rsidRPr="000E33D5">
        <w:rPr>
          <w:sz w:val="22"/>
          <w:szCs w:val="22"/>
        </w:rPr>
        <w:t>, so Diakon Seitzinger</w:t>
      </w:r>
      <w:r w:rsidR="008B60EA" w:rsidRPr="000E33D5">
        <w:rPr>
          <w:sz w:val="22"/>
          <w:szCs w:val="22"/>
        </w:rPr>
        <w:t xml:space="preserve"> weiter</w:t>
      </w:r>
      <w:r w:rsidRPr="000E33D5">
        <w:rPr>
          <w:sz w:val="22"/>
          <w:szCs w:val="22"/>
        </w:rPr>
        <w:t xml:space="preserve">. </w:t>
      </w:r>
    </w:p>
    <w:p w:rsidR="000E33D5" w:rsidRDefault="000E33D5" w:rsidP="00EB5E7C">
      <w:pPr>
        <w:spacing w:line="320" w:lineRule="atLeast"/>
        <w:ind w:right="1134"/>
        <w:rPr>
          <w:sz w:val="22"/>
          <w:szCs w:val="22"/>
        </w:rPr>
      </w:pPr>
    </w:p>
    <w:p w:rsidR="000E33D5" w:rsidRDefault="000E33D5" w:rsidP="00EB5E7C">
      <w:pPr>
        <w:spacing w:line="320" w:lineRule="atLeast"/>
        <w:ind w:right="1134"/>
        <w:rPr>
          <w:sz w:val="22"/>
          <w:szCs w:val="22"/>
        </w:rPr>
      </w:pPr>
    </w:p>
    <w:p w:rsidR="000E33D5" w:rsidRDefault="000E33D5" w:rsidP="00EB5E7C">
      <w:pPr>
        <w:spacing w:line="320" w:lineRule="atLeast"/>
        <w:ind w:right="1134"/>
        <w:rPr>
          <w:sz w:val="22"/>
          <w:szCs w:val="22"/>
        </w:rPr>
      </w:pPr>
    </w:p>
    <w:p w:rsidR="000E33D5" w:rsidRDefault="000E33D5" w:rsidP="00EB5E7C">
      <w:pPr>
        <w:spacing w:line="320" w:lineRule="atLeast"/>
        <w:ind w:right="1134"/>
        <w:rPr>
          <w:sz w:val="22"/>
          <w:szCs w:val="22"/>
        </w:rPr>
      </w:pPr>
    </w:p>
    <w:p w:rsidR="000E33D5" w:rsidRPr="000E33D5" w:rsidRDefault="000E33D5" w:rsidP="00EB5E7C">
      <w:pPr>
        <w:spacing w:line="320" w:lineRule="atLeast"/>
        <w:ind w:right="1134"/>
        <w:rPr>
          <w:sz w:val="22"/>
          <w:szCs w:val="22"/>
        </w:rPr>
      </w:pPr>
    </w:p>
    <w:p w:rsidR="002E13A8" w:rsidRDefault="002E13A8" w:rsidP="00EB5E7C">
      <w:pPr>
        <w:spacing w:line="320" w:lineRule="atLeast"/>
        <w:ind w:right="1134"/>
        <w:rPr>
          <w:sz w:val="22"/>
          <w:szCs w:val="22"/>
        </w:rPr>
      </w:pPr>
    </w:p>
    <w:p w:rsidR="002776A9" w:rsidRPr="002776A9" w:rsidRDefault="002776A9" w:rsidP="00EB5E7C">
      <w:pPr>
        <w:spacing w:line="320" w:lineRule="atLeast"/>
        <w:ind w:right="1134"/>
        <w:rPr>
          <w:b/>
          <w:sz w:val="22"/>
          <w:szCs w:val="22"/>
        </w:rPr>
      </w:pPr>
      <w:r w:rsidRPr="002776A9">
        <w:rPr>
          <w:b/>
          <w:sz w:val="22"/>
          <w:szCs w:val="22"/>
        </w:rPr>
        <w:t xml:space="preserve">Top </w:t>
      </w:r>
      <w:proofErr w:type="spellStart"/>
      <w:r w:rsidRPr="002776A9">
        <w:rPr>
          <w:b/>
          <w:sz w:val="22"/>
          <w:szCs w:val="22"/>
        </w:rPr>
        <w:t>Ten</w:t>
      </w:r>
      <w:proofErr w:type="spellEnd"/>
      <w:r w:rsidRPr="002776A9">
        <w:rPr>
          <w:b/>
          <w:sz w:val="22"/>
          <w:szCs w:val="22"/>
        </w:rPr>
        <w:t xml:space="preserve"> der Indikationen</w:t>
      </w:r>
      <w:r w:rsidR="003109CE">
        <w:rPr>
          <w:b/>
          <w:sz w:val="22"/>
          <w:szCs w:val="22"/>
        </w:rPr>
        <w:t xml:space="preserve"> 2017</w:t>
      </w:r>
    </w:p>
    <w:p w:rsidR="003109CE" w:rsidRPr="003109CE" w:rsidRDefault="003109CE" w:rsidP="003109CE">
      <w:pPr>
        <w:spacing w:line="320" w:lineRule="atLeast"/>
        <w:ind w:right="1134"/>
        <w:rPr>
          <w:sz w:val="22"/>
          <w:szCs w:val="22"/>
        </w:rPr>
      </w:pPr>
      <w:r>
        <w:rPr>
          <w:sz w:val="22"/>
          <w:szCs w:val="22"/>
        </w:rPr>
        <w:t>Platz 1:</w:t>
      </w:r>
      <w:r>
        <w:rPr>
          <w:sz w:val="22"/>
          <w:szCs w:val="22"/>
        </w:rPr>
        <w:tab/>
      </w:r>
      <w:r w:rsidRPr="003109CE">
        <w:rPr>
          <w:sz w:val="22"/>
          <w:szCs w:val="22"/>
        </w:rPr>
        <w:t>Verdauungsorgane</w:t>
      </w:r>
    </w:p>
    <w:p w:rsidR="003109CE" w:rsidRPr="003109CE" w:rsidRDefault="003109CE" w:rsidP="003109CE">
      <w:pPr>
        <w:spacing w:line="320" w:lineRule="atLeast"/>
        <w:ind w:right="1134"/>
        <w:rPr>
          <w:sz w:val="22"/>
          <w:szCs w:val="22"/>
        </w:rPr>
      </w:pPr>
      <w:r>
        <w:rPr>
          <w:sz w:val="22"/>
          <w:szCs w:val="22"/>
        </w:rPr>
        <w:t>Platz 2:</w:t>
      </w:r>
      <w:r>
        <w:rPr>
          <w:sz w:val="22"/>
          <w:szCs w:val="22"/>
        </w:rPr>
        <w:tab/>
      </w:r>
      <w:r w:rsidRPr="003109CE">
        <w:rPr>
          <w:sz w:val="22"/>
          <w:szCs w:val="22"/>
        </w:rPr>
        <w:t>Herz-/Kreislaufsystem</w:t>
      </w:r>
    </w:p>
    <w:p w:rsidR="003109CE" w:rsidRPr="003109CE" w:rsidRDefault="003109CE" w:rsidP="003109CE">
      <w:pPr>
        <w:spacing w:line="320" w:lineRule="atLeast"/>
        <w:ind w:right="1134"/>
        <w:rPr>
          <w:sz w:val="22"/>
          <w:szCs w:val="22"/>
        </w:rPr>
      </w:pPr>
      <w:r>
        <w:rPr>
          <w:sz w:val="22"/>
          <w:szCs w:val="22"/>
        </w:rPr>
        <w:t>Platz 3:</w:t>
      </w:r>
      <w:r>
        <w:rPr>
          <w:sz w:val="22"/>
          <w:szCs w:val="22"/>
        </w:rPr>
        <w:tab/>
        <w:t xml:space="preserve">Schlaganfälle sowie Krankheiten und </w:t>
      </w:r>
      <w:r w:rsidRPr="003109CE">
        <w:rPr>
          <w:sz w:val="22"/>
          <w:szCs w:val="22"/>
        </w:rPr>
        <w:t>Störungen des Nervensystems</w:t>
      </w:r>
    </w:p>
    <w:p w:rsidR="003109CE" w:rsidRPr="003109CE" w:rsidRDefault="003109CE" w:rsidP="003109CE">
      <w:pPr>
        <w:spacing w:line="320" w:lineRule="atLeast"/>
        <w:ind w:right="1134"/>
        <w:rPr>
          <w:sz w:val="22"/>
          <w:szCs w:val="22"/>
        </w:rPr>
      </w:pPr>
      <w:r>
        <w:rPr>
          <w:sz w:val="22"/>
          <w:szCs w:val="22"/>
        </w:rPr>
        <w:t>Platz 4:</w:t>
      </w:r>
      <w:r>
        <w:rPr>
          <w:sz w:val="22"/>
          <w:szCs w:val="22"/>
        </w:rPr>
        <w:tab/>
      </w:r>
      <w:proofErr w:type="spellStart"/>
      <w:r w:rsidR="008B60EA">
        <w:rPr>
          <w:sz w:val="22"/>
          <w:szCs w:val="22"/>
        </w:rPr>
        <w:t>Endoprothetik</w:t>
      </w:r>
      <w:proofErr w:type="spellEnd"/>
      <w:r w:rsidR="008B60EA">
        <w:rPr>
          <w:sz w:val="22"/>
          <w:szCs w:val="22"/>
        </w:rPr>
        <w:t xml:space="preserve"> </w:t>
      </w:r>
      <w:r w:rsidRPr="003109CE">
        <w:rPr>
          <w:sz w:val="22"/>
          <w:szCs w:val="22"/>
        </w:rPr>
        <w:t>Knie/Hüfte</w:t>
      </w:r>
    </w:p>
    <w:p w:rsidR="003109CE" w:rsidRPr="003109CE" w:rsidRDefault="003109CE" w:rsidP="003109CE">
      <w:pPr>
        <w:spacing w:line="320" w:lineRule="atLeast"/>
        <w:ind w:right="1134"/>
        <w:rPr>
          <w:sz w:val="22"/>
          <w:szCs w:val="22"/>
        </w:rPr>
      </w:pPr>
      <w:r>
        <w:rPr>
          <w:sz w:val="22"/>
          <w:szCs w:val="22"/>
        </w:rPr>
        <w:t>Platz 5:</w:t>
      </w:r>
      <w:r>
        <w:rPr>
          <w:sz w:val="22"/>
          <w:szCs w:val="22"/>
        </w:rPr>
        <w:tab/>
      </w:r>
      <w:r w:rsidRPr="003109CE">
        <w:rPr>
          <w:sz w:val="22"/>
          <w:szCs w:val="22"/>
        </w:rPr>
        <w:t>Schmerztherapie</w:t>
      </w:r>
    </w:p>
    <w:p w:rsidR="003109CE" w:rsidRPr="003109CE" w:rsidRDefault="003109CE" w:rsidP="003109CE">
      <w:pPr>
        <w:spacing w:line="320" w:lineRule="atLeast"/>
        <w:ind w:right="1134"/>
        <w:rPr>
          <w:sz w:val="22"/>
          <w:szCs w:val="22"/>
        </w:rPr>
      </w:pPr>
      <w:r>
        <w:rPr>
          <w:sz w:val="22"/>
          <w:szCs w:val="22"/>
        </w:rPr>
        <w:t>Platz 6:</w:t>
      </w:r>
      <w:r>
        <w:rPr>
          <w:sz w:val="22"/>
          <w:szCs w:val="22"/>
        </w:rPr>
        <w:tab/>
      </w:r>
      <w:r w:rsidRPr="003109CE">
        <w:rPr>
          <w:sz w:val="22"/>
          <w:szCs w:val="22"/>
        </w:rPr>
        <w:t>Hautverletzungen</w:t>
      </w:r>
    </w:p>
    <w:p w:rsidR="003109CE" w:rsidRPr="003109CE" w:rsidRDefault="003109CE" w:rsidP="003109CE">
      <w:pPr>
        <w:spacing w:line="320" w:lineRule="atLeast"/>
        <w:ind w:right="1134"/>
        <w:rPr>
          <w:sz w:val="22"/>
          <w:szCs w:val="22"/>
        </w:rPr>
      </w:pPr>
      <w:r>
        <w:rPr>
          <w:sz w:val="22"/>
          <w:szCs w:val="22"/>
        </w:rPr>
        <w:t>Platz 7:</w:t>
      </w:r>
      <w:r>
        <w:rPr>
          <w:sz w:val="22"/>
          <w:szCs w:val="22"/>
        </w:rPr>
        <w:tab/>
      </w:r>
      <w:r w:rsidRPr="003109CE">
        <w:rPr>
          <w:sz w:val="22"/>
          <w:szCs w:val="22"/>
        </w:rPr>
        <w:t xml:space="preserve"> Atmungsorgane</w:t>
      </w:r>
    </w:p>
    <w:p w:rsidR="003109CE" w:rsidRPr="003109CE" w:rsidRDefault="003109CE" w:rsidP="003109CE">
      <w:pPr>
        <w:spacing w:line="320" w:lineRule="atLeast"/>
        <w:ind w:right="1134"/>
        <w:rPr>
          <w:sz w:val="22"/>
          <w:szCs w:val="22"/>
        </w:rPr>
      </w:pPr>
      <w:r>
        <w:rPr>
          <w:sz w:val="22"/>
          <w:szCs w:val="22"/>
        </w:rPr>
        <w:t>Platz 8:</w:t>
      </w:r>
      <w:r>
        <w:rPr>
          <w:sz w:val="22"/>
          <w:szCs w:val="22"/>
        </w:rPr>
        <w:tab/>
      </w:r>
      <w:r w:rsidRPr="003109CE">
        <w:rPr>
          <w:sz w:val="22"/>
          <w:szCs w:val="22"/>
        </w:rPr>
        <w:t>Harnorgane</w:t>
      </w:r>
    </w:p>
    <w:p w:rsidR="003109CE" w:rsidRPr="003109CE" w:rsidRDefault="003109CE" w:rsidP="003109CE">
      <w:pPr>
        <w:spacing w:line="320" w:lineRule="atLeast"/>
        <w:ind w:right="1134"/>
        <w:rPr>
          <w:sz w:val="22"/>
          <w:szCs w:val="22"/>
        </w:rPr>
      </w:pPr>
      <w:r>
        <w:rPr>
          <w:sz w:val="22"/>
          <w:szCs w:val="22"/>
        </w:rPr>
        <w:t>Platz 9:</w:t>
      </w:r>
      <w:r>
        <w:rPr>
          <w:sz w:val="22"/>
          <w:szCs w:val="22"/>
        </w:rPr>
        <w:tab/>
      </w:r>
      <w:r w:rsidRPr="003109CE">
        <w:rPr>
          <w:sz w:val="22"/>
          <w:szCs w:val="22"/>
        </w:rPr>
        <w:t>Stoffwechselerkrankungen</w:t>
      </w:r>
    </w:p>
    <w:p w:rsidR="008B60EA" w:rsidRDefault="003109CE" w:rsidP="00EB5E7C">
      <w:pPr>
        <w:spacing w:line="320" w:lineRule="atLeast"/>
        <w:ind w:right="1134"/>
        <w:rPr>
          <w:sz w:val="22"/>
          <w:szCs w:val="22"/>
        </w:rPr>
      </w:pPr>
      <w:r>
        <w:rPr>
          <w:sz w:val="22"/>
          <w:szCs w:val="22"/>
        </w:rPr>
        <w:t>Platz 10:</w:t>
      </w:r>
      <w:r>
        <w:rPr>
          <w:sz w:val="22"/>
          <w:szCs w:val="22"/>
        </w:rPr>
        <w:tab/>
      </w:r>
      <w:r w:rsidRPr="003109CE">
        <w:rPr>
          <w:sz w:val="22"/>
          <w:szCs w:val="22"/>
        </w:rPr>
        <w:t>Alkoholintoxikation</w:t>
      </w:r>
    </w:p>
    <w:p w:rsidR="008B60EA" w:rsidRDefault="008B60EA" w:rsidP="00EB5E7C">
      <w:pPr>
        <w:spacing w:line="320" w:lineRule="atLeast"/>
        <w:ind w:right="1134"/>
        <w:rPr>
          <w:sz w:val="22"/>
          <w:szCs w:val="22"/>
        </w:rPr>
      </w:pPr>
    </w:p>
    <w:p w:rsidR="002776A9" w:rsidRPr="008B60EA" w:rsidRDefault="00D55939" w:rsidP="00EB5E7C">
      <w:pPr>
        <w:spacing w:line="320" w:lineRule="atLeast"/>
        <w:ind w:right="1134"/>
        <w:rPr>
          <w:sz w:val="22"/>
          <w:szCs w:val="22"/>
        </w:rPr>
      </w:pPr>
      <w:r>
        <w:rPr>
          <w:b/>
          <w:sz w:val="22"/>
          <w:szCs w:val="22"/>
        </w:rPr>
        <w:t xml:space="preserve">Top </w:t>
      </w:r>
      <w:proofErr w:type="spellStart"/>
      <w:r>
        <w:rPr>
          <w:b/>
          <w:sz w:val="22"/>
          <w:szCs w:val="22"/>
        </w:rPr>
        <w:t>Ten</w:t>
      </w:r>
      <w:proofErr w:type="spellEnd"/>
      <w:r w:rsidR="003109CE">
        <w:rPr>
          <w:b/>
          <w:sz w:val="22"/>
          <w:szCs w:val="22"/>
        </w:rPr>
        <w:t xml:space="preserve"> der stationären Patienten 2017</w:t>
      </w:r>
    </w:p>
    <w:p w:rsidR="000E33D5" w:rsidRPr="000E33D5" w:rsidRDefault="008B60EA" w:rsidP="0058662F">
      <w:pPr>
        <w:spacing w:line="320" w:lineRule="atLeast"/>
        <w:ind w:right="1134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Sicher kommen die meisten stationären Patienten direkt aus Schwabach - sie nutzen ihr </w:t>
      </w:r>
      <w:r w:rsidRPr="0058662F">
        <w:rPr>
          <w:sz w:val="22"/>
          <w:szCs w:val="22"/>
        </w:rPr>
        <w:t xml:space="preserve">Krankenhaus vor Ort als erste Anlaufstelle. Aber 43 Prozent </w:t>
      </w:r>
      <w:r w:rsidR="00E36694" w:rsidRPr="0058662F">
        <w:rPr>
          <w:sz w:val="22"/>
          <w:szCs w:val="22"/>
        </w:rPr>
        <w:t xml:space="preserve">der Patienten </w:t>
      </w:r>
      <w:r w:rsidR="008C4FDE" w:rsidRPr="0058662F">
        <w:rPr>
          <w:sz w:val="22"/>
          <w:szCs w:val="22"/>
        </w:rPr>
        <w:t xml:space="preserve">stammen </w:t>
      </w:r>
      <w:r w:rsidR="00E36694" w:rsidRPr="0058662F">
        <w:rPr>
          <w:sz w:val="22"/>
          <w:szCs w:val="22"/>
        </w:rPr>
        <w:t xml:space="preserve">aus Städten und Gemeinden in der Nachbarschaft - aus Nürnberg, Wendelstein oder </w:t>
      </w:r>
      <w:proofErr w:type="spellStart"/>
      <w:r w:rsidR="00E36694" w:rsidRPr="0058662F">
        <w:rPr>
          <w:sz w:val="22"/>
          <w:szCs w:val="22"/>
        </w:rPr>
        <w:t>Abenberg</w:t>
      </w:r>
      <w:proofErr w:type="spellEnd"/>
      <w:r w:rsidR="00E36694" w:rsidRPr="0058662F">
        <w:rPr>
          <w:sz w:val="22"/>
          <w:szCs w:val="22"/>
        </w:rPr>
        <w:t>. „</w:t>
      </w:r>
      <w:r w:rsidR="0058662F" w:rsidRPr="0058662F">
        <w:rPr>
          <w:sz w:val="22"/>
          <w:szCs w:val="22"/>
        </w:rPr>
        <w:t>Eine Umfrage unter unseren Patienten hat ergeben, dass wir von 83 Prozent weiterempfohlen werden</w:t>
      </w:r>
      <w:r w:rsidR="00E36694" w:rsidRPr="0058662F">
        <w:rPr>
          <w:sz w:val="22"/>
          <w:szCs w:val="22"/>
        </w:rPr>
        <w:t xml:space="preserve">“, erklärt Diakon Klaus Seitzinger. </w:t>
      </w:r>
      <w:r w:rsidR="0058662F" w:rsidRPr="0058662F">
        <w:rPr>
          <w:sz w:val="22"/>
          <w:szCs w:val="22"/>
        </w:rPr>
        <w:t>„So</w:t>
      </w:r>
      <w:r w:rsidR="008C4FDE" w:rsidRPr="0058662F">
        <w:rPr>
          <w:sz w:val="22"/>
          <w:szCs w:val="22"/>
        </w:rPr>
        <w:t xml:space="preserve"> spricht sich</w:t>
      </w:r>
      <w:r w:rsidR="00E36694" w:rsidRPr="0058662F">
        <w:rPr>
          <w:sz w:val="22"/>
          <w:szCs w:val="22"/>
        </w:rPr>
        <w:t xml:space="preserve"> unser Ruf </w:t>
      </w:r>
      <w:r w:rsidR="0058662F" w:rsidRPr="0058662F">
        <w:rPr>
          <w:sz w:val="22"/>
          <w:szCs w:val="22"/>
        </w:rPr>
        <w:t xml:space="preserve">auch außerhalb von Schwabach </w:t>
      </w:r>
      <w:r w:rsidR="00E36694" w:rsidRPr="0058662F">
        <w:rPr>
          <w:sz w:val="22"/>
          <w:szCs w:val="22"/>
        </w:rPr>
        <w:t>herum</w:t>
      </w:r>
      <w:r w:rsidR="000E33D5">
        <w:rPr>
          <w:sz w:val="22"/>
          <w:szCs w:val="22"/>
        </w:rPr>
        <w:t xml:space="preserve"> und bringt M</w:t>
      </w:r>
      <w:r w:rsidR="00E36694" w:rsidRPr="0058662F">
        <w:rPr>
          <w:sz w:val="22"/>
          <w:szCs w:val="22"/>
        </w:rPr>
        <w:t xml:space="preserve">enschen </w:t>
      </w:r>
      <w:r w:rsidR="000E33D5">
        <w:rPr>
          <w:sz w:val="22"/>
          <w:szCs w:val="22"/>
        </w:rPr>
        <w:t>aus der Nachbarschaft</w:t>
      </w:r>
      <w:r w:rsidR="00E36694" w:rsidRPr="0058662F">
        <w:rPr>
          <w:sz w:val="22"/>
          <w:szCs w:val="22"/>
        </w:rPr>
        <w:t xml:space="preserve"> d</w:t>
      </w:r>
      <w:r w:rsidR="00E36694" w:rsidRPr="0058662F">
        <w:rPr>
          <w:sz w:val="22"/>
          <w:szCs w:val="22"/>
        </w:rPr>
        <w:t>a</w:t>
      </w:r>
      <w:r w:rsidR="00E36694" w:rsidRPr="0058662F">
        <w:rPr>
          <w:sz w:val="22"/>
          <w:szCs w:val="22"/>
        </w:rPr>
        <w:t xml:space="preserve">zu, </w:t>
      </w:r>
      <w:r w:rsidR="009319A2">
        <w:rPr>
          <w:sz w:val="22"/>
          <w:szCs w:val="22"/>
        </w:rPr>
        <w:t>auf unsere Expertise zu vertrauen."</w:t>
      </w:r>
    </w:p>
    <w:p w:rsidR="008B60EA" w:rsidRDefault="008B60EA" w:rsidP="00EB5E7C">
      <w:pPr>
        <w:spacing w:line="320" w:lineRule="atLeast"/>
        <w:ind w:right="1134"/>
        <w:rPr>
          <w:sz w:val="22"/>
          <w:szCs w:val="22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127"/>
        <w:gridCol w:w="2693"/>
      </w:tblGrid>
      <w:tr w:rsidR="002776A9" w:rsidRPr="008C0033" w:rsidTr="00A44892">
        <w:tc>
          <w:tcPr>
            <w:tcW w:w="1242" w:type="dxa"/>
          </w:tcPr>
          <w:p w:rsidR="002776A9" w:rsidRPr="008C0033" w:rsidRDefault="002776A9" w:rsidP="00A44892">
            <w:pPr>
              <w:jc w:val="center"/>
              <w:rPr>
                <w:b/>
              </w:rPr>
            </w:pPr>
            <w:r w:rsidRPr="008C0033">
              <w:rPr>
                <w:b/>
              </w:rPr>
              <w:t>Platz</w:t>
            </w:r>
          </w:p>
        </w:tc>
        <w:tc>
          <w:tcPr>
            <w:tcW w:w="2127" w:type="dxa"/>
          </w:tcPr>
          <w:p w:rsidR="002776A9" w:rsidRPr="008C0033" w:rsidRDefault="002776A9" w:rsidP="00A44892">
            <w:pPr>
              <w:rPr>
                <w:b/>
              </w:rPr>
            </w:pPr>
            <w:r w:rsidRPr="008C0033">
              <w:rPr>
                <w:b/>
              </w:rPr>
              <w:t>Stadt/Gemeinde</w:t>
            </w:r>
          </w:p>
        </w:tc>
        <w:tc>
          <w:tcPr>
            <w:tcW w:w="2693" w:type="dxa"/>
          </w:tcPr>
          <w:p w:rsidR="002776A9" w:rsidRPr="008C0033" w:rsidRDefault="002776A9" w:rsidP="00A44892">
            <w:pPr>
              <w:jc w:val="center"/>
              <w:rPr>
                <w:b/>
              </w:rPr>
            </w:pPr>
            <w:r>
              <w:rPr>
                <w:b/>
              </w:rPr>
              <w:t xml:space="preserve">Stationäre </w:t>
            </w:r>
            <w:r w:rsidRPr="008C0033">
              <w:rPr>
                <w:b/>
              </w:rPr>
              <w:t>Patienten</w:t>
            </w:r>
          </w:p>
        </w:tc>
      </w:tr>
      <w:tr w:rsidR="002776A9" w:rsidTr="00A44892">
        <w:tc>
          <w:tcPr>
            <w:tcW w:w="1242" w:type="dxa"/>
          </w:tcPr>
          <w:p w:rsidR="002776A9" w:rsidRDefault="002776A9" w:rsidP="00A44892">
            <w:r>
              <w:t>1</w:t>
            </w:r>
          </w:p>
        </w:tc>
        <w:tc>
          <w:tcPr>
            <w:tcW w:w="2127" w:type="dxa"/>
          </w:tcPr>
          <w:p w:rsidR="002776A9" w:rsidRDefault="002776A9" w:rsidP="00A44892">
            <w:r>
              <w:t>Schwabach</w:t>
            </w:r>
          </w:p>
        </w:tc>
        <w:tc>
          <w:tcPr>
            <w:tcW w:w="2693" w:type="dxa"/>
          </w:tcPr>
          <w:p w:rsidR="002776A9" w:rsidRDefault="00D55939" w:rsidP="00A44892">
            <w:pPr>
              <w:jc w:val="center"/>
            </w:pPr>
            <w:r>
              <w:t>3.</w:t>
            </w:r>
            <w:r w:rsidR="002776A9">
              <w:t>9</w:t>
            </w:r>
            <w:r w:rsidR="003109CE">
              <w:t>27</w:t>
            </w:r>
          </w:p>
        </w:tc>
      </w:tr>
      <w:tr w:rsidR="002776A9" w:rsidTr="00A44892">
        <w:tc>
          <w:tcPr>
            <w:tcW w:w="1242" w:type="dxa"/>
          </w:tcPr>
          <w:p w:rsidR="002776A9" w:rsidRDefault="002776A9" w:rsidP="00A44892">
            <w:r>
              <w:t>2</w:t>
            </w:r>
          </w:p>
        </w:tc>
        <w:tc>
          <w:tcPr>
            <w:tcW w:w="2127" w:type="dxa"/>
          </w:tcPr>
          <w:p w:rsidR="002776A9" w:rsidRDefault="002776A9" w:rsidP="00A44892">
            <w:r>
              <w:t>Nürnberg</w:t>
            </w:r>
          </w:p>
        </w:tc>
        <w:tc>
          <w:tcPr>
            <w:tcW w:w="2693" w:type="dxa"/>
          </w:tcPr>
          <w:p w:rsidR="002776A9" w:rsidRDefault="002776A9" w:rsidP="00A44892">
            <w:pPr>
              <w:jc w:val="center"/>
            </w:pPr>
            <w:r>
              <w:t>1.2</w:t>
            </w:r>
            <w:r w:rsidR="003109CE">
              <w:t>13</w:t>
            </w:r>
          </w:p>
        </w:tc>
      </w:tr>
      <w:tr w:rsidR="002776A9" w:rsidTr="00A44892">
        <w:tc>
          <w:tcPr>
            <w:tcW w:w="1242" w:type="dxa"/>
          </w:tcPr>
          <w:p w:rsidR="002776A9" w:rsidRDefault="002776A9" w:rsidP="00A44892">
            <w:r>
              <w:t>3</w:t>
            </w:r>
          </w:p>
        </w:tc>
        <w:tc>
          <w:tcPr>
            <w:tcW w:w="2127" w:type="dxa"/>
          </w:tcPr>
          <w:p w:rsidR="002776A9" w:rsidRDefault="002776A9" w:rsidP="00A44892">
            <w:r>
              <w:t>Wendelstein</w:t>
            </w:r>
          </w:p>
        </w:tc>
        <w:tc>
          <w:tcPr>
            <w:tcW w:w="2693" w:type="dxa"/>
          </w:tcPr>
          <w:p w:rsidR="002776A9" w:rsidRDefault="002776A9" w:rsidP="00A44892">
            <w:pPr>
              <w:jc w:val="center"/>
            </w:pPr>
            <w:r>
              <w:t>4</w:t>
            </w:r>
            <w:r w:rsidR="003109CE">
              <w:t>39</w:t>
            </w:r>
          </w:p>
        </w:tc>
      </w:tr>
      <w:tr w:rsidR="002776A9" w:rsidTr="00A44892">
        <w:tc>
          <w:tcPr>
            <w:tcW w:w="1242" w:type="dxa"/>
          </w:tcPr>
          <w:p w:rsidR="002776A9" w:rsidRDefault="002776A9" w:rsidP="00A44892">
            <w:r>
              <w:t>4</w:t>
            </w:r>
          </w:p>
        </w:tc>
        <w:tc>
          <w:tcPr>
            <w:tcW w:w="2127" w:type="dxa"/>
          </w:tcPr>
          <w:p w:rsidR="002776A9" w:rsidRDefault="002776A9" w:rsidP="00A44892">
            <w:proofErr w:type="spellStart"/>
            <w:r>
              <w:t>Rednitzhembach</w:t>
            </w:r>
            <w:proofErr w:type="spellEnd"/>
          </w:p>
        </w:tc>
        <w:tc>
          <w:tcPr>
            <w:tcW w:w="2693" w:type="dxa"/>
          </w:tcPr>
          <w:p w:rsidR="002776A9" w:rsidRDefault="002776A9" w:rsidP="00A44892">
            <w:pPr>
              <w:jc w:val="center"/>
            </w:pPr>
            <w:r>
              <w:t>3</w:t>
            </w:r>
            <w:r w:rsidR="003109CE">
              <w:t>74</w:t>
            </w:r>
          </w:p>
        </w:tc>
      </w:tr>
      <w:tr w:rsidR="002776A9" w:rsidTr="00A44892">
        <w:tc>
          <w:tcPr>
            <w:tcW w:w="1242" w:type="dxa"/>
          </w:tcPr>
          <w:p w:rsidR="002776A9" w:rsidRDefault="002776A9" w:rsidP="00A44892">
            <w:r>
              <w:t>5</w:t>
            </w:r>
          </w:p>
        </w:tc>
        <w:tc>
          <w:tcPr>
            <w:tcW w:w="2127" w:type="dxa"/>
          </w:tcPr>
          <w:p w:rsidR="002776A9" w:rsidRDefault="002776A9" w:rsidP="00A44892">
            <w:proofErr w:type="spellStart"/>
            <w:r>
              <w:t>Schwanstetten</w:t>
            </w:r>
            <w:proofErr w:type="spellEnd"/>
          </w:p>
        </w:tc>
        <w:tc>
          <w:tcPr>
            <w:tcW w:w="2693" w:type="dxa"/>
          </w:tcPr>
          <w:p w:rsidR="002776A9" w:rsidRDefault="002776A9" w:rsidP="00A44892">
            <w:pPr>
              <w:jc w:val="center"/>
            </w:pPr>
            <w:r>
              <w:t>2</w:t>
            </w:r>
            <w:r w:rsidR="003109CE">
              <w:t>60</w:t>
            </w:r>
          </w:p>
        </w:tc>
      </w:tr>
      <w:tr w:rsidR="002776A9" w:rsidTr="00A44892">
        <w:tc>
          <w:tcPr>
            <w:tcW w:w="1242" w:type="dxa"/>
          </w:tcPr>
          <w:p w:rsidR="002776A9" w:rsidRDefault="002776A9" w:rsidP="00A44892">
            <w:r>
              <w:t>6</w:t>
            </w:r>
          </w:p>
        </w:tc>
        <w:tc>
          <w:tcPr>
            <w:tcW w:w="2127" w:type="dxa"/>
          </w:tcPr>
          <w:p w:rsidR="002776A9" w:rsidRDefault="003109CE" w:rsidP="00A44892">
            <w:r>
              <w:t>Kammerstein</w:t>
            </w:r>
          </w:p>
        </w:tc>
        <w:tc>
          <w:tcPr>
            <w:tcW w:w="2693" w:type="dxa"/>
          </w:tcPr>
          <w:p w:rsidR="002776A9" w:rsidRDefault="003109CE" w:rsidP="00A44892">
            <w:pPr>
              <w:jc w:val="center"/>
            </w:pPr>
            <w:r>
              <w:t>165</w:t>
            </w:r>
          </w:p>
        </w:tc>
      </w:tr>
      <w:tr w:rsidR="002776A9" w:rsidTr="00A44892">
        <w:tc>
          <w:tcPr>
            <w:tcW w:w="1242" w:type="dxa"/>
          </w:tcPr>
          <w:p w:rsidR="002776A9" w:rsidRDefault="002776A9" w:rsidP="00A44892">
            <w:r>
              <w:t>7</w:t>
            </w:r>
          </w:p>
        </w:tc>
        <w:tc>
          <w:tcPr>
            <w:tcW w:w="2127" w:type="dxa"/>
          </w:tcPr>
          <w:p w:rsidR="002776A9" w:rsidRDefault="003109CE" w:rsidP="00A44892">
            <w:r>
              <w:t>Rohr</w:t>
            </w:r>
          </w:p>
        </w:tc>
        <w:tc>
          <w:tcPr>
            <w:tcW w:w="2693" w:type="dxa"/>
          </w:tcPr>
          <w:p w:rsidR="002776A9" w:rsidRDefault="003109CE" w:rsidP="00A44892">
            <w:pPr>
              <w:jc w:val="center"/>
            </w:pPr>
            <w:r>
              <w:t>160</w:t>
            </w:r>
          </w:p>
        </w:tc>
      </w:tr>
      <w:tr w:rsidR="002776A9" w:rsidTr="00A44892">
        <w:tc>
          <w:tcPr>
            <w:tcW w:w="1242" w:type="dxa"/>
          </w:tcPr>
          <w:p w:rsidR="002776A9" w:rsidRDefault="002776A9" w:rsidP="00A44892">
            <w:r>
              <w:t>8</w:t>
            </w:r>
          </w:p>
        </w:tc>
        <w:tc>
          <w:tcPr>
            <w:tcW w:w="2127" w:type="dxa"/>
          </w:tcPr>
          <w:p w:rsidR="002776A9" w:rsidRDefault="002776A9" w:rsidP="00A44892">
            <w:r>
              <w:t>Roßtal</w:t>
            </w:r>
          </w:p>
        </w:tc>
        <w:tc>
          <w:tcPr>
            <w:tcW w:w="2693" w:type="dxa"/>
          </w:tcPr>
          <w:p w:rsidR="002776A9" w:rsidRDefault="002776A9" w:rsidP="00A44892">
            <w:pPr>
              <w:jc w:val="center"/>
            </w:pPr>
            <w:r>
              <w:t>1</w:t>
            </w:r>
            <w:r w:rsidR="003109CE">
              <w:t>40</w:t>
            </w:r>
          </w:p>
        </w:tc>
      </w:tr>
      <w:tr w:rsidR="002776A9" w:rsidTr="00A44892">
        <w:tc>
          <w:tcPr>
            <w:tcW w:w="1242" w:type="dxa"/>
          </w:tcPr>
          <w:p w:rsidR="002776A9" w:rsidRDefault="002776A9" w:rsidP="00A44892">
            <w:r>
              <w:t>9</w:t>
            </w:r>
          </w:p>
        </w:tc>
        <w:tc>
          <w:tcPr>
            <w:tcW w:w="2127" w:type="dxa"/>
          </w:tcPr>
          <w:p w:rsidR="002776A9" w:rsidRDefault="002776A9" w:rsidP="00A44892">
            <w:r>
              <w:t>Roth</w:t>
            </w:r>
          </w:p>
        </w:tc>
        <w:tc>
          <w:tcPr>
            <w:tcW w:w="2693" w:type="dxa"/>
          </w:tcPr>
          <w:p w:rsidR="002776A9" w:rsidRDefault="002776A9" w:rsidP="00A44892">
            <w:pPr>
              <w:jc w:val="center"/>
            </w:pPr>
            <w:r>
              <w:t>1</w:t>
            </w:r>
            <w:r w:rsidR="003109CE">
              <w:t>18</w:t>
            </w:r>
          </w:p>
        </w:tc>
      </w:tr>
      <w:tr w:rsidR="002776A9" w:rsidTr="00A44892">
        <w:tc>
          <w:tcPr>
            <w:tcW w:w="1242" w:type="dxa"/>
          </w:tcPr>
          <w:p w:rsidR="002776A9" w:rsidRDefault="002776A9" w:rsidP="00A44892">
            <w:r>
              <w:t>10</w:t>
            </w:r>
          </w:p>
        </w:tc>
        <w:tc>
          <w:tcPr>
            <w:tcW w:w="2127" w:type="dxa"/>
          </w:tcPr>
          <w:p w:rsidR="002776A9" w:rsidRDefault="002776A9" w:rsidP="00A44892">
            <w:proofErr w:type="spellStart"/>
            <w:r>
              <w:t>Abenberg</w:t>
            </w:r>
            <w:proofErr w:type="spellEnd"/>
          </w:p>
        </w:tc>
        <w:tc>
          <w:tcPr>
            <w:tcW w:w="2693" w:type="dxa"/>
          </w:tcPr>
          <w:p w:rsidR="002776A9" w:rsidRDefault="003109CE" w:rsidP="00A44892">
            <w:pPr>
              <w:jc w:val="center"/>
            </w:pPr>
            <w:r>
              <w:t>94</w:t>
            </w:r>
          </w:p>
        </w:tc>
      </w:tr>
    </w:tbl>
    <w:p w:rsidR="002776A9" w:rsidRDefault="002776A9" w:rsidP="00EB5E7C">
      <w:pPr>
        <w:spacing w:line="320" w:lineRule="atLeast"/>
        <w:ind w:right="1134"/>
        <w:rPr>
          <w:sz w:val="22"/>
          <w:szCs w:val="22"/>
        </w:rPr>
      </w:pPr>
    </w:p>
    <w:p w:rsidR="00EB5E7C" w:rsidRPr="00AF3B7E" w:rsidRDefault="00EB5E7C" w:rsidP="00EB5E7C">
      <w:pPr>
        <w:spacing w:line="320" w:lineRule="atLeast"/>
        <w:ind w:right="1134"/>
        <w:rPr>
          <w:rFonts w:cs="Arial"/>
          <w:sz w:val="22"/>
          <w:szCs w:val="22"/>
        </w:rPr>
      </w:pPr>
    </w:p>
    <w:p w:rsidR="006F1AFF" w:rsidRPr="00DE537E" w:rsidRDefault="008C4FDE" w:rsidP="006F1AFF">
      <w:pPr>
        <w:spacing w:line="320" w:lineRule="atLeast"/>
        <w:ind w:right="113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Neue </w:t>
      </w:r>
      <w:r w:rsidR="009319A2">
        <w:rPr>
          <w:rFonts w:cs="Arial"/>
          <w:b/>
          <w:sz w:val="22"/>
          <w:szCs w:val="22"/>
        </w:rPr>
        <w:t>A</w:t>
      </w:r>
      <w:r>
        <w:rPr>
          <w:rFonts w:cs="Arial"/>
          <w:b/>
          <w:sz w:val="22"/>
          <w:szCs w:val="22"/>
        </w:rPr>
        <w:t xml:space="preserve">nlage </w:t>
      </w:r>
      <w:r w:rsidR="009319A2">
        <w:rPr>
          <w:rFonts w:cs="Arial"/>
          <w:b/>
          <w:sz w:val="22"/>
          <w:szCs w:val="22"/>
        </w:rPr>
        <w:t xml:space="preserve">soll Stromversorgung noch sicherer machen  </w:t>
      </w:r>
    </w:p>
    <w:p w:rsidR="008C4FDE" w:rsidRPr="008C4FDE" w:rsidRDefault="0058662F" w:rsidP="008C4FDE">
      <w:pPr>
        <w:spacing w:line="320" w:lineRule="atLeast"/>
        <w:ind w:right="1134"/>
        <w:rPr>
          <w:sz w:val="22"/>
          <w:szCs w:val="22"/>
        </w:rPr>
      </w:pPr>
      <w:r>
        <w:rPr>
          <w:sz w:val="22"/>
          <w:szCs w:val="22"/>
        </w:rPr>
        <w:t>Doch nicht nur im medizinischen Bereich setzt das Krankenhaus auf eine stetige Verbe</w:t>
      </w:r>
      <w:r>
        <w:rPr>
          <w:sz w:val="22"/>
          <w:szCs w:val="22"/>
        </w:rPr>
        <w:t>s</w:t>
      </w:r>
      <w:r>
        <w:rPr>
          <w:sz w:val="22"/>
          <w:szCs w:val="22"/>
        </w:rPr>
        <w:t>serung der Qualität und Patientenzufriedenheit - auch hinsichtlich der technischen Au</w:t>
      </w:r>
      <w:r>
        <w:rPr>
          <w:sz w:val="22"/>
          <w:szCs w:val="22"/>
        </w:rPr>
        <w:t>s</w:t>
      </w:r>
      <w:r>
        <w:rPr>
          <w:sz w:val="22"/>
          <w:szCs w:val="22"/>
        </w:rPr>
        <w:t xml:space="preserve">stattung wird 2018 kräftig investiert. Ein Großprojekt wird </w:t>
      </w:r>
      <w:r w:rsidR="000E33D5">
        <w:rPr>
          <w:sz w:val="22"/>
          <w:szCs w:val="22"/>
        </w:rPr>
        <w:t>die</w:t>
      </w:r>
      <w:r>
        <w:rPr>
          <w:sz w:val="22"/>
          <w:szCs w:val="22"/>
        </w:rPr>
        <w:t xml:space="preserve"> Erneuerung der </w:t>
      </w:r>
      <w:r w:rsidR="008C4FDE" w:rsidRPr="008C4FDE">
        <w:rPr>
          <w:sz w:val="22"/>
          <w:szCs w:val="22"/>
        </w:rPr>
        <w:t>Sicherheits</w:t>
      </w:r>
      <w:r>
        <w:rPr>
          <w:sz w:val="22"/>
          <w:szCs w:val="22"/>
        </w:rPr>
        <w:t xml:space="preserve">-und </w:t>
      </w:r>
      <w:r w:rsidR="000E33D5">
        <w:rPr>
          <w:sz w:val="22"/>
          <w:szCs w:val="22"/>
        </w:rPr>
        <w:t>Starkstromanlagen</w:t>
      </w:r>
      <w:r w:rsidR="008C4FDE" w:rsidRPr="008C4FDE">
        <w:rPr>
          <w:sz w:val="22"/>
          <w:szCs w:val="22"/>
        </w:rPr>
        <w:t xml:space="preserve">. Im Falle eines Netzausfalles </w:t>
      </w:r>
      <w:r>
        <w:rPr>
          <w:sz w:val="22"/>
          <w:szCs w:val="22"/>
        </w:rPr>
        <w:t>soll</w:t>
      </w:r>
      <w:r w:rsidR="008C4FDE" w:rsidRPr="008C4FDE">
        <w:rPr>
          <w:sz w:val="22"/>
          <w:szCs w:val="22"/>
        </w:rPr>
        <w:t xml:space="preserve"> die </w:t>
      </w:r>
      <w:r>
        <w:rPr>
          <w:sz w:val="22"/>
          <w:szCs w:val="22"/>
        </w:rPr>
        <w:t xml:space="preserve">neue </w:t>
      </w:r>
      <w:r w:rsidR="008C4FDE" w:rsidRPr="008C4FDE">
        <w:rPr>
          <w:sz w:val="22"/>
          <w:szCs w:val="22"/>
        </w:rPr>
        <w:t>Netzersatzan</w:t>
      </w:r>
      <w:r>
        <w:rPr>
          <w:sz w:val="22"/>
          <w:szCs w:val="22"/>
        </w:rPr>
        <w:t>lage d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für sorgen, dass lebensnotwendige </w:t>
      </w:r>
      <w:r w:rsidR="008C4FDE" w:rsidRPr="008C4FDE">
        <w:rPr>
          <w:sz w:val="22"/>
          <w:szCs w:val="22"/>
        </w:rPr>
        <w:t>Geräte</w:t>
      </w:r>
      <w:r>
        <w:rPr>
          <w:sz w:val="22"/>
          <w:szCs w:val="22"/>
        </w:rPr>
        <w:t xml:space="preserve"> </w:t>
      </w:r>
      <w:r w:rsidR="008C4FDE" w:rsidRPr="008C4FDE">
        <w:rPr>
          <w:sz w:val="22"/>
          <w:szCs w:val="22"/>
        </w:rPr>
        <w:t xml:space="preserve">wie </w:t>
      </w:r>
      <w:r>
        <w:rPr>
          <w:sz w:val="22"/>
          <w:szCs w:val="22"/>
        </w:rPr>
        <w:t>zum Beispiel</w:t>
      </w:r>
      <w:r w:rsidR="008C4FDE" w:rsidRPr="008C4FDE">
        <w:rPr>
          <w:sz w:val="22"/>
          <w:szCs w:val="22"/>
        </w:rPr>
        <w:t xml:space="preserve"> Intensivüberwachungsmon</w:t>
      </w:r>
      <w:r w:rsidR="008C4FDE" w:rsidRPr="008C4FDE">
        <w:rPr>
          <w:sz w:val="22"/>
          <w:szCs w:val="22"/>
        </w:rPr>
        <w:t>i</w:t>
      </w:r>
      <w:r w:rsidR="008C4FDE" w:rsidRPr="008C4FDE">
        <w:rPr>
          <w:sz w:val="22"/>
          <w:szCs w:val="22"/>
        </w:rPr>
        <w:t xml:space="preserve">tore </w:t>
      </w:r>
      <w:r>
        <w:rPr>
          <w:sz w:val="22"/>
          <w:szCs w:val="22"/>
        </w:rPr>
        <w:t>oder</w:t>
      </w:r>
      <w:r w:rsidR="008C4FDE" w:rsidRPr="008C4FDE">
        <w:rPr>
          <w:sz w:val="22"/>
          <w:szCs w:val="22"/>
        </w:rPr>
        <w:t xml:space="preserve"> Beatmungsgerä</w:t>
      </w:r>
      <w:r>
        <w:rPr>
          <w:sz w:val="22"/>
          <w:szCs w:val="22"/>
        </w:rPr>
        <w:t xml:space="preserve">te maximal für Bruchteile von Sekunden ausfallen können - und dass die </w:t>
      </w:r>
      <w:r w:rsidR="008C4FDE" w:rsidRPr="008C4FDE">
        <w:rPr>
          <w:sz w:val="22"/>
          <w:szCs w:val="22"/>
        </w:rPr>
        <w:t>gesamte Stromversorgung im Kranken</w:t>
      </w:r>
      <w:r>
        <w:rPr>
          <w:sz w:val="22"/>
          <w:szCs w:val="22"/>
        </w:rPr>
        <w:t xml:space="preserve">haus in ebenfalls nur wenigen Sekunden </w:t>
      </w:r>
      <w:r>
        <w:rPr>
          <w:sz w:val="22"/>
          <w:szCs w:val="22"/>
        </w:rPr>
        <w:lastRenderedPageBreak/>
        <w:t>wieder hergestellt werden kann. Die Investitionssumme für die Anlage liegt bei rund</w:t>
      </w:r>
      <w:r w:rsidR="000E33D5">
        <w:rPr>
          <w:sz w:val="22"/>
          <w:szCs w:val="22"/>
        </w:rPr>
        <w:t xml:space="preserve"> 774.000 Euro;</w:t>
      </w:r>
      <w:r>
        <w:rPr>
          <w:sz w:val="22"/>
          <w:szCs w:val="22"/>
        </w:rPr>
        <w:t xml:space="preserve"> der </w:t>
      </w:r>
      <w:r w:rsidR="008C4FDE" w:rsidRPr="008C4FDE">
        <w:rPr>
          <w:sz w:val="22"/>
          <w:szCs w:val="22"/>
        </w:rPr>
        <w:t xml:space="preserve">Freistaat Bayern </w:t>
      </w:r>
      <w:r>
        <w:rPr>
          <w:sz w:val="22"/>
          <w:szCs w:val="22"/>
        </w:rPr>
        <w:t xml:space="preserve">übernimmt </w:t>
      </w:r>
      <w:r w:rsidR="008C4FDE" w:rsidRPr="008C4FDE">
        <w:rPr>
          <w:sz w:val="22"/>
          <w:szCs w:val="22"/>
        </w:rPr>
        <w:t xml:space="preserve">mit </w:t>
      </w:r>
      <w:r>
        <w:rPr>
          <w:sz w:val="22"/>
          <w:szCs w:val="22"/>
        </w:rPr>
        <w:t xml:space="preserve">einer Fördersumme von </w:t>
      </w:r>
      <w:r w:rsidR="008C4FDE" w:rsidRPr="008C4FDE">
        <w:rPr>
          <w:sz w:val="22"/>
          <w:szCs w:val="22"/>
        </w:rPr>
        <w:t xml:space="preserve">713.000 </w:t>
      </w:r>
      <w:r>
        <w:rPr>
          <w:sz w:val="22"/>
          <w:szCs w:val="22"/>
        </w:rPr>
        <w:t>Euro davon den Großteil.</w:t>
      </w:r>
    </w:p>
    <w:p w:rsidR="00623338" w:rsidRPr="00DE537E" w:rsidRDefault="00623338" w:rsidP="00F347F5">
      <w:pPr>
        <w:spacing w:line="320" w:lineRule="atLeast"/>
        <w:ind w:right="1134"/>
        <w:rPr>
          <w:sz w:val="22"/>
          <w:szCs w:val="22"/>
        </w:rPr>
      </w:pPr>
    </w:p>
    <w:p w:rsidR="005F50C3" w:rsidRDefault="005F50C3" w:rsidP="005F50C3">
      <w:pPr>
        <w:ind w:rightChars="567" w:right="1361"/>
        <w:rPr>
          <w:rFonts w:cs="Arial"/>
          <w:sz w:val="22"/>
          <w:szCs w:val="22"/>
        </w:rPr>
      </w:pPr>
    </w:p>
    <w:p w:rsidR="005F50C3" w:rsidRPr="0052470A" w:rsidRDefault="005F50C3" w:rsidP="005F50C3">
      <w:pPr>
        <w:ind w:rightChars="567" w:right="1361"/>
        <w:rPr>
          <w:rFonts w:cs="Arial"/>
          <w:sz w:val="20"/>
        </w:rPr>
      </w:pPr>
      <w:r w:rsidRPr="0052470A">
        <w:rPr>
          <w:rFonts w:cs="Arial"/>
          <w:sz w:val="20"/>
        </w:rPr>
        <w:t>Kontakt:</w:t>
      </w:r>
    </w:p>
    <w:p w:rsidR="005F50C3" w:rsidRPr="0052470A" w:rsidRDefault="005F50C3" w:rsidP="005F50C3">
      <w:pPr>
        <w:ind w:rightChars="567" w:right="1361"/>
        <w:rPr>
          <w:rFonts w:cs="Arial"/>
          <w:sz w:val="20"/>
        </w:rPr>
      </w:pPr>
      <w:r w:rsidRPr="0052470A">
        <w:rPr>
          <w:rFonts w:cs="Arial"/>
          <w:sz w:val="20"/>
        </w:rPr>
        <w:t xml:space="preserve">Julia </w:t>
      </w:r>
      <w:r>
        <w:rPr>
          <w:rFonts w:cs="Arial"/>
          <w:sz w:val="20"/>
        </w:rPr>
        <w:t>Peter</w:t>
      </w:r>
    </w:p>
    <w:p w:rsidR="005F50C3" w:rsidRPr="0052470A" w:rsidRDefault="006003CA" w:rsidP="005F50C3">
      <w:pPr>
        <w:ind w:rightChars="567" w:right="1361"/>
        <w:rPr>
          <w:rFonts w:cs="Arial"/>
          <w:sz w:val="20"/>
        </w:rPr>
      </w:pPr>
      <w:r>
        <w:rPr>
          <w:rFonts w:cs="Arial"/>
          <w:sz w:val="20"/>
        </w:rPr>
        <w:t>K</w:t>
      </w:r>
      <w:r w:rsidR="005F50C3" w:rsidRPr="0052470A">
        <w:rPr>
          <w:rFonts w:cs="Arial"/>
          <w:sz w:val="20"/>
        </w:rPr>
        <w:t>rankenhaus Schwabach gGmbH</w:t>
      </w:r>
    </w:p>
    <w:p w:rsidR="005F50C3" w:rsidRPr="0052470A" w:rsidRDefault="005F50C3" w:rsidP="005F50C3">
      <w:pPr>
        <w:ind w:rightChars="567" w:right="1361"/>
        <w:rPr>
          <w:rFonts w:cs="Arial"/>
          <w:sz w:val="20"/>
        </w:rPr>
      </w:pPr>
      <w:proofErr w:type="spellStart"/>
      <w:r w:rsidRPr="0052470A">
        <w:rPr>
          <w:rFonts w:cs="Arial"/>
          <w:sz w:val="20"/>
        </w:rPr>
        <w:t>Regelsbacher</w:t>
      </w:r>
      <w:proofErr w:type="spellEnd"/>
      <w:r w:rsidRPr="0052470A">
        <w:rPr>
          <w:rFonts w:cs="Arial"/>
          <w:sz w:val="20"/>
        </w:rPr>
        <w:t xml:space="preserve"> Straße 7</w:t>
      </w:r>
    </w:p>
    <w:p w:rsidR="005F50C3" w:rsidRPr="0052470A" w:rsidRDefault="005F50C3" w:rsidP="005F50C3">
      <w:pPr>
        <w:ind w:rightChars="567" w:right="1361"/>
        <w:rPr>
          <w:rFonts w:cs="Arial"/>
          <w:sz w:val="20"/>
        </w:rPr>
      </w:pPr>
      <w:r w:rsidRPr="0052470A">
        <w:rPr>
          <w:rFonts w:cs="Arial"/>
          <w:sz w:val="20"/>
        </w:rPr>
        <w:t>91126 Schwabach</w:t>
      </w:r>
    </w:p>
    <w:p w:rsidR="005F50C3" w:rsidRPr="0052470A" w:rsidRDefault="005F50C3" w:rsidP="005F50C3">
      <w:pPr>
        <w:ind w:rightChars="567" w:right="1361"/>
        <w:rPr>
          <w:rFonts w:cs="Arial"/>
          <w:sz w:val="20"/>
        </w:rPr>
      </w:pPr>
      <w:r w:rsidRPr="0052470A">
        <w:rPr>
          <w:rFonts w:cs="Arial"/>
          <w:sz w:val="20"/>
        </w:rPr>
        <w:t>mobil:</w:t>
      </w:r>
      <w:r w:rsidRPr="0052470A">
        <w:rPr>
          <w:rFonts w:cs="Arial"/>
          <w:sz w:val="20"/>
        </w:rPr>
        <w:tab/>
        <w:t xml:space="preserve"> 01523 - 3886701</w:t>
      </w:r>
    </w:p>
    <w:p w:rsidR="005F50C3" w:rsidRPr="0052470A" w:rsidRDefault="005F50C3" w:rsidP="005F50C3">
      <w:pPr>
        <w:ind w:rightChars="567" w:right="1361"/>
        <w:rPr>
          <w:rFonts w:cs="Arial"/>
          <w:sz w:val="20"/>
        </w:rPr>
      </w:pPr>
      <w:r w:rsidRPr="0052470A">
        <w:rPr>
          <w:rFonts w:cs="Arial"/>
          <w:sz w:val="20"/>
        </w:rPr>
        <w:t>T</w:t>
      </w:r>
      <w:r>
        <w:rPr>
          <w:rFonts w:cs="Arial"/>
          <w:sz w:val="20"/>
        </w:rPr>
        <w:t>elefon: 09122 – 182 5108</w:t>
      </w:r>
    </w:p>
    <w:p w:rsidR="005F50C3" w:rsidRPr="0052470A" w:rsidRDefault="005F50C3" w:rsidP="005F50C3">
      <w:pPr>
        <w:ind w:rightChars="567" w:right="1361"/>
        <w:rPr>
          <w:rFonts w:cs="Arial"/>
          <w:sz w:val="20"/>
        </w:rPr>
      </w:pPr>
      <w:r w:rsidRPr="0052470A">
        <w:rPr>
          <w:rFonts w:cs="Arial"/>
          <w:sz w:val="20"/>
        </w:rPr>
        <w:t xml:space="preserve">E-Mail: </w:t>
      </w:r>
      <w:hyperlink r:id="rId8" w:history="1">
        <w:r w:rsidRPr="005471CC">
          <w:rPr>
            <w:rStyle w:val="Hyperlink"/>
            <w:rFonts w:cs="Arial"/>
            <w:sz w:val="20"/>
          </w:rPr>
          <w:t>julia.peter@khsc.de</w:t>
        </w:r>
      </w:hyperlink>
    </w:p>
    <w:p w:rsidR="005F50C3" w:rsidRPr="0052470A" w:rsidRDefault="005F50C3" w:rsidP="005F50C3">
      <w:pPr>
        <w:ind w:rightChars="567" w:right="1361"/>
        <w:rPr>
          <w:rFonts w:cs="Arial"/>
          <w:sz w:val="20"/>
        </w:rPr>
      </w:pPr>
      <w:r w:rsidRPr="0052470A">
        <w:rPr>
          <w:rFonts w:cs="Arial"/>
          <w:sz w:val="20"/>
        </w:rPr>
        <w:t>Internet: www.stadtkrankenhaus-schwabach.de</w:t>
      </w:r>
    </w:p>
    <w:p w:rsidR="005F50C3" w:rsidRPr="00AB02CF" w:rsidRDefault="005F50C3" w:rsidP="005F50C3">
      <w:pPr>
        <w:spacing w:line="320" w:lineRule="atLeast"/>
        <w:ind w:right="1134"/>
        <w:rPr>
          <w:rFonts w:cs="Arial"/>
          <w:sz w:val="22"/>
          <w:szCs w:val="22"/>
        </w:rPr>
      </w:pPr>
    </w:p>
    <w:p w:rsidR="00A1143F" w:rsidRPr="0052470A" w:rsidRDefault="00A1143F" w:rsidP="009E17EC">
      <w:pPr>
        <w:ind w:rightChars="567" w:right="1361"/>
        <w:rPr>
          <w:rFonts w:cs="Arial"/>
          <w:sz w:val="20"/>
        </w:rPr>
      </w:pPr>
    </w:p>
    <w:sectPr w:rsidR="00A1143F" w:rsidRPr="0052470A" w:rsidSect="00C90BF8">
      <w:headerReference w:type="default" r:id="rId9"/>
      <w:headerReference w:type="first" r:id="rId10"/>
      <w:footerReference w:type="first" r:id="rId11"/>
      <w:pgSz w:w="11906" w:h="16838" w:code="9"/>
      <w:pgMar w:top="1417" w:right="746" w:bottom="1134" w:left="1260" w:header="705" w:footer="12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ABB" w:rsidRDefault="006D2ABB">
      <w:r>
        <w:separator/>
      </w:r>
    </w:p>
  </w:endnote>
  <w:endnote w:type="continuationSeparator" w:id="0">
    <w:p w:rsidR="006D2ABB" w:rsidRDefault="006D2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B60" w:rsidRDefault="00054B60">
    <w:pPr>
      <w:rPr>
        <w:vanish/>
        <w:sz w:val="10"/>
        <w:szCs w:val="10"/>
      </w:rPr>
    </w:pPr>
    <w:r>
      <w:rPr>
        <w:rFonts w:cs="Arial"/>
        <w:sz w:val="14"/>
      </w:rPr>
      <w:t>,</w:t>
    </w:r>
  </w:p>
  <w:p w:rsidR="00054B60" w:rsidRDefault="00054B60">
    <w:pPr>
      <w:pStyle w:val="Fuzeile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ABB" w:rsidRDefault="006D2ABB">
      <w:r>
        <w:separator/>
      </w:r>
    </w:p>
  </w:footnote>
  <w:footnote w:type="continuationSeparator" w:id="0">
    <w:p w:rsidR="006D2ABB" w:rsidRDefault="006D2A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B60" w:rsidRDefault="00054B60">
    <w:pPr>
      <w:spacing w:after="80"/>
      <w:rPr>
        <w:rFonts w:cs="Arial"/>
        <w:sz w:val="2"/>
        <w:szCs w:val="2"/>
        <w:u w:val="single"/>
      </w:rPr>
    </w:pPr>
  </w:p>
  <w:p w:rsidR="00054B60" w:rsidRDefault="00054B60">
    <w:pPr>
      <w:pStyle w:val="Kopfzeile"/>
      <w:jc w:val="center"/>
    </w:pPr>
    <w:r>
      <w:t xml:space="preserve">- </w:t>
    </w:r>
    <w:r w:rsidR="00EE4DFE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EE4DFE">
      <w:rPr>
        <w:rStyle w:val="Seitenzahl"/>
      </w:rPr>
      <w:fldChar w:fldCharType="separate"/>
    </w:r>
    <w:r w:rsidR="00C37D01">
      <w:rPr>
        <w:rStyle w:val="Seitenzahl"/>
        <w:noProof/>
      </w:rPr>
      <w:t>3</w:t>
    </w:r>
    <w:r w:rsidR="00EE4DFE"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B60" w:rsidRPr="009A3DA9" w:rsidRDefault="00EE4DFE">
    <w:pPr>
      <w:pStyle w:val="Kopfzeile"/>
      <w:tabs>
        <w:tab w:val="clear" w:pos="4536"/>
        <w:tab w:val="clear" w:pos="9072"/>
        <w:tab w:val="left" w:pos="1985"/>
      </w:tabs>
      <w:spacing w:before="1000" w:after="920"/>
      <w:ind w:left="-180"/>
      <w:rPr>
        <w:rFonts w:cs="Arial"/>
        <w:bCs/>
        <w:caps/>
        <w:spacing w:val="20"/>
        <w:kern w:val="2"/>
        <w:szCs w:val="24"/>
      </w:rPr>
    </w:pPr>
    <w:r w:rsidRPr="00EE4DFE">
      <w:rPr>
        <w:caps/>
        <w:noProof/>
        <w:spacing w:val="20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24pt;margin-top:-35.2pt;width:207pt;height:133.8pt;z-index:251657728" stroked="f">
          <v:textbox style="mso-next-textbox:#_x0000_s2049">
            <w:txbxContent>
              <w:tbl>
                <w:tblPr>
                  <w:tblW w:w="3960" w:type="dxa"/>
                  <w:tblInd w:w="113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0BF"/>
                </w:tblPr>
                <w:tblGrid>
                  <w:gridCol w:w="3960"/>
                </w:tblGrid>
                <w:tr w:rsidR="00054B60">
                  <w:tc>
                    <w:tcPr>
                      <w:tcW w:w="39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054B60" w:rsidRDefault="00054B60">
                      <w:pPr>
                        <w:spacing w:before="600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object w:dxaOrig="2999" w:dyaOrig="1781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_x0000_i1025" type="#_x0000_t75" style="width:150pt;height:88.8pt" o:ole="">
                            <v:imagedata r:id="rId1" o:title=""/>
                          </v:shape>
                          <o:OLEObject Type="Embed" ProgID="Photoshop.Image.7" ShapeID="_x0000_i1025" DrawAspect="Content" ObjectID="_1576572503" r:id="rId2">
                            <o:FieldCodes>\s</o:FieldCodes>
                          </o:OLEObject>
                        </w:object>
                      </w:r>
                    </w:p>
                    <w:p w:rsidR="00054B60" w:rsidRDefault="00054B60">
                      <w:pPr>
                        <w:spacing w:before="120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054B60" w:rsidRDefault="00054B60">
                      <w:pPr>
                        <w:spacing w:before="120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c>
                </w:tr>
              </w:tbl>
              <w:p w:rsidR="00054B60" w:rsidRDefault="00054B60">
                <w:pPr>
                  <w:ind w:left="-40"/>
                  <w:rPr>
                    <w:sz w:val="4"/>
                    <w:szCs w:val="4"/>
                  </w:rPr>
                </w:pPr>
              </w:p>
            </w:txbxContent>
          </v:textbox>
          <w10:wrap type="square"/>
        </v:shape>
      </w:pict>
    </w:r>
  </w:p>
  <w:p w:rsidR="00054B60" w:rsidRDefault="00054B60">
    <w:pPr>
      <w:pStyle w:val="Kopfzeile"/>
      <w:ind w:left="-180"/>
      <w:rPr>
        <w:rFonts w:cs="Arial"/>
        <w:sz w:val="13"/>
      </w:rPr>
    </w:pPr>
  </w:p>
  <w:p w:rsidR="00054B60" w:rsidRDefault="00054B60">
    <w:pPr>
      <w:pStyle w:val="Kopfzeile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113CB"/>
    <w:multiLevelType w:val="hybridMultilevel"/>
    <w:tmpl w:val="10D079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56748"/>
    <w:multiLevelType w:val="multilevel"/>
    <w:tmpl w:val="0F269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1C5F11"/>
    <w:multiLevelType w:val="multilevel"/>
    <w:tmpl w:val="995C0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5D513A"/>
    <w:multiLevelType w:val="hybridMultilevel"/>
    <w:tmpl w:val="E73C75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trackRevisions/>
  <w:defaultTabStop w:val="708"/>
  <w:autoHyphenation/>
  <w:hyphenationZone w:val="425"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A3DA9"/>
    <w:rsid w:val="0001156C"/>
    <w:rsid w:val="0002577A"/>
    <w:rsid w:val="00032003"/>
    <w:rsid w:val="00054B60"/>
    <w:rsid w:val="000618C4"/>
    <w:rsid w:val="00075ACA"/>
    <w:rsid w:val="00075E6D"/>
    <w:rsid w:val="000779F7"/>
    <w:rsid w:val="00091627"/>
    <w:rsid w:val="000A0910"/>
    <w:rsid w:val="000A285F"/>
    <w:rsid w:val="000B7A82"/>
    <w:rsid w:val="000C0E27"/>
    <w:rsid w:val="000C3609"/>
    <w:rsid w:val="000D5232"/>
    <w:rsid w:val="000E33D5"/>
    <w:rsid w:val="000E7889"/>
    <w:rsid w:val="000F04E0"/>
    <w:rsid w:val="000F60CC"/>
    <w:rsid w:val="00113489"/>
    <w:rsid w:val="001143F8"/>
    <w:rsid w:val="0013176E"/>
    <w:rsid w:val="00133853"/>
    <w:rsid w:val="00152EFA"/>
    <w:rsid w:val="00153133"/>
    <w:rsid w:val="0016335D"/>
    <w:rsid w:val="0017029B"/>
    <w:rsid w:val="00196006"/>
    <w:rsid w:val="001B0952"/>
    <w:rsid w:val="001C063D"/>
    <w:rsid w:val="001C27F3"/>
    <w:rsid w:val="001C34AD"/>
    <w:rsid w:val="001C376F"/>
    <w:rsid w:val="001C40BD"/>
    <w:rsid w:val="001C4D43"/>
    <w:rsid w:val="001C5764"/>
    <w:rsid w:val="001C7108"/>
    <w:rsid w:val="001E009D"/>
    <w:rsid w:val="001E2B24"/>
    <w:rsid w:val="001E351B"/>
    <w:rsid w:val="001E6D78"/>
    <w:rsid w:val="001F2A2B"/>
    <w:rsid w:val="001F2BC1"/>
    <w:rsid w:val="00202156"/>
    <w:rsid w:val="00205141"/>
    <w:rsid w:val="00205C53"/>
    <w:rsid w:val="00205EF6"/>
    <w:rsid w:val="002107CB"/>
    <w:rsid w:val="002110E6"/>
    <w:rsid w:val="00215674"/>
    <w:rsid w:val="00215939"/>
    <w:rsid w:val="00226E03"/>
    <w:rsid w:val="00240491"/>
    <w:rsid w:val="00256C0C"/>
    <w:rsid w:val="00262B85"/>
    <w:rsid w:val="00266E78"/>
    <w:rsid w:val="0027127E"/>
    <w:rsid w:val="002776A9"/>
    <w:rsid w:val="00277D9E"/>
    <w:rsid w:val="00280833"/>
    <w:rsid w:val="00294B5B"/>
    <w:rsid w:val="002A64C0"/>
    <w:rsid w:val="002B1FFD"/>
    <w:rsid w:val="002C545D"/>
    <w:rsid w:val="002C61FD"/>
    <w:rsid w:val="002D63FD"/>
    <w:rsid w:val="002E13A8"/>
    <w:rsid w:val="002E745D"/>
    <w:rsid w:val="002F10B2"/>
    <w:rsid w:val="002F6793"/>
    <w:rsid w:val="002F7978"/>
    <w:rsid w:val="00302FFE"/>
    <w:rsid w:val="003109CE"/>
    <w:rsid w:val="00324F4B"/>
    <w:rsid w:val="00325A18"/>
    <w:rsid w:val="00331333"/>
    <w:rsid w:val="00352884"/>
    <w:rsid w:val="0035377E"/>
    <w:rsid w:val="00361AB0"/>
    <w:rsid w:val="00366544"/>
    <w:rsid w:val="0039085D"/>
    <w:rsid w:val="003935FB"/>
    <w:rsid w:val="003A424B"/>
    <w:rsid w:val="003B0006"/>
    <w:rsid w:val="003B2BC4"/>
    <w:rsid w:val="003D0720"/>
    <w:rsid w:val="003E35B0"/>
    <w:rsid w:val="003E4457"/>
    <w:rsid w:val="003E753C"/>
    <w:rsid w:val="003F0E63"/>
    <w:rsid w:val="003F2C50"/>
    <w:rsid w:val="0041206F"/>
    <w:rsid w:val="004203A9"/>
    <w:rsid w:val="00421C07"/>
    <w:rsid w:val="00424026"/>
    <w:rsid w:val="0043556D"/>
    <w:rsid w:val="00435E43"/>
    <w:rsid w:val="00445F5E"/>
    <w:rsid w:val="00447E1F"/>
    <w:rsid w:val="004501ED"/>
    <w:rsid w:val="004519CC"/>
    <w:rsid w:val="00460A8C"/>
    <w:rsid w:val="00464862"/>
    <w:rsid w:val="00467E48"/>
    <w:rsid w:val="00492725"/>
    <w:rsid w:val="00496252"/>
    <w:rsid w:val="004A0C59"/>
    <w:rsid w:val="004A56DA"/>
    <w:rsid w:val="004C0EC0"/>
    <w:rsid w:val="004C5C8D"/>
    <w:rsid w:val="004E0D0E"/>
    <w:rsid w:val="00511147"/>
    <w:rsid w:val="00521ABF"/>
    <w:rsid w:val="0052470A"/>
    <w:rsid w:val="005643BC"/>
    <w:rsid w:val="00573190"/>
    <w:rsid w:val="0058071D"/>
    <w:rsid w:val="0058662F"/>
    <w:rsid w:val="005906EA"/>
    <w:rsid w:val="005A4E00"/>
    <w:rsid w:val="005D079B"/>
    <w:rsid w:val="005D506B"/>
    <w:rsid w:val="005D658C"/>
    <w:rsid w:val="005E23CD"/>
    <w:rsid w:val="005F1001"/>
    <w:rsid w:val="005F50C3"/>
    <w:rsid w:val="006003CA"/>
    <w:rsid w:val="0061095B"/>
    <w:rsid w:val="00622737"/>
    <w:rsid w:val="00623338"/>
    <w:rsid w:val="00627ADA"/>
    <w:rsid w:val="006377D5"/>
    <w:rsid w:val="0064179D"/>
    <w:rsid w:val="00656E81"/>
    <w:rsid w:val="0066708E"/>
    <w:rsid w:val="00673617"/>
    <w:rsid w:val="00683046"/>
    <w:rsid w:val="006854C8"/>
    <w:rsid w:val="006976AF"/>
    <w:rsid w:val="006A08C6"/>
    <w:rsid w:val="006A2FB3"/>
    <w:rsid w:val="006A7E7B"/>
    <w:rsid w:val="006D2ABB"/>
    <w:rsid w:val="006D4B94"/>
    <w:rsid w:val="006E0D14"/>
    <w:rsid w:val="006E527D"/>
    <w:rsid w:val="006E6397"/>
    <w:rsid w:val="006F1AFF"/>
    <w:rsid w:val="006F1D51"/>
    <w:rsid w:val="006F46A6"/>
    <w:rsid w:val="006F58A1"/>
    <w:rsid w:val="007072B8"/>
    <w:rsid w:val="00715E10"/>
    <w:rsid w:val="007222F7"/>
    <w:rsid w:val="0072303E"/>
    <w:rsid w:val="00723D0B"/>
    <w:rsid w:val="00725B8A"/>
    <w:rsid w:val="0072667F"/>
    <w:rsid w:val="007511D0"/>
    <w:rsid w:val="00752A12"/>
    <w:rsid w:val="00762CA0"/>
    <w:rsid w:val="00793545"/>
    <w:rsid w:val="007944D8"/>
    <w:rsid w:val="0079791C"/>
    <w:rsid w:val="007A7FF6"/>
    <w:rsid w:val="007C1CD4"/>
    <w:rsid w:val="007C3E52"/>
    <w:rsid w:val="007D3224"/>
    <w:rsid w:val="007E45BB"/>
    <w:rsid w:val="007F47BC"/>
    <w:rsid w:val="007F485A"/>
    <w:rsid w:val="007F6C1B"/>
    <w:rsid w:val="007F71D4"/>
    <w:rsid w:val="0080486F"/>
    <w:rsid w:val="00822D4B"/>
    <w:rsid w:val="008230A5"/>
    <w:rsid w:val="00824564"/>
    <w:rsid w:val="00832005"/>
    <w:rsid w:val="0083722A"/>
    <w:rsid w:val="008424AA"/>
    <w:rsid w:val="008623D7"/>
    <w:rsid w:val="00862802"/>
    <w:rsid w:val="00864513"/>
    <w:rsid w:val="00864EB8"/>
    <w:rsid w:val="00873106"/>
    <w:rsid w:val="00876A74"/>
    <w:rsid w:val="00893621"/>
    <w:rsid w:val="008944E5"/>
    <w:rsid w:val="008A59D2"/>
    <w:rsid w:val="008B0001"/>
    <w:rsid w:val="008B60EA"/>
    <w:rsid w:val="008C197B"/>
    <w:rsid w:val="008C4FDE"/>
    <w:rsid w:val="008C5D0E"/>
    <w:rsid w:val="008C768E"/>
    <w:rsid w:val="008D35B0"/>
    <w:rsid w:val="008E7AB7"/>
    <w:rsid w:val="008F23B8"/>
    <w:rsid w:val="00900B39"/>
    <w:rsid w:val="009152D7"/>
    <w:rsid w:val="00916736"/>
    <w:rsid w:val="009226BF"/>
    <w:rsid w:val="0093042E"/>
    <w:rsid w:val="009319A2"/>
    <w:rsid w:val="009520C1"/>
    <w:rsid w:val="009640F5"/>
    <w:rsid w:val="009677E2"/>
    <w:rsid w:val="009765BA"/>
    <w:rsid w:val="009916C2"/>
    <w:rsid w:val="0099367F"/>
    <w:rsid w:val="009941D0"/>
    <w:rsid w:val="009A0113"/>
    <w:rsid w:val="009A223F"/>
    <w:rsid w:val="009A2ACF"/>
    <w:rsid w:val="009A3DA9"/>
    <w:rsid w:val="009B75D5"/>
    <w:rsid w:val="009C0323"/>
    <w:rsid w:val="009C6654"/>
    <w:rsid w:val="009D0210"/>
    <w:rsid w:val="009D27DE"/>
    <w:rsid w:val="009E17EC"/>
    <w:rsid w:val="00A02826"/>
    <w:rsid w:val="00A0457B"/>
    <w:rsid w:val="00A077B5"/>
    <w:rsid w:val="00A1143F"/>
    <w:rsid w:val="00A11C2E"/>
    <w:rsid w:val="00A1587B"/>
    <w:rsid w:val="00A16CE5"/>
    <w:rsid w:val="00A34BEA"/>
    <w:rsid w:val="00A42268"/>
    <w:rsid w:val="00A43FAD"/>
    <w:rsid w:val="00A7322D"/>
    <w:rsid w:val="00A9586A"/>
    <w:rsid w:val="00AA08BD"/>
    <w:rsid w:val="00AA1BA3"/>
    <w:rsid w:val="00AA57F8"/>
    <w:rsid w:val="00AC337E"/>
    <w:rsid w:val="00AC354F"/>
    <w:rsid w:val="00AC5CBE"/>
    <w:rsid w:val="00AE49DC"/>
    <w:rsid w:val="00AE4A9D"/>
    <w:rsid w:val="00AF3B7E"/>
    <w:rsid w:val="00AF4DAC"/>
    <w:rsid w:val="00AF7A7E"/>
    <w:rsid w:val="00B057D3"/>
    <w:rsid w:val="00B116E9"/>
    <w:rsid w:val="00B253CE"/>
    <w:rsid w:val="00B33639"/>
    <w:rsid w:val="00B36CBF"/>
    <w:rsid w:val="00B46FB2"/>
    <w:rsid w:val="00B53B98"/>
    <w:rsid w:val="00B60245"/>
    <w:rsid w:val="00B60C3E"/>
    <w:rsid w:val="00B817BA"/>
    <w:rsid w:val="00B845EE"/>
    <w:rsid w:val="00B8779A"/>
    <w:rsid w:val="00B90223"/>
    <w:rsid w:val="00B917BE"/>
    <w:rsid w:val="00BA7BBB"/>
    <w:rsid w:val="00BC25FF"/>
    <w:rsid w:val="00BC4688"/>
    <w:rsid w:val="00BC61F3"/>
    <w:rsid w:val="00BC790E"/>
    <w:rsid w:val="00BC7D4D"/>
    <w:rsid w:val="00BD015A"/>
    <w:rsid w:val="00BD11A8"/>
    <w:rsid w:val="00BD32EA"/>
    <w:rsid w:val="00BE5588"/>
    <w:rsid w:val="00BF1253"/>
    <w:rsid w:val="00BF5E75"/>
    <w:rsid w:val="00C122C8"/>
    <w:rsid w:val="00C13F10"/>
    <w:rsid w:val="00C3605A"/>
    <w:rsid w:val="00C36C5A"/>
    <w:rsid w:val="00C37D01"/>
    <w:rsid w:val="00C44974"/>
    <w:rsid w:val="00C46D88"/>
    <w:rsid w:val="00C51D04"/>
    <w:rsid w:val="00C662AC"/>
    <w:rsid w:val="00C75BFA"/>
    <w:rsid w:val="00C76CB9"/>
    <w:rsid w:val="00C815FF"/>
    <w:rsid w:val="00C85B98"/>
    <w:rsid w:val="00C90BF8"/>
    <w:rsid w:val="00C9519E"/>
    <w:rsid w:val="00CB3FAA"/>
    <w:rsid w:val="00CB7AE8"/>
    <w:rsid w:val="00CD1E1B"/>
    <w:rsid w:val="00CD5DE3"/>
    <w:rsid w:val="00CE149D"/>
    <w:rsid w:val="00CE16E2"/>
    <w:rsid w:val="00CE3EC7"/>
    <w:rsid w:val="00CF190C"/>
    <w:rsid w:val="00CF6636"/>
    <w:rsid w:val="00D0148D"/>
    <w:rsid w:val="00D130E9"/>
    <w:rsid w:val="00D20E21"/>
    <w:rsid w:val="00D2249A"/>
    <w:rsid w:val="00D23150"/>
    <w:rsid w:val="00D26698"/>
    <w:rsid w:val="00D368A1"/>
    <w:rsid w:val="00D45849"/>
    <w:rsid w:val="00D5485A"/>
    <w:rsid w:val="00D55939"/>
    <w:rsid w:val="00D643A5"/>
    <w:rsid w:val="00D65618"/>
    <w:rsid w:val="00D7285E"/>
    <w:rsid w:val="00DA3D23"/>
    <w:rsid w:val="00DB0263"/>
    <w:rsid w:val="00DB150D"/>
    <w:rsid w:val="00DC0548"/>
    <w:rsid w:val="00DC7DBC"/>
    <w:rsid w:val="00DD0562"/>
    <w:rsid w:val="00DD4F29"/>
    <w:rsid w:val="00DE537E"/>
    <w:rsid w:val="00DE7816"/>
    <w:rsid w:val="00DE7C5E"/>
    <w:rsid w:val="00E02307"/>
    <w:rsid w:val="00E1763C"/>
    <w:rsid w:val="00E31284"/>
    <w:rsid w:val="00E35C76"/>
    <w:rsid w:val="00E36694"/>
    <w:rsid w:val="00E43A73"/>
    <w:rsid w:val="00E43BF3"/>
    <w:rsid w:val="00E52CDA"/>
    <w:rsid w:val="00E53E21"/>
    <w:rsid w:val="00E5543F"/>
    <w:rsid w:val="00E60D9E"/>
    <w:rsid w:val="00E836E4"/>
    <w:rsid w:val="00E83B10"/>
    <w:rsid w:val="00E8490F"/>
    <w:rsid w:val="00E9537C"/>
    <w:rsid w:val="00EB1FC5"/>
    <w:rsid w:val="00EB58FD"/>
    <w:rsid w:val="00EB5E7C"/>
    <w:rsid w:val="00EC2FFA"/>
    <w:rsid w:val="00EC3B77"/>
    <w:rsid w:val="00EC5602"/>
    <w:rsid w:val="00EC6316"/>
    <w:rsid w:val="00EC6D1A"/>
    <w:rsid w:val="00ED7A6C"/>
    <w:rsid w:val="00EE0978"/>
    <w:rsid w:val="00EE184D"/>
    <w:rsid w:val="00EE1A5E"/>
    <w:rsid w:val="00EE4DFE"/>
    <w:rsid w:val="00EE5358"/>
    <w:rsid w:val="00EE6518"/>
    <w:rsid w:val="00EE784C"/>
    <w:rsid w:val="00EF50FB"/>
    <w:rsid w:val="00F13B1D"/>
    <w:rsid w:val="00F21C22"/>
    <w:rsid w:val="00F347F5"/>
    <w:rsid w:val="00F350CB"/>
    <w:rsid w:val="00F37794"/>
    <w:rsid w:val="00F510FC"/>
    <w:rsid w:val="00F6353C"/>
    <w:rsid w:val="00F6385C"/>
    <w:rsid w:val="00F64005"/>
    <w:rsid w:val="00F65DCA"/>
    <w:rsid w:val="00F730B2"/>
    <w:rsid w:val="00F80143"/>
    <w:rsid w:val="00F80A9B"/>
    <w:rsid w:val="00F85D3B"/>
    <w:rsid w:val="00FA000E"/>
    <w:rsid w:val="00FA6C96"/>
    <w:rsid w:val="00FB50CB"/>
    <w:rsid w:val="00FC50BA"/>
    <w:rsid w:val="00FD0A16"/>
    <w:rsid w:val="00FE6E2A"/>
    <w:rsid w:val="00FF44D5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90BF8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C90BF8"/>
    <w:pPr>
      <w:keepNext/>
      <w:outlineLvl w:val="0"/>
    </w:pPr>
    <w:rPr>
      <w:rFonts w:ascii="Tahoma" w:hAnsi="Tahoma"/>
      <w:b/>
      <w:sz w:val="14"/>
    </w:rPr>
  </w:style>
  <w:style w:type="paragraph" w:styleId="berschrift2">
    <w:name w:val="heading 2"/>
    <w:basedOn w:val="Standard"/>
    <w:next w:val="Standard"/>
    <w:qFormat/>
    <w:rsid w:val="00C90BF8"/>
    <w:pPr>
      <w:keepNext/>
      <w:outlineLvl w:val="1"/>
    </w:pPr>
    <w:rPr>
      <w:rFonts w:cs="Arial"/>
      <w:bCs/>
      <w:iCs/>
      <w:sz w:val="20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90BF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0BF8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C90BF8"/>
    <w:pPr>
      <w:ind w:left="-40"/>
    </w:pPr>
    <w:rPr>
      <w:rFonts w:cs="Arial"/>
      <w:bCs/>
      <w:sz w:val="18"/>
      <w:szCs w:val="16"/>
    </w:rPr>
  </w:style>
  <w:style w:type="character" w:styleId="Seitenzahl">
    <w:name w:val="page number"/>
    <w:basedOn w:val="Absatz-Standardschriftart"/>
    <w:rsid w:val="00C90BF8"/>
  </w:style>
  <w:style w:type="paragraph" w:styleId="Sprechblasentext">
    <w:name w:val="Balloon Text"/>
    <w:basedOn w:val="Standard"/>
    <w:semiHidden/>
    <w:rsid w:val="00C90BF8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Standard"/>
    <w:rsid w:val="00445F5E"/>
    <w:rPr>
      <w:sz w:val="20"/>
    </w:rPr>
  </w:style>
  <w:style w:type="character" w:styleId="Hyperlink">
    <w:name w:val="Hyperlink"/>
    <w:uiPriority w:val="99"/>
    <w:unhideWhenUsed/>
    <w:rsid w:val="00492725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qFormat/>
    <w:rsid w:val="0049272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4927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Bildunterschrift">
    <w:name w:val="Bildunterschrift"/>
    <w:basedOn w:val="Standard"/>
    <w:uiPriority w:val="99"/>
    <w:rsid w:val="00B60245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Myriad Pro" w:hAnsi="Myriad Pro" w:cs="Myriad Pro"/>
      <w:i/>
      <w:iCs/>
      <w:color w:val="000000"/>
      <w:sz w:val="20"/>
    </w:rPr>
  </w:style>
  <w:style w:type="paragraph" w:customStyle="1" w:styleId="FlietextInitial">
    <w:name w:val="Fließtext_Initial"/>
    <w:basedOn w:val="Standard"/>
    <w:next w:val="Flietext"/>
    <w:uiPriority w:val="99"/>
    <w:rsid w:val="00E02307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Garamond" w:hAnsi="Garamond" w:cs="Garamond"/>
      <w:color w:val="000000"/>
      <w:sz w:val="22"/>
      <w:szCs w:val="22"/>
    </w:rPr>
  </w:style>
  <w:style w:type="paragraph" w:customStyle="1" w:styleId="Flietext">
    <w:name w:val="Fließtext"/>
    <w:basedOn w:val="Standard"/>
    <w:uiPriority w:val="99"/>
    <w:rsid w:val="00E02307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Garamond" w:hAnsi="Garamond" w:cs="Garamond"/>
      <w:color w:val="000000"/>
      <w:sz w:val="22"/>
      <w:szCs w:val="22"/>
    </w:rPr>
  </w:style>
  <w:style w:type="paragraph" w:styleId="NurText">
    <w:name w:val="Plain Text"/>
    <w:basedOn w:val="Standard"/>
    <w:link w:val="NurTextZchn"/>
    <w:uiPriority w:val="99"/>
    <w:unhideWhenUsed/>
    <w:rsid w:val="007E45BB"/>
    <w:rPr>
      <w:rFonts w:eastAsia="Calibri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7E45BB"/>
    <w:rPr>
      <w:rFonts w:ascii="Arial" w:eastAsia="Calibri" w:hAnsi="Arial"/>
      <w:sz w:val="24"/>
      <w:szCs w:val="21"/>
      <w:lang w:eastAsia="en-US"/>
    </w:rPr>
  </w:style>
  <w:style w:type="paragraph" w:customStyle="1" w:styleId="bodytext">
    <w:name w:val="bodytext"/>
    <w:basedOn w:val="Standard"/>
    <w:rsid w:val="00E53E2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Kommentarzeichen">
    <w:name w:val="annotation reference"/>
    <w:rsid w:val="001C376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C376F"/>
    <w:rPr>
      <w:sz w:val="20"/>
    </w:rPr>
  </w:style>
  <w:style w:type="character" w:customStyle="1" w:styleId="KommentartextZchn">
    <w:name w:val="Kommentartext Zchn"/>
    <w:link w:val="Kommentartext"/>
    <w:rsid w:val="001C376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1C376F"/>
    <w:rPr>
      <w:b/>
      <w:bCs/>
    </w:rPr>
  </w:style>
  <w:style w:type="character" w:customStyle="1" w:styleId="KommentarthemaZchn">
    <w:name w:val="Kommentarthema Zchn"/>
    <w:link w:val="Kommentarthema"/>
    <w:rsid w:val="001C376F"/>
    <w:rPr>
      <w:rFonts w:ascii="Arial" w:hAnsi="Arial"/>
      <w:b/>
      <w:bCs/>
    </w:rPr>
  </w:style>
  <w:style w:type="character" w:styleId="Fett">
    <w:name w:val="Strong"/>
    <w:uiPriority w:val="22"/>
    <w:qFormat/>
    <w:rsid w:val="000F60CC"/>
    <w:rPr>
      <w:b/>
      <w:bCs/>
    </w:rPr>
  </w:style>
  <w:style w:type="table" w:styleId="Tabellengitternetz">
    <w:name w:val="Table Grid"/>
    <w:basedOn w:val="NormaleTabelle"/>
    <w:uiPriority w:val="59"/>
    <w:rsid w:val="002776A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3109CE"/>
    <w:pPr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8119">
                  <w:marLeft w:val="1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0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2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14885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4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2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5487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8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6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60947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25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8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653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41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63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2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2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9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8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68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94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252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64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6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514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4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7281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6968">
          <w:marLeft w:val="0"/>
          <w:marRight w:val="0"/>
          <w:marTop w:val="0"/>
          <w:marBottom w:val="0"/>
          <w:divBdr>
            <w:top w:val="single" w:sz="6" w:space="9" w:color="E1E1E1"/>
            <w:left w:val="single" w:sz="6" w:space="9" w:color="E1E1E1"/>
            <w:bottom w:val="single" w:sz="6" w:space="9" w:color="E1E1E1"/>
            <w:right w:val="single" w:sz="6" w:space="9" w:color="E1E1E1"/>
          </w:divBdr>
          <w:divsChild>
            <w:div w:id="33406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4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91532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16927">
          <w:marLeft w:val="0"/>
          <w:marRight w:val="0"/>
          <w:marTop w:val="0"/>
          <w:marBottom w:val="0"/>
          <w:divBdr>
            <w:top w:val="single" w:sz="6" w:space="9" w:color="E1E1E1"/>
            <w:left w:val="single" w:sz="6" w:space="9" w:color="E1E1E1"/>
            <w:bottom w:val="single" w:sz="6" w:space="9" w:color="E1E1E1"/>
            <w:right w:val="single" w:sz="6" w:space="9" w:color="E1E1E1"/>
          </w:divBdr>
          <w:divsChild>
            <w:div w:id="170794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12542">
                  <w:marLeft w:val="1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6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558">
                  <w:marLeft w:val="16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9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.peter@khsc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AC321-5454-4824-AACC-7ED51EEB4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646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Brief_Vorlage MetropolRegion Nürnberg</vt:lpstr>
    </vt:vector>
  </TitlesOfParts>
  <Company>Stadt Schwabach</Company>
  <LinksUpToDate>false</LinksUpToDate>
  <CharactersWithSpaces>4712</CharactersWithSpaces>
  <SharedDoc>false</SharedDoc>
  <HLinks>
    <vt:vector size="6" baseType="variant">
      <vt:variant>
        <vt:i4>2097239</vt:i4>
      </vt:variant>
      <vt:variant>
        <vt:i4>0</vt:i4>
      </vt:variant>
      <vt:variant>
        <vt:i4>0</vt:i4>
      </vt:variant>
      <vt:variant>
        <vt:i4>5</vt:i4>
      </vt:variant>
      <vt:variant>
        <vt:lpwstr>mailto:julia.peter@khsc.de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Brief_Vorlage MetropolRegion Nürnberg</dc:title>
  <dc:creator>PW</dc:creator>
  <cp:lastModifiedBy>Julia Peter</cp:lastModifiedBy>
  <cp:revision>2</cp:revision>
  <cp:lastPrinted>2017-01-03T08:40:00Z</cp:lastPrinted>
  <dcterms:created xsi:type="dcterms:W3CDTF">2018-01-04T11:02:00Z</dcterms:created>
  <dcterms:modified xsi:type="dcterms:W3CDTF">2018-01-04T11:02:00Z</dcterms:modified>
</cp:coreProperties>
</file>