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B3F82" w14:textId="0992497B" w:rsidR="009418B9" w:rsidRPr="00B2594E" w:rsidRDefault="001F6B01">
      <w:pPr>
        <w:rPr>
          <w:rFonts w:ascii="Arial" w:hAnsi="Arial" w:cs="Arial"/>
          <w:b/>
          <w:sz w:val="36"/>
          <w:szCs w:val="36"/>
        </w:rPr>
      </w:pPr>
      <w:r w:rsidRPr="00B2594E">
        <w:rPr>
          <w:rFonts w:ascii="Arial" w:hAnsi="Arial" w:cs="Arial"/>
          <w:b/>
          <w:sz w:val="36"/>
          <w:szCs w:val="36"/>
        </w:rPr>
        <w:t>Pressemeldung</w:t>
      </w:r>
    </w:p>
    <w:p w14:paraId="2B7014B3" w14:textId="3622E42B" w:rsidR="001F6B01" w:rsidRDefault="001F6B01">
      <w:pPr>
        <w:rPr>
          <w:rFonts w:ascii="Arial" w:hAnsi="Arial" w:cs="Arial"/>
        </w:rPr>
      </w:pPr>
    </w:p>
    <w:p w14:paraId="570C61EC" w14:textId="77777777" w:rsidR="00DC60AB" w:rsidRDefault="00DC60AB" w:rsidP="0045235A">
      <w:pPr>
        <w:jc w:val="center"/>
        <w:rPr>
          <w:rFonts w:ascii="Arial" w:hAnsi="Arial" w:cs="Arial"/>
          <w:b/>
          <w:sz w:val="32"/>
          <w:szCs w:val="32"/>
        </w:rPr>
      </w:pPr>
    </w:p>
    <w:p w14:paraId="40F0E11B" w14:textId="58267968" w:rsidR="00C952FF" w:rsidRPr="007341BB" w:rsidRDefault="00450B49" w:rsidP="0045235A">
      <w:pPr>
        <w:jc w:val="center"/>
        <w:rPr>
          <w:rFonts w:ascii="Arial" w:hAnsi="Arial" w:cs="Arial"/>
          <w:b/>
          <w:sz w:val="32"/>
          <w:szCs w:val="32"/>
        </w:rPr>
      </w:pPr>
      <w:r>
        <w:rPr>
          <w:rFonts w:ascii="Arial" w:hAnsi="Arial" w:cs="Arial"/>
          <w:b/>
          <w:sz w:val="32"/>
          <w:szCs w:val="32"/>
        </w:rPr>
        <w:t>Camí Ignasià: Pilgern auf dem Ignatius</w:t>
      </w:r>
      <w:r w:rsidR="009B143A">
        <w:rPr>
          <w:rFonts w:ascii="Arial" w:hAnsi="Arial" w:cs="Arial"/>
          <w:b/>
          <w:sz w:val="32"/>
          <w:szCs w:val="32"/>
        </w:rPr>
        <w:t>w</w:t>
      </w:r>
      <w:r>
        <w:rPr>
          <w:rFonts w:ascii="Arial" w:hAnsi="Arial" w:cs="Arial"/>
          <w:b/>
          <w:sz w:val="32"/>
          <w:szCs w:val="32"/>
        </w:rPr>
        <w:t>eg</w:t>
      </w:r>
    </w:p>
    <w:p w14:paraId="14B7C3CF" w14:textId="77777777" w:rsidR="00815E4C" w:rsidRPr="007341BB" w:rsidRDefault="00815E4C" w:rsidP="00815574">
      <w:pPr>
        <w:spacing w:line="276" w:lineRule="auto"/>
        <w:rPr>
          <w:rFonts w:ascii="Arial" w:hAnsi="Arial" w:cs="Arial"/>
        </w:rPr>
      </w:pPr>
    </w:p>
    <w:p w14:paraId="00930CA7" w14:textId="77777777" w:rsidR="00DC60AB" w:rsidRDefault="00DC60AB" w:rsidP="00815574">
      <w:pPr>
        <w:rPr>
          <w:rFonts w:ascii="Arial" w:hAnsi="Arial" w:cs="Arial"/>
        </w:rPr>
      </w:pPr>
    </w:p>
    <w:p w14:paraId="23C6D7B6" w14:textId="11157E18" w:rsidR="009315C8" w:rsidRDefault="003C228B" w:rsidP="00815574">
      <w:pPr>
        <w:rPr>
          <w:rFonts w:ascii="Arial" w:hAnsi="Arial" w:cs="Arial"/>
        </w:rPr>
      </w:pPr>
      <w:r w:rsidRPr="007A5739">
        <w:rPr>
          <w:rFonts w:ascii="Arial" w:hAnsi="Arial" w:cs="Arial"/>
        </w:rPr>
        <w:t xml:space="preserve">(Frankfurt am Main, </w:t>
      </w:r>
      <w:r w:rsidRPr="007341BB">
        <w:rPr>
          <w:rFonts w:ascii="Arial" w:hAnsi="Arial" w:cs="Arial"/>
          <w:highlight w:val="yellow"/>
        </w:rPr>
        <w:t xml:space="preserve">16. </w:t>
      </w:r>
      <w:r w:rsidRPr="00510026">
        <w:rPr>
          <w:rFonts w:ascii="Arial" w:hAnsi="Arial" w:cs="Arial"/>
          <w:highlight w:val="yellow"/>
        </w:rPr>
        <w:t>Juni 2021</w:t>
      </w:r>
      <w:r w:rsidRPr="00510026">
        <w:rPr>
          <w:rFonts w:ascii="Arial" w:hAnsi="Arial" w:cs="Arial"/>
        </w:rPr>
        <w:t>) –</w:t>
      </w:r>
      <w:r>
        <w:rPr>
          <w:rFonts w:ascii="Arial" w:hAnsi="Arial" w:cs="Arial"/>
        </w:rPr>
        <w:t xml:space="preserve"> </w:t>
      </w:r>
      <w:r w:rsidR="009B143A">
        <w:rPr>
          <w:rFonts w:ascii="Arial" w:hAnsi="Arial" w:cs="Arial"/>
        </w:rPr>
        <w:t xml:space="preserve">Für alle diejenigen, die nach einer </w:t>
      </w:r>
      <w:r w:rsidR="009E27CE">
        <w:rPr>
          <w:rFonts w:ascii="Arial" w:hAnsi="Arial" w:cs="Arial"/>
        </w:rPr>
        <w:t>besonderen</w:t>
      </w:r>
      <w:r w:rsidR="009B143A">
        <w:rPr>
          <w:rFonts w:ascii="Arial" w:hAnsi="Arial" w:cs="Arial"/>
        </w:rPr>
        <w:t xml:space="preserve"> Herausforderung suchen</w:t>
      </w:r>
      <w:r w:rsidR="009E27CE">
        <w:rPr>
          <w:rFonts w:ascii="Arial" w:hAnsi="Arial" w:cs="Arial"/>
        </w:rPr>
        <w:t xml:space="preserve"> und denen der Jakobsweg zu ausgetreten ist</w:t>
      </w:r>
      <w:r w:rsidR="009B143A">
        <w:rPr>
          <w:rFonts w:ascii="Arial" w:hAnsi="Arial" w:cs="Arial"/>
        </w:rPr>
        <w:t xml:space="preserve">, ist der Ignatiusweg die perfekte Alternative. </w:t>
      </w:r>
      <w:r w:rsidR="009315C8">
        <w:rPr>
          <w:rFonts w:ascii="Arial" w:hAnsi="Arial" w:cs="Arial"/>
        </w:rPr>
        <w:t xml:space="preserve">Vor genau 500 Jahren begab sich Ignatius von Layola, Gründer des Jesuitenordens, auf die spirituelle Reise von Loyola im Baskenland bis nach Manresa in Katalonien. Zu ehren dieses besonderen Jubiläums wird aktuell das Ignatianische Jahr gefeiert, begleitet von </w:t>
      </w:r>
      <w:r>
        <w:rPr>
          <w:rFonts w:ascii="Arial" w:hAnsi="Arial" w:cs="Arial"/>
        </w:rPr>
        <w:t xml:space="preserve">zahlreichen </w:t>
      </w:r>
      <w:r w:rsidR="009315C8">
        <w:rPr>
          <w:rFonts w:ascii="Arial" w:hAnsi="Arial" w:cs="Arial"/>
        </w:rPr>
        <w:t>Veranstaltungen, Ausstellungen und Vorträgen</w:t>
      </w:r>
      <w:r>
        <w:rPr>
          <w:rFonts w:ascii="Arial" w:hAnsi="Arial" w:cs="Arial"/>
        </w:rPr>
        <w:t>.</w:t>
      </w:r>
    </w:p>
    <w:p w14:paraId="39CE3F76" w14:textId="77777777" w:rsidR="009315C8" w:rsidRDefault="009315C8" w:rsidP="00815574">
      <w:pPr>
        <w:rPr>
          <w:rFonts w:ascii="Arial" w:hAnsi="Arial" w:cs="Arial"/>
        </w:rPr>
      </w:pPr>
    </w:p>
    <w:p w14:paraId="44FC9B2E" w14:textId="2A8FB41C" w:rsidR="00450B49" w:rsidRDefault="00450B49" w:rsidP="00815574">
      <w:pPr>
        <w:rPr>
          <w:rFonts w:ascii="Arial" w:hAnsi="Arial" w:cs="Arial"/>
        </w:rPr>
      </w:pPr>
      <w:r w:rsidRPr="00450B49">
        <w:rPr>
          <w:rFonts w:ascii="Arial" w:hAnsi="Arial" w:cs="Arial"/>
        </w:rPr>
        <w:t>Ignatius von Loyola, geboren 1491 im Baskenland, gilt als wichtigster Mitbegründer des</w:t>
      </w:r>
      <w:r>
        <w:rPr>
          <w:rFonts w:ascii="Arial" w:hAnsi="Arial" w:cs="Arial"/>
        </w:rPr>
        <w:t xml:space="preserve"> </w:t>
      </w:r>
      <w:r w:rsidRPr="00450B49">
        <w:rPr>
          <w:rFonts w:ascii="Arial" w:hAnsi="Arial" w:cs="Arial"/>
        </w:rPr>
        <w:t xml:space="preserve">Jesuitenordens. Zu Lebzeiten wurde er im Jahr 1521 in Pamplona schwer verwundet, als er die Stadt vor französischen Truppen verteidigte. </w:t>
      </w:r>
      <w:r w:rsidR="00483A72">
        <w:rPr>
          <w:rFonts w:ascii="Arial" w:hAnsi="Arial" w:cs="Arial"/>
        </w:rPr>
        <w:t xml:space="preserve">Während seiner langwierigen Genesung im Jahr 1521, suchte er schließlich Zerstreuung in theologischen Schriften. Dies motivierte ihn so sehr, dass er sich im Jahr 1522 aufmachte, </w:t>
      </w:r>
      <w:r w:rsidRPr="00450B49">
        <w:rPr>
          <w:rFonts w:ascii="Arial" w:hAnsi="Arial" w:cs="Arial"/>
        </w:rPr>
        <w:t xml:space="preserve">um seinen persönlichen Weg zu Gott zu finden. Er durchquerte die </w:t>
      </w:r>
      <w:r w:rsidR="00483A72">
        <w:rPr>
          <w:rFonts w:ascii="Arial" w:hAnsi="Arial" w:cs="Arial"/>
        </w:rPr>
        <w:t xml:space="preserve">nördliche </w:t>
      </w:r>
      <w:r w:rsidRPr="00450B49">
        <w:rPr>
          <w:rFonts w:ascii="Arial" w:hAnsi="Arial" w:cs="Arial"/>
        </w:rPr>
        <w:t>Iberische Halbinsel von Nor</w:t>
      </w:r>
      <w:r w:rsidR="00483A72">
        <w:rPr>
          <w:rFonts w:ascii="Arial" w:hAnsi="Arial" w:cs="Arial"/>
        </w:rPr>
        <w:t>dwesten</w:t>
      </w:r>
      <w:r w:rsidRPr="00450B49">
        <w:rPr>
          <w:rFonts w:ascii="Arial" w:hAnsi="Arial" w:cs="Arial"/>
        </w:rPr>
        <w:t xml:space="preserve"> nach Süd</w:t>
      </w:r>
      <w:r w:rsidR="00483A72">
        <w:rPr>
          <w:rFonts w:ascii="Arial" w:hAnsi="Arial" w:cs="Arial"/>
        </w:rPr>
        <w:t>osten</w:t>
      </w:r>
      <w:r w:rsidRPr="00450B49">
        <w:rPr>
          <w:rFonts w:ascii="Arial" w:hAnsi="Arial" w:cs="Arial"/>
        </w:rPr>
        <w:t xml:space="preserve"> und schiffte sich 1523 von </w:t>
      </w:r>
      <w:hyperlink r:id="rId7" w:tgtFrame="_blank" w:history="1">
        <w:r w:rsidRPr="00450B49">
          <w:rPr>
            <w:rFonts w:ascii="Arial" w:hAnsi="Arial" w:cs="Arial"/>
          </w:rPr>
          <w:t>Barcelona</w:t>
        </w:r>
      </w:hyperlink>
      <w:r w:rsidRPr="00450B49">
        <w:rPr>
          <w:rFonts w:ascii="Arial" w:hAnsi="Arial" w:cs="Arial"/>
        </w:rPr>
        <w:t> aus ins Heilige Land ein. Diesem vorläufigen Abschluss seiner spirituellen Suche innerhalb der Grenzen seines Heimatlandes gehen zwei Schlüsselerlebnisse voraus, deren Kulisse das legendäre </w:t>
      </w:r>
      <w:hyperlink r:id="rId8" w:tgtFrame="_blank" w:history="1">
        <w:r w:rsidRPr="00450B49">
          <w:rPr>
            <w:rFonts w:ascii="Arial" w:hAnsi="Arial" w:cs="Arial"/>
          </w:rPr>
          <w:t>Kloster Montserrat</w:t>
        </w:r>
      </w:hyperlink>
      <w:r w:rsidRPr="00450B49">
        <w:rPr>
          <w:rFonts w:ascii="Arial" w:hAnsi="Arial" w:cs="Arial"/>
        </w:rPr>
        <w:t> und eine Grotte in </w:t>
      </w:r>
      <w:hyperlink r:id="rId9" w:tgtFrame="_blank" w:history="1">
        <w:r w:rsidRPr="00450B49">
          <w:rPr>
            <w:rFonts w:ascii="Arial" w:hAnsi="Arial" w:cs="Arial"/>
          </w:rPr>
          <w:t>Manresa</w:t>
        </w:r>
      </w:hyperlink>
      <w:r w:rsidRPr="00450B49">
        <w:rPr>
          <w:rFonts w:ascii="Arial" w:hAnsi="Arial" w:cs="Arial"/>
        </w:rPr>
        <w:t> bilden. Sein in dieser Zeit entstandenes Werk „Die Geistlichen Übungen“ bildet bis heute die Grundlage des spirituellen Lebens des Jesuitenordens. </w:t>
      </w:r>
    </w:p>
    <w:p w14:paraId="00285836" w14:textId="77777777" w:rsidR="009C3E75" w:rsidRPr="00450B49" w:rsidRDefault="009C3E75" w:rsidP="00815574">
      <w:pPr>
        <w:rPr>
          <w:rFonts w:ascii="Arial" w:hAnsi="Arial" w:cs="Arial"/>
        </w:rPr>
      </w:pPr>
    </w:p>
    <w:p w14:paraId="19306093" w14:textId="22ADE0C0" w:rsidR="009C3E75" w:rsidRDefault="00450B49" w:rsidP="00815574">
      <w:pPr>
        <w:textAlignment w:val="baseline"/>
        <w:rPr>
          <w:rFonts w:ascii="Arial" w:hAnsi="Arial" w:cs="Arial"/>
        </w:rPr>
      </w:pPr>
      <w:r w:rsidRPr="00450B49">
        <w:rPr>
          <w:rFonts w:ascii="Arial" w:hAnsi="Arial" w:cs="Arial"/>
        </w:rPr>
        <w:t>El Camí Ignasià, der Weg des Heiligen Ignatius, bietet Interessierten in der heutigen Zeit die Möglichkeit einer stillen und innigen Pilgererfahrung abseits der Ströme des Pilgertourismus. Er durchquert das Baskenland sowie die Regionen Rioja, Navarra und Aragón, um schließlich in Katalonien den Zielpunkt einer spirituellen Reise zu finden. </w:t>
      </w:r>
    </w:p>
    <w:p w14:paraId="0393F135" w14:textId="77777777" w:rsidR="00815574" w:rsidRPr="00815574" w:rsidRDefault="00815574" w:rsidP="00815574">
      <w:pPr>
        <w:textAlignment w:val="baseline"/>
        <w:rPr>
          <w:rFonts w:ascii="Arial" w:hAnsi="Arial" w:cs="Arial"/>
        </w:rPr>
      </w:pPr>
    </w:p>
    <w:p w14:paraId="3ED2DDED" w14:textId="430095AE" w:rsidR="009C3E75" w:rsidRPr="00815574" w:rsidRDefault="00450B49" w:rsidP="00815574">
      <w:pPr>
        <w:textAlignment w:val="baseline"/>
        <w:rPr>
          <w:rFonts w:ascii="Arial" w:hAnsi="Arial" w:cs="Arial"/>
        </w:rPr>
      </w:pPr>
      <w:r w:rsidRPr="00815574">
        <w:rPr>
          <w:rFonts w:ascii="Arial" w:hAnsi="Arial" w:cs="Arial"/>
        </w:rPr>
        <w:t>Innerhalb Kataloniens führt der Ignatiusweg </w:t>
      </w:r>
      <w:r w:rsidR="009C3E75" w:rsidRPr="00815574">
        <w:rPr>
          <w:rFonts w:ascii="Arial" w:hAnsi="Arial" w:cs="Arial"/>
        </w:rPr>
        <w:t>durch die stolze Stadt Lleida am Rio Segre. Das historische Ensemble der Stadt</w:t>
      </w:r>
      <w:r w:rsidR="004152C9">
        <w:rPr>
          <w:rFonts w:ascii="Arial" w:hAnsi="Arial" w:cs="Arial"/>
        </w:rPr>
        <w:t>,</w:t>
      </w:r>
      <w:r w:rsidR="009C3E75" w:rsidRPr="00815574">
        <w:rPr>
          <w:rFonts w:ascii="Arial" w:hAnsi="Arial" w:cs="Arial"/>
        </w:rPr>
        <w:t xml:space="preserve"> bestehend aus der gotischen Kathedrale La Seu Vella, das historische Castell del Rei und das Rathaus Palau de la Paeria ist allein schon ein Besuch wert. Weiter geht es auf den Spuren des Heiligen Ignatius durch bezaubernde Dörfer wie Palau d’Anglesola und Verdú.</w:t>
      </w:r>
      <w:r w:rsidR="00815574" w:rsidRPr="00815574">
        <w:rPr>
          <w:rFonts w:ascii="Arial" w:hAnsi="Arial" w:cs="Arial"/>
        </w:rPr>
        <w:t xml:space="preserve"> In Cervera können Pilger die mittelalterlichen Festungsmauern bestaunen</w:t>
      </w:r>
      <w:r w:rsidR="009C066F">
        <w:rPr>
          <w:rFonts w:ascii="Arial" w:hAnsi="Arial" w:cs="Arial"/>
        </w:rPr>
        <w:t>,</w:t>
      </w:r>
      <w:r w:rsidR="00815574" w:rsidRPr="00815574">
        <w:rPr>
          <w:rFonts w:ascii="Arial" w:hAnsi="Arial" w:cs="Arial"/>
        </w:rPr>
        <w:t xml:space="preserve"> bevor es weiter Richtung Montserrat geht. Hier, in den bizarren Felslandschaften des Montserrat-Gebirges, liegt das Epizentrum der katalanischen Spiritualität und bildet damit das bedeutendste Etappenziel. Manresa ist der Zielpunkt des Ignatiusweges und beheimatet die Cova de Sant Ignasi, jene Grotte</w:t>
      </w:r>
      <w:r w:rsidR="004152C9">
        <w:rPr>
          <w:rFonts w:ascii="Arial" w:hAnsi="Arial" w:cs="Arial"/>
        </w:rPr>
        <w:t>,</w:t>
      </w:r>
      <w:r w:rsidR="00815574" w:rsidRPr="00815574">
        <w:rPr>
          <w:rFonts w:ascii="Arial" w:hAnsi="Arial" w:cs="Arial"/>
        </w:rPr>
        <w:t xml:space="preserve"> in der Ignatius sein spirituelles Erwachen erfahren haben soll und in der er wesentliche Teile seines Hauptwerks „Die Geistliche Übung“ schrieb. </w:t>
      </w:r>
    </w:p>
    <w:p w14:paraId="58944A6D" w14:textId="2624BACD" w:rsidR="00815574" w:rsidRDefault="00815574" w:rsidP="00815574">
      <w:pPr>
        <w:textAlignment w:val="baseline"/>
        <w:rPr>
          <w:rFonts w:ascii="Arial" w:hAnsi="Arial" w:cs="Arial"/>
        </w:rPr>
      </w:pPr>
    </w:p>
    <w:p w14:paraId="6A1EFF98" w14:textId="4240621B" w:rsidR="00815574" w:rsidRDefault="00815574" w:rsidP="00815574">
      <w:pPr>
        <w:textAlignment w:val="baseline"/>
        <w:rPr>
          <w:rFonts w:ascii="Arial" w:hAnsi="Arial" w:cs="Arial"/>
        </w:rPr>
      </w:pPr>
    </w:p>
    <w:p w14:paraId="2A1BA283" w14:textId="2020E10E" w:rsidR="00815574" w:rsidRDefault="00815574" w:rsidP="00815574">
      <w:pPr>
        <w:textAlignment w:val="baseline"/>
        <w:rPr>
          <w:rFonts w:ascii="Arial" w:hAnsi="Arial" w:cs="Arial"/>
        </w:rPr>
      </w:pPr>
      <w:r>
        <w:rPr>
          <w:rFonts w:ascii="Arial" w:hAnsi="Arial" w:cs="Arial"/>
        </w:rPr>
        <w:t xml:space="preserve">Am 20. Mai 2021 wurde offiziell das „Ignatianische Jahr“ ausgerufen, genau an dem Datum, an dem Ignatius von Loyola vor 500 Jahren in Pamplona verwundet wurde. Den Abschluss des Jubiläumsjahres bildet der 31. Juli 2022. </w:t>
      </w:r>
    </w:p>
    <w:p w14:paraId="345D12E5" w14:textId="3829369C" w:rsidR="00815574" w:rsidRDefault="00815574" w:rsidP="00815574">
      <w:pPr>
        <w:textAlignment w:val="baseline"/>
        <w:rPr>
          <w:rFonts w:ascii="Arial" w:hAnsi="Arial" w:cs="Arial"/>
        </w:rPr>
      </w:pPr>
      <w:r>
        <w:rPr>
          <w:rFonts w:ascii="Arial" w:hAnsi="Arial" w:cs="Arial"/>
        </w:rPr>
        <w:t xml:space="preserve">Wer sich in besagtem Zeitraum auf Pilgerreise begibt, kann sich auf ein buntes Programm freuen, das sich an unterschiedliche Zielgruppen richtet und von öffentlichen Verwaltungen, privaten Einrichtungen und Verbänden entlang des Weges organisiert wird. Durch geführte Besichtigungen und Ausstellungen sowie Vorträge und </w:t>
      </w:r>
      <w:r w:rsidR="009E27CE">
        <w:rPr>
          <w:rFonts w:ascii="Arial" w:hAnsi="Arial" w:cs="Arial"/>
        </w:rPr>
        <w:t xml:space="preserve">Feierlichkeiten aus den Bereichen Kultur, Bildung, Sport und Religion bekommen Reisende und Interessierte einen tiefen Einblick in das spirituelle Erbe des Ignatius von Loyola und das touristische Angebot der Region. </w:t>
      </w:r>
    </w:p>
    <w:p w14:paraId="59ED096F" w14:textId="77777777" w:rsidR="009C3E75" w:rsidRDefault="009C3E75" w:rsidP="00815574">
      <w:pPr>
        <w:textAlignment w:val="baseline"/>
        <w:rPr>
          <w:rFonts w:ascii="Arial" w:hAnsi="Arial" w:cs="Arial"/>
        </w:rPr>
      </w:pPr>
    </w:p>
    <w:p w14:paraId="5FF26EAD" w14:textId="5FD915C3" w:rsidR="00465583" w:rsidRPr="00815574" w:rsidRDefault="00450B49" w:rsidP="00815574">
      <w:pPr>
        <w:textAlignment w:val="baseline"/>
        <w:rPr>
          <w:rFonts w:ascii="Arial" w:hAnsi="Arial" w:cs="Arial"/>
        </w:rPr>
      </w:pPr>
      <w:r w:rsidRPr="00450B49">
        <w:rPr>
          <w:rFonts w:ascii="Arial" w:hAnsi="Arial" w:cs="Arial"/>
        </w:rPr>
        <w:t>Weitere Informationen unter </w:t>
      </w:r>
      <w:hyperlink r:id="rId10" w:tgtFrame="_blank" w:history="1">
        <w:r w:rsidRPr="00450B49">
          <w:rPr>
            <w:rFonts w:ascii="Arial" w:hAnsi="Arial" w:cs="Arial"/>
          </w:rPr>
          <w:t>www.ignatius500.org</w:t>
        </w:r>
      </w:hyperlink>
      <w:r w:rsidRPr="00450B49">
        <w:rPr>
          <w:rFonts w:ascii="Arial" w:hAnsi="Arial" w:cs="Arial"/>
        </w:rPr>
        <w:t> und </w:t>
      </w:r>
      <w:hyperlink r:id="rId11" w:tgtFrame="_blank" w:history="1">
        <w:r w:rsidRPr="00450B49">
          <w:rPr>
            <w:rFonts w:ascii="Arial" w:hAnsi="Arial" w:cs="Arial"/>
          </w:rPr>
          <w:t>www.manresa2022.cat/ang</w:t>
        </w:r>
      </w:hyperlink>
      <w:r w:rsidRPr="00450B49">
        <w:rPr>
          <w:rFonts w:ascii="Arial" w:hAnsi="Arial" w:cs="Arial"/>
        </w:rPr>
        <w:t>  </w:t>
      </w:r>
      <w:r w:rsidR="003427E4">
        <w:rPr>
          <w:rFonts w:ascii="Arial" w:hAnsi="Arial" w:cs="Arial"/>
          <w:sz w:val="22"/>
          <w:szCs w:val="22"/>
        </w:rPr>
        <w:t xml:space="preserve"> </w:t>
      </w:r>
    </w:p>
    <w:sectPr w:rsidR="00465583" w:rsidRPr="00815574" w:rsidSect="00085C93">
      <w:headerReference w:type="default" r:id="rId12"/>
      <w:footerReference w:type="default" r:id="rId13"/>
      <w:pgSz w:w="11900" w:h="16840"/>
      <w:pgMar w:top="1843" w:right="1417" w:bottom="15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32A98" w14:textId="77777777" w:rsidR="00972D8D" w:rsidRDefault="00972D8D" w:rsidP="009418B9">
      <w:r>
        <w:separator/>
      </w:r>
    </w:p>
  </w:endnote>
  <w:endnote w:type="continuationSeparator" w:id="0">
    <w:p w14:paraId="0643EAA3" w14:textId="77777777" w:rsidR="00972D8D" w:rsidRDefault="00972D8D" w:rsidP="0094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E848" w14:textId="77777777" w:rsidR="00E92ED5" w:rsidRDefault="00E92ED5">
    <w:pPr>
      <w:pStyle w:val="Fuzeile"/>
    </w:pPr>
    <w:r>
      <w:rPr>
        <w:noProof/>
      </w:rPr>
      <mc:AlternateContent>
        <mc:Choice Requires="wps">
          <w:drawing>
            <wp:anchor distT="0" distB="0" distL="114300" distR="114300" simplePos="0" relativeHeight="251659264" behindDoc="0" locked="0" layoutInCell="1" allowOverlap="1" wp14:anchorId="757C3300" wp14:editId="4FB2E13F">
              <wp:simplePos x="0" y="0"/>
              <wp:positionH relativeFrom="column">
                <wp:posOffset>-111230</wp:posOffset>
              </wp:positionH>
              <wp:positionV relativeFrom="paragraph">
                <wp:posOffset>-367712</wp:posOffset>
              </wp:positionV>
              <wp:extent cx="5829300" cy="1166070"/>
              <wp:effectExtent l="0" t="0" r="0" b="0"/>
              <wp:wrapNone/>
              <wp:docPr id="2" name="Textfeld 2"/>
              <wp:cNvGraphicFramePr/>
              <a:graphic xmlns:a="http://schemas.openxmlformats.org/drawingml/2006/main">
                <a:graphicData uri="http://schemas.microsoft.com/office/word/2010/wordprocessingShape">
                  <wps:wsp>
                    <wps:cNvSpPr txBox="1"/>
                    <wps:spPr>
                      <a:xfrm>
                        <a:off x="0" y="0"/>
                        <a:ext cx="5829300" cy="1166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B42D32" w14:textId="3D403B50" w:rsidR="00E92ED5" w:rsidRPr="00B2594E" w:rsidRDefault="00465583">
                          <w:pPr>
                            <w:rPr>
                              <w:rFonts w:ascii="Arial" w:hAnsi="Arial" w:cs="Arial"/>
                              <w:color w:val="009CDE"/>
                              <w:sz w:val="20"/>
                              <w:szCs w:val="20"/>
                            </w:rPr>
                          </w:pPr>
                          <w:r>
                            <w:rPr>
                              <w:rFonts w:ascii="Arial" w:hAnsi="Arial" w:cs="Arial"/>
                              <w:color w:val="009CDE"/>
                              <w:sz w:val="20"/>
                              <w:szCs w:val="20"/>
                            </w:rPr>
                            <w:t>Das Catalan Tourist Board</w:t>
                          </w:r>
                          <w:r w:rsidR="00482AA6">
                            <w:rPr>
                              <w:rFonts w:ascii="Arial" w:hAnsi="Arial" w:cs="Arial"/>
                              <w:color w:val="009CDE"/>
                              <w:sz w:val="20"/>
                              <w:szCs w:val="20"/>
                            </w:rPr>
                            <w:t xml:space="preserve"> widmet sich seit </w:t>
                          </w:r>
                          <w:r w:rsidR="002A7246">
                            <w:rPr>
                              <w:rFonts w:ascii="Arial" w:hAnsi="Arial" w:cs="Arial"/>
                              <w:color w:val="009CDE"/>
                              <w:sz w:val="20"/>
                              <w:szCs w:val="20"/>
                            </w:rPr>
                            <w:t>über 25</w:t>
                          </w:r>
                          <w:r w:rsidR="00482AA6">
                            <w:rPr>
                              <w:rFonts w:ascii="Arial" w:hAnsi="Arial" w:cs="Arial"/>
                              <w:color w:val="009CDE"/>
                              <w:sz w:val="20"/>
                              <w:szCs w:val="20"/>
                            </w:rPr>
                            <w:t xml:space="preserve"> Jahren der Förderung von Katalonie</w:t>
                          </w:r>
                          <w:r w:rsidR="005809B7">
                            <w:rPr>
                              <w:rFonts w:ascii="Arial" w:hAnsi="Arial" w:cs="Arial"/>
                              <w:color w:val="009CDE"/>
                              <w:sz w:val="20"/>
                              <w:szCs w:val="20"/>
                            </w:rPr>
                            <w:t>n</w:t>
                          </w:r>
                          <w:r w:rsidR="00482AA6">
                            <w:rPr>
                              <w:rFonts w:ascii="Arial" w:hAnsi="Arial" w:cs="Arial"/>
                              <w:color w:val="009CDE"/>
                              <w:sz w:val="20"/>
                              <w:szCs w:val="20"/>
                            </w:rPr>
                            <w:t xml:space="preserve">. </w:t>
                          </w:r>
                          <w:r w:rsidR="002A7246">
                            <w:rPr>
                              <w:rFonts w:ascii="Arial" w:hAnsi="Arial" w:cs="Arial"/>
                              <w:color w:val="009CDE"/>
                              <w:sz w:val="20"/>
                              <w:szCs w:val="20"/>
                            </w:rPr>
                            <w:t>2005 w</w:t>
                          </w:r>
                          <w:r w:rsidR="005809B7">
                            <w:rPr>
                              <w:rFonts w:ascii="Arial" w:hAnsi="Arial" w:cs="Arial"/>
                              <w:color w:val="009CDE"/>
                              <w:sz w:val="20"/>
                              <w:szCs w:val="20"/>
                            </w:rPr>
                            <w:t>u</w:t>
                          </w:r>
                          <w:r w:rsidR="002A7246">
                            <w:rPr>
                              <w:rFonts w:ascii="Arial" w:hAnsi="Arial" w:cs="Arial"/>
                              <w:color w:val="009CDE"/>
                              <w:sz w:val="20"/>
                              <w:szCs w:val="20"/>
                            </w:rPr>
                            <w:t>rde d</w:t>
                          </w:r>
                          <w:r w:rsidR="009F2901">
                            <w:rPr>
                              <w:rFonts w:ascii="Arial" w:hAnsi="Arial" w:cs="Arial"/>
                              <w:color w:val="009CDE"/>
                              <w:sz w:val="20"/>
                              <w:szCs w:val="20"/>
                            </w:rPr>
                            <w:t>a</w:t>
                          </w:r>
                          <w:r w:rsidR="002A7246">
                            <w:rPr>
                              <w:rFonts w:ascii="Arial" w:hAnsi="Arial" w:cs="Arial"/>
                              <w:color w:val="009CDE"/>
                              <w:sz w:val="20"/>
                              <w:szCs w:val="20"/>
                            </w:rPr>
                            <w:t>s Büro</w:t>
                          </w:r>
                          <w:r w:rsidR="00482AA6">
                            <w:rPr>
                              <w:rFonts w:ascii="Arial" w:hAnsi="Arial" w:cs="Arial"/>
                              <w:color w:val="009CDE"/>
                              <w:sz w:val="20"/>
                              <w:szCs w:val="20"/>
                            </w:rPr>
                            <w:t xml:space="preserve"> in Frankfurt am Main </w:t>
                          </w:r>
                          <w:r w:rsidR="002A7246">
                            <w:rPr>
                              <w:rFonts w:ascii="Arial" w:hAnsi="Arial" w:cs="Arial"/>
                              <w:color w:val="009CDE"/>
                              <w:sz w:val="20"/>
                              <w:szCs w:val="20"/>
                            </w:rPr>
                            <w:t>als</w:t>
                          </w:r>
                          <w:r w:rsidR="00482AA6">
                            <w:rPr>
                              <w:rFonts w:ascii="Arial" w:hAnsi="Arial" w:cs="Arial"/>
                              <w:color w:val="009CDE"/>
                              <w:sz w:val="20"/>
                              <w:szCs w:val="20"/>
                            </w:rPr>
                            <w:t xml:space="preserve"> eine von 12 Vertretungen weltweit</w:t>
                          </w:r>
                          <w:r w:rsidR="002A7246">
                            <w:rPr>
                              <w:rFonts w:ascii="Arial" w:hAnsi="Arial" w:cs="Arial"/>
                              <w:color w:val="009CDE"/>
                              <w:sz w:val="20"/>
                              <w:szCs w:val="20"/>
                            </w:rPr>
                            <w:t xml:space="preserve"> eröffnet</w:t>
                          </w:r>
                          <w:r w:rsidR="00482AA6">
                            <w:rPr>
                              <w:rFonts w:ascii="Arial" w:hAnsi="Arial" w:cs="Arial"/>
                              <w:color w:val="009CDE"/>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C3300" id="_x0000_t202" coordsize="21600,21600" o:spt="202" path="m,l,21600r21600,l21600,xe">
              <v:stroke joinstyle="miter"/>
              <v:path gradientshapeok="t" o:connecttype="rect"/>
            </v:shapetype>
            <v:shape id="Textfeld 2" o:spid="_x0000_s1026" type="#_x0000_t202" style="position:absolute;margin-left:-8.75pt;margin-top:-28.95pt;width:459pt;height:9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zjeQIAAFoFAAAOAAAAZHJzL2Uyb0RvYy54bWysVMFu2zAMvQ/YPwi6L06yNm2DOEXWIsOA&#10;oi3WDj0rstQYk0RNYmJnXz9KdtKs26XDLjZFPlLkI6nZZWsN26oQa3AlHw2GnCknoardc8m/PS4/&#10;nHMWUbhKGHCq5DsV+eX8/btZ46dqDGswlQqMgrg4bXzJ14h+WhRRrpUVcQBeOTJqCFYgHcNzUQXR&#10;UHRrivFwOCkaCJUPIFWMpL3ujHye42utJN5pHRUyU3LKDfM35O8qfYv5TEyfg/DrWvZpiH/Iwora&#10;0aWHUNcCBduE+o9QtpYBImgcSLAFaF1LlWugakbDV9U8rIVXuRYiJ/oDTfH/hZW32/vA6qrkY86c&#10;sNSiR9WiVqZi48RO4+OUQA+eYNh+gpa6vNdHUqaiWx1s+lM5jOzE8+7ALQVjkpSn5+OLj0MySbKN&#10;RpPJ8CyzX7y4+xDxswLLklDyQM3LnIrtTURKhaB7SLrNwbI2JjfQuN8UBOw0Kk9A750q6TLOEu6M&#10;Sl7GfVWaGMiJJ0WePXVlAtsKmhohpXKYa85xCZ1Qmu5+i2OPT65dVm9xPnjkm8HhwdnWDkJm6VXa&#10;1fd9yrrDE39HdScR21Xbd3gF1Y4aHKBbkOjlsqYm3IiI9yLQRlDjaMvxjj7aQFNy6CXO1hB+/k2f&#10;8DSoZOWsoQ0refyxEUFxZr44GuGL0clJWsl8ODk9G9MhHFtWxxa3sVdA7RjRe+JlFhMezV7UAewT&#10;PQaLdCuZhJN0d8lxL15ht/f0mEi1WGQQLaEXeOMevEyhE71pxB7bJxF8P4dII3wL+10U01fj2GGT&#10;p4PFBkHXeVYTwR2rPfG0wHmE+8cmvRDH54x6eRLnvwAAAP//AwBQSwMEFAAGAAgAAAAhAMSw8kDe&#10;AAAACwEAAA8AAABkcnMvZG93bnJldi54bWxMj01PwzAMhu9I+w+RkbhtySZK19J0mkBcQYxtEres&#10;8dqKxqmabC3/HnOCmz8evX5cbCbXiSsOofWkYblQIJAqb1uqNew/XuZrECEasqbzhBq+McCmnN0U&#10;Jrd+pHe87mItOIRCbjQ0Mfa5lKFq0Jmw8D0S785+cCZyO9TSDmbkcNfJlVIP0pmW+EJjenxqsPra&#10;XZyGw+v583iv3upnl/Sjn5Qkl0mt726n7SOIiFP8g+FXn9WhZKeTv5ANotMwX6YJo1wkaQaCiUwp&#10;npwYXSUpyLKQ/38ofwAAAP//AwBQSwECLQAUAAYACAAAACEAtoM4kv4AAADhAQAAEwAAAAAAAAAA&#10;AAAAAAAAAAAAW0NvbnRlbnRfVHlwZXNdLnhtbFBLAQItABQABgAIAAAAIQA4/SH/1gAAAJQBAAAL&#10;AAAAAAAAAAAAAAAAAC8BAABfcmVscy8ucmVsc1BLAQItABQABgAIAAAAIQAtSszjeQIAAFoFAAAO&#10;AAAAAAAAAAAAAAAAAC4CAABkcnMvZTJvRG9jLnhtbFBLAQItABQABgAIAAAAIQDEsPJA3gAAAAsB&#10;AAAPAAAAAAAAAAAAAAAAANMEAABkcnMvZG93bnJldi54bWxQSwUGAAAAAAQABADzAAAA3gUAAAAA&#10;" filled="f" stroked="f">
              <v:textbox>
                <w:txbxContent>
                  <w:p w14:paraId="56B42D32" w14:textId="3D403B50" w:rsidR="00E92ED5" w:rsidRPr="00B2594E" w:rsidRDefault="00465583">
                    <w:pPr>
                      <w:rPr>
                        <w:rFonts w:ascii="Arial" w:hAnsi="Arial" w:cs="Arial"/>
                        <w:color w:val="009CDE"/>
                        <w:sz w:val="20"/>
                        <w:szCs w:val="20"/>
                      </w:rPr>
                    </w:pPr>
                    <w:r>
                      <w:rPr>
                        <w:rFonts w:ascii="Arial" w:hAnsi="Arial" w:cs="Arial"/>
                        <w:color w:val="009CDE"/>
                        <w:sz w:val="20"/>
                        <w:szCs w:val="20"/>
                      </w:rPr>
                      <w:t>Das Catalan Tourist Board</w:t>
                    </w:r>
                    <w:r w:rsidR="00482AA6">
                      <w:rPr>
                        <w:rFonts w:ascii="Arial" w:hAnsi="Arial" w:cs="Arial"/>
                        <w:color w:val="009CDE"/>
                        <w:sz w:val="20"/>
                        <w:szCs w:val="20"/>
                      </w:rPr>
                      <w:t xml:space="preserve"> widmet sich seit </w:t>
                    </w:r>
                    <w:r w:rsidR="002A7246">
                      <w:rPr>
                        <w:rFonts w:ascii="Arial" w:hAnsi="Arial" w:cs="Arial"/>
                        <w:color w:val="009CDE"/>
                        <w:sz w:val="20"/>
                        <w:szCs w:val="20"/>
                      </w:rPr>
                      <w:t>über 25</w:t>
                    </w:r>
                    <w:r w:rsidR="00482AA6">
                      <w:rPr>
                        <w:rFonts w:ascii="Arial" w:hAnsi="Arial" w:cs="Arial"/>
                        <w:color w:val="009CDE"/>
                        <w:sz w:val="20"/>
                        <w:szCs w:val="20"/>
                      </w:rPr>
                      <w:t xml:space="preserve"> Jahren der Förderung von Katalonie</w:t>
                    </w:r>
                    <w:r w:rsidR="005809B7">
                      <w:rPr>
                        <w:rFonts w:ascii="Arial" w:hAnsi="Arial" w:cs="Arial"/>
                        <w:color w:val="009CDE"/>
                        <w:sz w:val="20"/>
                        <w:szCs w:val="20"/>
                      </w:rPr>
                      <w:t>n</w:t>
                    </w:r>
                    <w:r w:rsidR="00482AA6">
                      <w:rPr>
                        <w:rFonts w:ascii="Arial" w:hAnsi="Arial" w:cs="Arial"/>
                        <w:color w:val="009CDE"/>
                        <w:sz w:val="20"/>
                        <w:szCs w:val="20"/>
                      </w:rPr>
                      <w:t xml:space="preserve">. </w:t>
                    </w:r>
                    <w:r w:rsidR="002A7246">
                      <w:rPr>
                        <w:rFonts w:ascii="Arial" w:hAnsi="Arial" w:cs="Arial"/>
                        <w:color w:val="009CDE"/>
                        <w:sz w:val="20"/>
                        <w:szCs w:val="20"/>
                      </w:rPr>
                      <w:t>2005 w</w:t>
                    </w:r>
                    <w:r w:rsidR="005809B7">
                      <w:rPr>
                        <w:rFonts w:ascii="Arial" w:hAnsi="Arial" w:cs="Arial"/>
                        <w:color w:val="009CDE"/>
                        <w:sz w:val="20"/>
                        <w:szCs w:val="20"/>
                      </w:rPr>
                      <w:t>u</w:t>
                    </w:r>
                    <w:r w:rsidR="002A7246">
                      <w:rPr>
                        <w:rFonts w:ascii="Arial" w:hAnsi="Arial" w:cs="Arial"/>
                        <w:color w:val="009CDE"/>
                        <w:sz w:val="20"/>
                        <w:szCs w:val="20"/>
                      </w:rPr>
                      <w:t>rde d</w:t>
                    </w:r>
                    <w:r w:rsidR="009F2901">
                      <w:rPr>
                        <w:rFonts w:ascii="Arial" w:hAnsi="Arial" w:cs="Arial"/>
                        <w:color w:val="009CDE"/>
                        <w:sz w:val="20"/>
                        <w:szCs w:val="20"/>
                      </w:rPr>
                      <w:t>a</w:t>
                    </w:r>
                    <w:r w:rsidR="002A7246">
                      <w:rPr>
                        <w:rFonts w:ascii="Arial" w:hAnsi="Arial" w:cs="Arial"/>
                        <w:color w:val="009CDE"/>
                        <w:sz w:val="20"/>
                        <w:szCs w:val="20"/>
                      </w:rPr>
                      <w:t>s Büro</w:t>
                    </w:r>
                    <w:r w:rsidR="00482AA6">
                      <w:rPr>
                        <w:rFonts w:ascii="Arial" w:hAnsi="Arial" w:cs="Arial"/>
                        <w:color w:val="009CDE"/>
                        <w:sz w:val="20"/>
                        <w:szCs w:val="20"/>
                      </w:rPr>
                      <w:t xml:space="preserve"> in Frankfurt am Main </w:t>
                    </w:r>
                    <w:r w:rsidR="002A7246">
                      <w:rPr>
                        <w:rFonts w:ascii="Arial" w:hAnsi="Arial" w:cs="Arial"/>
                        <w:color w:val="009CDE"/>
                        <w:sz w:val="20"/>
                        <w:szCs w:val="20"/>
                      </w:rPr>
                      <w:t>als</w:t>
                    </w:r>
                    <w:r w:rsidR="00482AA6">
                      <w:rPr>
                        <w:rFonts w:ascii="Arial" w:hAnsi="Arial" w:cs="Arial"/>
                        <w:color w:val="009CDE"/>
                        <w:sz w:val="20"/>
                        <w:szCs w:val="20"/>
                      </w:rPr>
                      <w:t xml:space="preserve"> eine von 12 Vertretungen weltweit</w:t>
                    </w:r>
                    <w:r w:rsidR="002A7246">
                      <w:rPr>
                        <w:rFonts w:ascii="Arial" w:hAnsi="Arial" w:cs="Arial"/>
                        <w:color w:val="009CDE"/>
                        <w:sz w:val="20"/>
                        <w:szCs w:val="20"/>
                      </w:rPr>
                      <w:t xml:space="preserve"> eröffnet</w:t>
                    </w:r>
                    <w:r w:rsidR="00482AA6">
                      <w:rPr>
                        <w:rFonts w:ascii="Arial" w:hAnsi="Arial" w:cs="Arial"/>
                        <w:color w:val="009CDE"/>
                        <w:sz w:val="20"/>
                        <w:szCs w:val="20"/>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B372A" w14:textId="77777777" w:rsidR="00972D8D" w:rsidRDefault="00972D8D" w:rsidP="009418B9">
      <w:r>
        <w:separator/>
      </w:r>
    </w:p>
  </w:footnote>
  <w:footnote w:type="continuationSeparator" w:id="0">
    <w:p w14:paraId="0DFB4267" w14:textId="77777777" w:rsidR="00972D8D" w:rsidRDefault="00972D8D" w:rsidP="00941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38C0" w14:textId="77777777" w:rsidR="00E92ED5" w:rsidRDefault="00E92ED5">
    <w:pPr>
      <w:pStyle w:val="Kopfzeile"/>
    </w:pPr>
    <w:r w:rsidRPr="009418B9">
      <w:rPr>
        <w:noProof/>
      </w:rPr>
      <w:drawing>
        <wp:anchor distT="0" distB="0" distL="114300" distR="114300" simplePos="0" relativeHeight="251658240" behindDoc="0" locked="0" layoutInCell="1" allowOverlap="1" wp14:anchorId="71B0D9D9" wp14:editId="38E1BD93">
          <wp:simplePos x="0" y="0"/>
          <wp:positionH relativeFrom="margin">
            <wp:posOffset>4436745</wp:posOffset>
          </wp:positionH>
          <wp:positionV relativeFrom="margin">
            <wp:posOffset>-841629</wp:posOffset>
          </wp:positionV>
          <wp:extent cx="1318260" cy="776605"/>
          <wp:effectExtent l="0" t="0" r="0" b="4445"/>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ja:Downloads:Musterlogo.png"/>
                  <pic:cNvPicPr>
                    <a:picLocks noChangeAspect="1" noChangeArrowheads="1"/>
                  </pic:cNvPicPr>
                </pic:nvPicPr>
                <pic:blipFill>
                  <a:blip r:embed="rId1"/>
                  <a:stretch>
                    <a:fillRect/>
                  </a:stretch>
                </pic:blipFill>
                <pic:spPr bwMode="auto">
                  <a:xfrm>
                    <a:off x="0" y="0"/>
                    <a:ext cx="1318260" cy="7766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2C2"/>
    <w:multiLevelType w:val="hybridMultilevel"/>
    <w:tmpl w:val="796A4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485501"/>
    <w:multiLevelType w:val="hybridMultilevel"/>
    <w:tmpl w:val="CE6818C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1F24B94"/>
    <w:multiLevelType w:val="hybridMultilevel"/>
    <w:tmpl w:val="4C0A7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F93ACC"/>
    <w:multiLevelType w:val="hybridMultilevel"/>
    <w:tmpl w:val="24C27F8E"/>
    <w:lvl w:ilvl="0" w:tplc="F4D0502C">
      <w:start w:val="5"/>
      <w:numFmt w:val="bullet"/>
      <w:lvlText w:val="-"/>
      <w:lvlJc w:val="left"/>
      <w:pPr>
        <w:ind w:left="720" w:hanging="360"/>
      </w:pPr>
      <w:rPr>
        <w:rFonts w:ascii="Calibri" w:eastAsia="Calibri" w:hAnsi="Calibri" w:cs="Calibri"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4" w15:restartNumberingAfterBreak="0">
    <w:nsid w:val="11C7366E"/>
    <w:multiLevelType w:val="hybridMultilevel"/>
    <w:tmpl w:val="B9883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852777"/>
    <w:multiLevelType w:val="hybridMultilevel"/>
    <w:tmpl w:val="7BD29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C11021"/>
    <w:multiLevelType w:val="hybridMultilevel"/>
    <w:tmpl w:val="E21873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BA76F5A"/>
    <w:multiLevelType w:val="hybridMultilevel"/>
    <w:tmpl w:val="51EA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49A223A"/>
    <w:multiLevelType w:val="hybridMultilevel"/>
    <w:tmpl w:val="765081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3"/>
  </w:num>
  <w:num w:numId="5">
    <w:abstractNumId w:val="5"/>
  </w:num>
  <w:num w:numId="6">
    <w:abstractNumId w:val="8"/>
  </w:num>
  <w:num w:numId="7">
    <w:abstractNumId w:val="1"/>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B01"/>
    <w:rsid w:val="00000A94"/>
    <w:rsid w:val="0000583E"/>
    <w:rsid w:val="00005A16"/>
    <w:rsid w:val="0000729F"/>
    <w:rsid w:val="00010444"/>
    <w:rsid w:val="0001542B"/>
    <w:rsid w:val="00016A86"/>
    <w:rsid w:val="00025622"/>
    <w:rsid w:val="000659BA"/>
    <w:rsid w:val="000761C1"/>
    <w:rsid w:val="00085C93"/>
    <w:rsid w:val="00087658"/>
    <w:rsid w:val="00090E3E"/>
    <w:rsid w:val="000958D8"/>
    <w:rsid w:val="000B293D"/>
    <w:rsid w:val="000C4735"/>
    <w:rsid w:val="000D17C1"/>
    <w:rsid w:val="000D6B10"/>
    <w:rsid w:val="000D7AF3"/>
    <w:rsid w:val="00114037"/>
    <w:rsid w:val="00126BBE"/>
    <w:rsid w:val="00173B10"/>
    <w:rsid w:val="00182A51"/>
    <w:rsid w:val="001C3007"/>
    <w:rsid w:val="001D3FD9"/>
    <w:rsid w:val="001E2927"/>
    <w:rsid w:val="001E4B8B"/>
    <w:rsid w:val="001E5CA0"/>
    <w:rsid w:val="001F6B01"/>
    <w:rsid w:val="002216C9"/>
    <w:rsid w:val="0023746E"/>
    <w:rsid w:val="0025149F"/>
    <w:rsid w:val="00253869"/>
    <w:rsid w:val="0025527C"/>
    <w:rsid w:val="002554D6"/>
    <w:rsid w:val="0026367B"/>
    <w:rsid w:val="00276F4D"/>
    <w:rsid w:val="0029602B"/>
    <w:rsid w:val="002A7246"/>
    <w:rsid w:val="002B0F5F"/>
    <w:rsid w:val="002B6AAA"/>
    <w:rsid w:val="002D1B0E"/>
    <w:rsid w:val="002E6609"/>
    <w:rsid w:val="002F1D9E"/>
    <w:rsid w:val="002F3C61"/>
    <w:rsid w:val="003169A8"/>
    <w:rsid w:val="003313D8"/>
    <w:rsid w:val="003427E4"/>
    <w:rsid w:val="00350A6B"/>
    <w:rsid w:val="00352316"/>
    <w:rsid w:val="003526A1"/>
    <w:rsid w:val="00352B3C"/>
    <w:rsid w:val="00385B59"/>
    <w:rsid w:val="00393E16"/>
    <w:rsid w:val="003A76E5"/>
    <w:rsid w:val="003B6335"/>
    <w:rsid w:val="003C1C5B"/>
    <w:rsid w:val="003C228B"/>
    <w:rsid w:val="003C5E68"/>
    <w:rsid w:val="004039DE"/>
    <w:rsid w:val="004130C8"/>
    <w:rsid w:val="004152C9"/>
    <w:rsid w:val="00422036"/>
    <w:rsid w:val="0043659C"/>
    <w:rsid w:val="004414C9"/>
    <w:rsid w:val="00450435"/>
    <w:rsid w:val="00450B49"/>
    <w:rsid w:val="0045235A"/>
    <w:rsid w:val="0045555F"/>
    <w:rsid w:val="00455DED"/>
    <w:rsid w:val="00465583"/>
    <w:rsid w:val="00474361"/>
    <w:rsid w:val="004829DB"/>
    <w:rsid w:val="00482AA6"/>
    <w:rsid w:val="00483A72"/>
    <w:rsid w:val="0048606C"/>
    <w:rsid w:val="004B062D"/>
    <w:rsid w:val="004B705B"/>
    <w:rsid w:val="004C36A3"/>
    <w:rsid w:val="004D1596"/>
    <w:rsid w:val="004D7D97"/>
    <w:rsid w:val="004E7247"/>
    <w:rsid w:val="005012FB"/>
    <w:rsid w:val="005039D3"/>
    <w:rsid w:val="00510026"/>
    <w:rsid w:val="00512FAA"/>
    <w:rsid w:val="0055053E"/>
    <w:rsid w:val="00566B95"/>
    <w:rsid w:val="005727C3"/>
    <w:rsid w:val="005809B7"/>
    <w:rsid w:val="00583410"/>
    <w:rsid w:val="005B69F1"/>
    <w:rsid w:val="005C6098"/>
    <w:rsid w:val="005C7D83"/>
    <w:rsid w:val="005D0CCA"/>
    <w:rsid w:val="005D2CF8"/>
    <w:rsid w:val="005E28B7"/>
    <w:rsid w:val="005E612A"/>
    <w:rsid w:val="00613A04"/>
    <w:rsid w:val="00622205"/>
    <w:rsid w:val="00623C22"/>
    <w:rsid w:val="006470F7"/>
    <w:rsid w:val="00654102"/>
    <w:rsid w:val="00654CAE"/>
    <w:rsid w:val="00675FBB"/>
    <w:rsid w:val="006815EF"/>
    <w:rsid w:val="00690179"/>
    <w:rsid w:val="006A3B95"/>
    <w:rsid w:val="006B2630"/>
    <w:rsid w:val="006D5E2B"/>
    <w:rsid w:val="006E73A7"/>
    <w:rsid w:val="006F2C5E"/>
    <w:rsid w:val="006F5944"/>
    <w:rsid w:val="00700D2D"/>
    <w:rsid w:val="007174FE"/>
    <w:rsid w:val="007341BB"/>
    <w:rsid w:val="00736A34"/>
    <w:rsid w:val="00741331"/>
    <w:rsid w:val="00764EDD"/>
    <w:rsid w:val="0079211F"/>
    <w:rsid w:val="007951D1"/>
    <w:rsid w:val="00796D29"/>
    <w:rsid w:val="00796FA0"/>
    <w:rsid w:val="007A5739"/>
    <w:rsid w:val="007B2704"/>
    <w:rsid w:val="007C3064"/>
    <w:rsid w:val="007D1AC0"/>
    <w:rsid w:val="007D5D35"/>
    <w:rsid w:val="007E076E"/>
    <w:rsid w:val="007F15B2"/>
    <w:rsid w:val="007F1B9B"/>
    <w:rsid w:val="00815574"/>
    <w:rsid w:val="00815E4C"/>
    <w:rsid w:val="00817E39"/>
    <w:rsid w:val="008328B8"/>
    <w:rsid w:val="008617E1"/>
    <w:rsid w:val="0086681D"/>
    <w:rsid w:val="0089435C"/>
    <w:rsid w:val="008A656B"/>
    <w:rsid w:val="008A68D0"/>
    <w:rsid w:val="008A6B62"/>
    <w:rsid w:val="008B1BDE"/>
    <w:rsid w:val="008D44DB"/>
    <w:rsid w:val="008E0C8D"/>
    <w:rsid w:val="0091168A"/>
    <w:rsid w:val="00912C28"/>
    <w:rsid w:val="009307E3"/>
    <w:rsid w:val="00930AC3"/>
    <w:rsid w:val="00930B01"/>
    <w:rsid w:val="009315C8"/>
    <w:rsid w:val="009418B9"/>
    <w:rsid w:val="0095229C"/>
    <w:rsid w:val="00954120"/>
    <w:rsid w:val="00961B70"/>
    <w:rsid w:val="00961DC1"/>
    <w:rsid w:val="00961E75"/>
    <w:rsid w:val="009715A4"/>
    <w:rsid w:val="00972D8D"/>
    <w:rsid w:val="00993004"/>
    <w:rsid w:val="00993D6F"/>
    <w:rsid w:val="009A34E8"/>
    <w:rsid w:val="009B143A"/>
    <w:rsid w:val="009B4837"/>
    <w:rsid w:val="009C066F"/>
    <w:rsid w:val="009C3C15"/>
    <w:rsid w:val="009C3E75"/>
    <w:rsid w:val="009C5538"/>
    <w:rsid w:val="009D67F5"/>
    <w:rsid w:val="009E27CE"/>
    <w:rsid w:val="009F2901"/>
    <w:rsid w:val="00A00C74"/>
    <w:rsid w:val="00A06685"/>
    <w:rsid w:val="00A06F5C"/>
    <w:rsid w:val="00A1285F"/>
    <w:rsid w:val="00A27657"/>
    <w:rsid w:val="00A348AE"/>
    <w:rsid w:val="00A36BC8"/>
    <w:rsid w:val="00A6449C"/>
    <w:rsid w:val="00A91B29"/>
    <w:rsid w:val="00AA3DF5"/>
    <w:rsid w:val="00AD4F7B"/>
    <w:rsid w:val="00AE3CE3"/>
    <w:rsid w:val="00B21740"/>
    <w:rsid w:val="00B2594E"/>
    <w:rsid w:val="00B27C17"/>
    <w:rsid w:val="00B375FC"/>
    <w:rsid w:val="00B50A7C"/>
    <w:rsid w:val="00B60576"/>
    <w:rsid w:val="00B635FD"/>
    <w:rsid w:val="00B823A7"/>
    <w:rsid w:val="00B91342"/>
    <w:rsid w:val="00B93B43"/>
    <w:rsid w:val="00B946AC"/>
    <w:rsid w:val="00BA082F"/>
    <w:rsid w:val="00BC60FC"/>
    <w:rsid w:val="00BC6E69"/>
    <w:rsid w:val="00BD415B"/>
    <w:rsid w:val="00BF60AB"/>
    <w:rsid w:val="00C03DFA"/>
    <w:rsid w:val="00C435A1"/>
    <w:rsid w:val="00C55E89"/>
    <w:rsid w:val="00C65B35"/>
    <w:rsid w:val="00C712C3"/>
    <w:rsid w:val="00C83929"/>
    <w:rsid w:val="00C84D5B"/>
    <w:rsid w:val="00C86228"/>
    <w:rsid w:val="00C952FF"/>
    <w:rsid w:val="00CA05E7"/>
    <w:rsid w:val="00CA6CB0"/>
    <w:rsid w:val="00CB12F8"/>
    <w:rsid w:val="00CD22FC"/>
    <w:rsid w:val="00CD3F59"/>
    <w:rsid w:val="00CF24DB"/>
    <w:rsid w:val="00D0165C"/>
    <w:rsid w:val="00D01BB7"/>
    <w:rsid w:val="00D037A8"/>
    <w:rsid w:val="00D16172"/>
    <w:rsid w:val="00D41109"/>
    <w:rsid w:val="00D60307"/>
    <w:rsid w:val="00D7411C"/>
    <w:rsid w:val="00D7578B"/>
    <w:rsid w:val="00DA5EA5"/>
    <w:rsid w:val="00DB3A6E"/>
    <w:rsid w:val="00DC60AB"/>
    <w:rsid w:val="00DD5304"/>
    <w:rsid w:val="00DF23E8"/>
    <w:rsid w:val="00E11211"/>
    <w:rsid w:val="00E17AF4"/>
    <w:rsid w:val="00E211A2"/>
    <w:rsid w:val="00E25BAA"/>
    <w:rsid w:val="00E26ECE"/>
    <w:rsid w:val="00E27B14"/>
    <w:rsid w:val="00E32384"/>
    <w:rsid w:val="00E34290"/>
    <w:rsid w:val="00E44161"/>
    <w:rsid w:val="00E506CC"/>
    <w:rsid w:val="00E5410D"/>
    <w:rsid w:val="00E85924"/>
    <w:rsid w:val="00E864E6"/>
    <w:rsid w:val="00E92ED5"/>
    <w:rsid w:val="00EA3059"/>
    <w:rsid w:val="00EB0F00"/>
    <w:rsid w:val="00EB7452"/>
    <w:rsid w:val="00EF3A23"/>
    <w:rsid w:val="00F02936"/>
    <w:rsid w:val="00F1494E"/>
    <w:rsid w:val="00F14BE9"/>
    <w:rsid w:val="00F223AB"/>
    <w:rsid w:val="00F24F77"/>
    <w:rsid w:val="00F4063F"/>
    <w:rsid w:val="00F51708"/>
    <w:rsid w:val="00F64DA8"/>
    <w:rsid w:val="00F7556E"/>
    <w:rsid w:val="00F80C3D"/>
    <w:rsid w:val="00F875D6"/>
    <w:rsid w:val="00F91317"/>
    <w:rsid w:val="00F95D48"/>
    <w:rsid w:val="00FA4DEF"/>
    <w:rsid w:val="00FB61E9"/>
    <w:rsid w:val="00FD6FCD"/>
    <w:rsid w:val="00FE10A4"/>
    <w:rsid w:val="00FE3342"/>
    <w:rsid w:val="00FE41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136425F"/>
  <w14:defaultImageDpi w14:val="300"/>
  <w15:docId w15:val="{51EA2D8B-CB1D-49F9-9394-FB4A1DB8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ternehmerheld">
    <w:name w:val="Unternehmerheld"/>
    <w:basedOn w:val="Standard"/>
    <w:qFormat/>
    <w:rsid w:val="002F1D9E"/>
    <w:rPr>
      <w:rFonts w:ascii="Open Sans" w:eastAsia="Times New Roman" w:hAnsi="Open Sans" w:cs="Arial"/>
      <w:b/>
      <w:color w:val="00608A"/>
      <w:sz w:val="22"/>
      <w:szCs w:val="22"/>
    </w:rPr>
  </w:style>
  <w:style w:type="paragraph" w:styleId="Kopfzeile">
    <w:name w:val="header"/>
    <w:basedOn w:val="Standard"/>
    <w:link w:val="KopfzeileZchn"/>
    <w:uiPriority w:val="99"/>
    <w:unhideWhenUsed/>
    <w:rsid w:val="009418B9"/>
    <w:pPr>
      <w:tabs>
        <w:tab w:val="center" w:pos="4536"/>
        <w:tab w:val="right" w:pos="9072"/>
      </w:tabs>
    </w:pPr>
  </w:style>
  <w:style w:type="character" w:customStyle="1" w:styleId="KopfzeileZchn">
    <w:name w:val="Kopfzeile Zchn"/>
    <w:basedOn w:val="Absatz-Standardschriftart"/>
    <w:link w:val="Kopfzeile"/>
    <w:uiPriority w:val="99"/>
    <w:rsid w:val="009418B9"/>
  </w:style>
  <w:style w:type="paragraph" w:styleId="Fuzeile">
    <w:name w:val="footer"/>
    <w:basedOn w:val="Standard"/>
    <w:link w:val="FuzeileZchn"/>
    <w:uiPriority w:val="99"/>
    <w:unhideWhenUsed/>
    <w:rsid w:val="009418B9"/>
    <w:pPr>
      <w:tabs>
        <w:tab w:val="center" w:pos="4536"/>
        <w:tab w:val="right" w:pos="9072"/>
      </w:tabs>
    </w:pPr>
  </w:style>
  <w:style w:type="character" w:customStyle="1" w:styleId="FuzeileZchn">
    <w:name w:val="Fußzeile Zchn"/>
    <w:basedOn w:val="Absatz-Standardschriftart"/>
    <w:link w:val="Fuzeile"/>
    <w:uiPriority w:val="99"/>
    <w:rsid w:val="009418B9"/>
  </w:style>
  <w:style w:type="paragraph" w:styleId="Sprechblasentext">
    <w:name w:val="Balloon Text"/>
    <w:basedOn w:val="Standard"/>
    <w:link w:val="SprechblasentextZchn"/>
    <w:uiPriority w:val="99"/>
    <w:semiHidden/>
    <w:unhideWhenUsed/>
    <w:rsid w:val="009418B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418B9"/>
    <w:rPr>
      <w:rFonts w:ascii="Lucida Grande" w:hAnsi="Lucida Grande"/>
      <w:sz w:val="18"/>
      <w:szCs w:val="18"/>
    </w:rPr>
  </w:style>
  <w:style w:type="paragraph" w:styleId="Listenabsatz">
    <w:name w:val="List Paragraph"/>
    <w:basedOn w:val="Standard"/>
    <w:uiPriority w:val="34"/>
    <w:qFormat/>
    <w:rsid w:val="009418B9"/>
    <w:pPr>
      <w:ind w:left="720"/>
      <w:contextualSpacing/>
    </w:pPr>
  </w:style>
  <w:style w:type="character" w:styleId="Hyperlink">
    <w:name w:val="Hyperlink"/>
    <w:basedOn w:val="Absatz-Standardschriftart"/>
    <w:uiPriority w:val="99"/>
    <w:unhideWhenUsed/>
    <w:rsid w:val="00465583"/>
    <w:rPr>
      <w:color w:val="0000FF" w:themeColor="hyperlink"/>
      <w:u w:val="single"/>
    </w:rPr>
  </w:style>
  <w:style w:type="character" w:customStyle="1" w:styleId="NichtaufgelsteErwhnung1">
    <w:name w:val="Nicht aufgelöste Erwähnung1"/>
    <w:basedOn w:val="Absatz-Standardschriftart"/>
    <w:uiPriority w:val="99"/>
    <w:semiHidden/>
    <w:unhideWhenUsed/>
    <w:rsid w:val="00465583"/>
    <w:rPr>
      <w:color w:val="605E5C"/>
      <w:shd w:val="clear" w:color="auto" w:fill="E1DFDD"/>
    </w:rPr>
  </w:style>
  <w:style w:type="paragraph" w:customStyle="1" w:styleId="Default">
    <w:name w:val="Default"/>
    <w:rsid w:val="008A68D0"/>
    <w:pPr>
      <w:autoSpaceDE w:val="0"/>
      <w:autoSpaceDN w:val="0"/>
      <w:adjustRightInd w:val="0"/>
    </w:pPr>
    <w:rPr>
      <w:rFonts w:ascii="Calibri" w:hAnsi="Calibri" w:cs="Calibri"/>
      <w:color w:val="000000"/>
    </w:rPr>
  </w:style>
  <w:style w:type="character" w:styleId="Kommentarzeichen">
    <w:name w:val="annotation reference"/>
    <w:basedOn w:val="Absatz-Standardschriftart"/>
    <w:uiPriority w:val="99"/>
    <w:semiHidden/>
    <w:unhideWhenUsed/>
    <w:rsid w:val="004130C8"/>
    <w:rPr>
      <w:sz w:val="16"/>
      <w:szCs w:val="16"/>
    </w:rPr>
  </w:style>
  <w:style w:type="paragraph" w:styleId="Kommentartext">
    <w:name w:val="annotation text"/>
    <w:basedOn w:val="Standard"/>
    <w:link w:val="KommentartextZchn"/>
    <w:uiPriority w:val="99"/>
    <w:semiHidden/>
    <w:unhideWhenUsed/>
    <w:rsid w:val="004130C8"/>
    <w:rPr>
      <w:sz w:val="20"/>
      <w:szCs w:val="20"/>
    </w:rPr>
  </w:style>
  <w:style w:type="character" w:customStyle="1" w:styleId="KommentartextZchn">
    <w:name w:val="Kommentartext Zchn"/>
    <w:basedOn w:val="Absatz-Standardschriftart"/>
    <w:link w:val="Kommentartext"/>
    <w:uiPriority w:val="99"/>
    <w:semiHidden/>
    <w:rsid w:val="004130C8"/>
    <w:rPr>
      <w:sz w:val="20"/>
      <w:szCs w:val="20"/>
    </w:rPr>
  </w:style>
  <w:style w:type="paragraph" w:styleId="Kommentarthema">
    <w:name w:val="annotation subject"/>
    <w:basedOn w:val="Kommentartext"/>
    <w:next w:val="Kommentartext"/>
    <w:link w:val="KommentarthemaZchn"/>
    <w:uiPriority w:val="99"/>
    <w:semiHidden/>
    <w:unhideWhenUsed/>
    <w:rsid w:val="004130C8"/>
    <w:rPr>
      <w:b/>
      <w:bCs/>
    </w:rPr>
  </w:style>
  <w:style w:type="character" w:customStyle="1" w:styleId="KommentarthemaZchn">
    <w:name w:val="Kommentarthema Zchn"/>
    <w:basedOn w:val="KommentartextZchn"/>
    <w:link w:val="Kommentarthema"/>
    <w:uiPriority w:val="99"/>
    <w:semiHidden/>
    <w:rsid w:val="004130C8"/>
    <w:rPr>
      <w:b/>
      <w:bCs/>
      <w:sz w:val="20"/>
      <w:szCs w:val="20"/>
    </w:rPr>
  </w:style>
  <w:style w:type="character" w:styleId="BesuchterLink">
    <w:name w:val="FollowedHyperlink"/>
    <w:basedOn w:val="Absatz-Standardschriftart"/>
    <w:uiPriority w:val="99"/>
    <w:semiHidden/>
    <w:unhideWhenUsed/>
    <w:rsid w:val="00352B3C"/>
    <w:rPr>
      <w:color w:val="800080" w:themeColor="followedHyperlink"/>
      <w:u w:val="single"/>
    </w:rPr>
  </w:style>
  <w:style w:type="paragraph" w:styleId="StandardWeb">
    <w:name w:val="Normal (Web)"/>
    <w:basedOn w:val="Standard"/>
    <w:uiPriority w:val="99"/>
    <w:unhideWhenUsed/>
    <w:rsid w:val="00F24F77"/>
    <w:pPr>
      <w:spacing w:before="100" w:beforeAutospacing="1" w:after="100" w:afterAutospacing="1"/>
    </w:pPr>
    <w:rPr>
      <w:rFonts w:ascii="Times New Roman" w:eastAsiaTheme="minorHAnsi" w:hAnsi="Times New Roman" w:cs="Times New Roman"/>
    </w:rPr>
  </w:style>
  <w:style w:type="character" w:styleId="Hervorhebung">
    <w:name w:val="Emphasis"/>
    <w:basedOn w:val="Absatz-Standardschriftart"/>
    <w:uiPriority w:val="20"/>
    <w:qFormat/>
    <w:rsid w:val="00F24F77"/>
    <w:rPr>
      <w:i/>
      <w:iCs/>
    </w:rPr>
  </w:style>
  <w:style w:type="character" w:styleId="NichtaufgelsteErwhnung">
    <w:name w:val="Unresolved Mention"/>
    <w:basedOn w:val="Absatz-Standardschriftart"/>
    <w:uiPriority w:val="99"/>
    <w:semiHidden/>
    <w:unhideWhenUsed/>
    <w:rsid w:val="00F223AB"/>
    <w:rPr>
      <w:color w:val="605E5C"/>
      <w:shd w:val="clear" w:color="auto" w:fill="E1DFDD"/>
    </w:rPr>
  </w:style>
  <w:style w:type="paragraph" w:customStyle="1" w:styleId="paragraph">
    <w:name w:val="paragraph"/>
    <w:basedOn w:val="Standard"/>
    <w:rsid w:val="007A573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Absatz-Standardschriftart"/>
    <w:rsid w:val="007A5739"/>
  </w:style>
  <w:style w:type="character" w:customStyle="1" w:styleId="eop">
    <w:name w:val="eop"/>
    <w:basedOn w:val="Absatz-Standardschriftart"/>
    <w:rsid w:val="007A57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93981">
      <w:bodyDiv w:val="1"/>
      <w:marLeft w:val="0"/>
      <w:marRight w:val="0"/>
      <w:marTop w:val="0"/>
      <w:marBottom w:val="0"/>
      <w:divBdr>
        <w:top w:val="none" w:sz="0" w:space="0" w:color="auto"/>
        <w:left w:val="none" w:sz="0" w:space="0" w:color="auto"/>
        <w:bottom w:val="none" w:sz="0" w:space="0" w:color="auto"/>
        <w:right w:val="none" w:sz="0" w:space="0" w:color="auto"/>
      </w:divBdr>
    </w:div>
    <w:div w:id="302007319">
      <w:bodyDiv w:val="1"/>
      <w:marLeft w:val="0"/>
      <w:marRight w:val="0"/>
      <w:marTop w:val="0"/>
      <w:marBottom w:val="0"/>
      <w:divBdr>
        <w:top w:val="none" w:sz="0" w:space="0" w:color="auto"/>
        <w:left w:val="none" w:sz="0" w:space="0" w:color="auto"/>
        <w:bottom w:val="none" w:sz="0" w:space="0" w:color="auto"/>
        <w:right w:val="none" w:sz="0" w:space="0" w:color="auto"/>
      </w:divBdr>
    </w:div>
    <w:div w:id="912356583">
      <w:bodyDiv w:val="1"/>
      <w:marLeft w:val="0"/>
      <w:marRight w:val="0"/>
      <w:marTop w:val="0"/>
      <w:marBottom w:val="0"/>
      <w:divBdr>
        <w:top w:val="none" w:sz="0" w:space="0" w:color="auto"/>
        <w:left w:val="none" w:sz="0" w:space="0" w:color="auto"/>
        <w:bottom w:val="none" w:sz="0" w:space="0" w:color="auto"/>
        <w:right w:val="none" w:sz="0" w:space="0" w:color="auto"/>
      </w:divBdr>
      <w:divsChild>
        <w:div w:id="1996567068">
          <w:marLeft w:val="0"/>
          <w:marRight w:val="0"/>
          <w:marTop w:val="0"/>
          <w:marBottom w:val="0"/>
          <w:divBdr>
            <w:top w:val="none" w:sz="0" w:space="0" w:color="auto"/>
            <w:left w:val="none" w:sz="0" w:space="0" w:color="auto"/>
            <w:bottom w:val="none" w:sz="0" w:space="0" w:color="auto"/>
            <w:right w:val="none" w:sz="0" w:space="0" w:color="auto"/>
          </w:divBdr>
        </w:div>
        <w:div w:id="69811588">
          <w:marLeft w:val="0"/>
          <w:marRight w:val="0"/>
          <w:marTop w:val="0"/>
          <w:marBottom w:val="0"/>
          <w:divBdr>
            <w:top w:val="none" w:sz="0" w:space="0" w:color="auto"/>
            <w:left w:val="none" w:sz="0" w:space="0" w:color="auto"/>
            <w:bottom w:val="none" w:sz="0" w:space="0" w:color="auto"/>
            <w:right w:val="none" w:sz="0" w:space="0" w:color="auto"/>
          </w:divBdr>
        </w:div>
        <w:div w:id="160051481">
          <w:marLeft w:val="0"/>
          <w:marRight w:val="0"/>
          <w:marTop w:val="0"/>
          <w:marBottom w:val="0"/>
          <w:divBdr>
            <w:top w:val="none" w:sz="0" w:space="0" w:color="auto"/>
            <w:left w:val="none" w:sz="0" w:space="0" w:color="auto"/>
            <w:bottom w:val="none" w:sz="0" w:space="0" w:color="auto"/>
            <w:right w:val="none" w:sz="0" w:space="0" w:color="auto"/>
          </w:divBdr>
        </w:div>
        <w:div w:id="749890473">
          <w:marLeft w:val="0"/>
          <w:marRight w:val="0"/>
          <w:marTop w:val="0"/>
          <w:marBottom w:val="0"/>
          <w:divBdr>
            <w:top w:val="none" w:sz="0" w:space="0" w:color="auto"/>
            <w:left w:val="none" w:sz="0" w:space="0" w:color="auto"/>
            <w:bottom w:val="none" w:sz="0" w:space="0" w:color="auto"/>
            <w:right w:val="none" w:sz="0" w:space="0" w:color="auto"/>
          </w:divBdr>
        </w:div>
        <w:div w:id="1780836478">
          <w:marLeft w:val="0"/>
          <w:marRight w:val="0"/>
          <w:marTop w:val="0"/>
          <w:marBottom w:val="0"/>
          <w:divBdr>
            <w:top w:val="none" w:sz="0" w:space="0" w:color="auto"/>
            <w:left w:val="none" w:sz="0" w:space="0" w:color="auto"/>
            <w:bottom w:val="none" w:sz="0" w:space="0" w:color="auto"/>
            <w:right w:val="none" w:sz="0" w:space="0" w:color="auto"/>
          </w:divBdr>
        </w:div>
        <w:div w:id="1377392210">
          <w:marLeft w:val="0"/>
          <w:marRight w:val="0"/>
          <w:marTop w:val="0"/>
          <w:marBottom w:val="0"/>
          <w:divBdr>
            <w:top w:val="none" w:sz="0" w:space="0" w:color="auto"/>
            <w:left w:val="none" w:sz="0" w:space="0" w:color="auto"/>
            <w:bottom w:val="none" w:sz="0" w:space="0" w:color="auto"/>
            <w:right w:val="none" w:sz="0" w:space="0" w:color="auto"/>
          </w:divBdr>
        </w:div>
        <w:div w:id="615256091">
          <w:marLeft w:val="0"/>
          <w:marRight w:val="0"/>
          <w:marTop w:val="0"/>
          <w:marBottom w:val="0"/>
          <w:divBdr>
            <w:top w:val="none" w:sz="0" w:space="0" w:color="auto"/>
            <w:left w:val="none" w:sz="0" w:space="0" w:color="auto"/>
            <w:bottom w:val="none" w:sz="0" w:space="0" w:color="auto"/>
            <w:right w:val="none" w:sz="0" w:space="0" w:color="auto"/>
          </w:divBdr>
        </w:div>
        <w:div w:id="1544053796">
          <w:marLeft w:val="0"/>
          <w:marRight w:val="0"/>
          <w:marTop w:val="0"/>
          <w:marBottom w:val="0"/>
          <w:divBdr>
            <w:top w:val="none" w:sz="0" w:space="0" w:color="auto"/>
            <w:left w:val="none" w:sz="0" w:space="0" w:color="auto"/>
            <w:bottom w:val="none" w:sz="0" w:space="0" w:color="auto"/>
            <w:right w:val="none" w:sz="0" w:space="0" w:color="auto"/>
          </w:divBdr>
        </w:div>
        <w:div w:id="1395853410">
          <w:marLeft w:val="0"/>
          <w:marRight w:val="0"/>
          <w:marTop w:val="0"/>
          <w:marBottom w:val="0"/>
          <w:divBdr>
            <w:top w:val="none" w:sz="0" w:space="0" w:color="auto"/>
            <w:left w:val="none" w:sz="0" w:space="0" w:color="auto"/>
            <w:bottom w:val="none" w:sz="0" w:space="0" w:color="auto"/>
            <w:right w:val="none" w:sz="0" w:space="0" w:color="auto"/>
          </w:divBdr>
        </w:div>
        <w:div w:id="691348016">
          <w:marLeft w:val="0"/>
          <w:marRight w:val="0"/>
          <w:marTop w:val="0"/>
          <w:marBottom w:val="0"/>
          <w:divBdr>
            <w:top w:val="none" w:sz="0" w:space="0" w:color="auto"/>
            <w:left w:val="none" w:sz="0" w:space="0" w:color="auto"/>
            <w:bottom w:val="none" w:sz="0" w:space="0" w:color="auto"/>
            <w:right w:val="none" w:sz="0" w:space="0" w:color="auto"/>
          </w:divBdr>
        </w:div>
        <w:div w:id="320895223">
          <w:marLeft w:val="0"/>
          <w:marRight w:val="0"/>
          <w:marTop w:val="0"/>
          <w:marBottom w:val="0"/>
          <w:divBdr>
            <w:top w:val="none" w:sz="0" w:space="0" w:color="auto"/>
            <w:left w:val="none" w:sz="0" w:space="0" w:color="auto"/>
            <w:bottom w:val="none" w:sz="0" w:space="0" w:color="auto"/>
            <w:right w:val="none" w:sz="0" w:space="0" w:color="auto"/>
          </w:divBdr>
        </w:div>
        <w:div w:id="1433207233">
          <w:marLeft w:val="0"/>
          <w:marRight w:val="0"/>
          <w:marTop w:val="0"/>
          <w:marBottom w:val="0"/>
          <w:divBdr>
            <w:top w:val="none" w:sz="0" w:space="0" w:color="auto"/>
            <w:left w:val="none" w:sz="0" w:space="0" w:color="auto"/>
            <w:bottom w:val="none" w:sz="0" w:space="0" w:color="auto"/>
            <w:right w:val="none" w:sz="0" w:space="0" w:color="auto"/>
          </w:divBdr>
        </w:div>
        <w:div w:id="1127553903">
          <w:marLeft w:val="0"/>
          <w:marRight w:val="0"/>
          <w:marTop w:val="0"/>
          <w:marBottom w:val="0"/>
          <w:divBdr>
            <w:top w:val="none" w:sz="0" w:space="0" w:color="auto"/>
            <w:left w:val="none" w:sz="0" w:space="0" w:color="auto"/>
            <w:bottom w:val="none" w:sz="0" w:space="0" w:color="auto"/>
            <w:right w:val="none" w:sz="0" w:space="0" w:color="auto"/>
          </w:divBdr>
        </w:div>
        <w:div w:id="165829239">
          <w:marLeft w:val="0"/>
          <w:marRight w:val="0"/>
          <w:marTop w:val="0"/>
          <w:marBottom w:val="0"/>
          <w:divBdr>
            <w:top w:val="none" w:sz="0" w:space="0" w:color="auto"/>
            <w:left w:val="none" w:sz="0" w:space="0" w:color="auto"/>
            <w:bottom w:val="none" w:sz="0" w:space="0" w:color="auto"/>
            <w:right w:val="none" w:sz="0" w:space="0" w:color="auto"/>
          </w:divBdr>
        </w:div>
      </w:divsChild>
    </w:div>
    <w:div w:id="1066218167">
      <w:bodyDiv w:val="1"/>
      <w:marLeft w:val="0"/>
      <w:marRight w:val="0"/>
      <w:marTop w:val="0"/>
      <w:marBottom w:val="0"/>
      <w:divBdr>
        <w:top w:val="none" w:sz="0" w:space="0" w:color="auto"/>
        <w:left w:val="none" w:sz="0" w:space="0" w:color="auto"/>
        <w:bottom w:val="none" w:sz="0" w:space="0" w:color="auto"/>
        <w:right w:val="none" w:sz="0" w:space="0" w:color="auto"/>
      </w:divBdr>
    </w:div>
    <w:div w:id="1408531213">
      <w:bodyDiv w:val="1"/>
      <w:marLeft w:val="0"/>
      <w:marRight w:val="0"/>
      <w:marTop w:val="0"/>
      <w:marBottom w:val="0"/>
      <w:divBdr>
        <w:top w:val="none" w:sz="0" w:space="0" w:color="auto"/>
        <w:left w:val="none" w:sz="0" w:space="0" w:color="auto"/>
        <w:bottom w:val="none" w:sz="0" w:space="0" w:color="auto"/>
        <w:right w:val="none" w:sz="0" w:space="0" w:color="auto"/>
      </w:divBdr>
      <w:divsChild>
        <w:div w:id="2007590633">
          <w:marLeft w:val="0"/>
          <w:marRight w:val="0"/>
          <w:marTop w:val="0"/>
          <w:marBottom w:val="0"/>
          <w:divBdr>
            <w:top w:val="none" w:sz="0" w:space="0" w:color="auto"/>
            <w:left w:val="none" w:sz="0" w:space="0" w:color="auto"/>
            <w:bottom w:val="none" w:sz="0" w:space="0" w:color="auto"/>
            <w:right w:val="none" w:sz="0" w:space="0" w:color="auto"/>
          </w:divBdr>
        </w:div>
        <w:div w:id="802505248">
          <w:marLeft w:val="0"/>
          <w:marRight w:val="0"/>
          <w:marTop w:val="0"/>
          <w:marBottom w:val="0"/>
          <w:divBdr>
            <w:top w:val="none" w:sz="0" w:space="0" w:color="auto"/>
            <w:left w:val="none" w:sz="0" w:space="0" w:color="auto"/>
            <w:bottom w:val="none" w:sz="0" w:space="0" w:color="auto"/>
            <w:right w:val="none" w:sz="0" w:space="0" w:color="auto"/>
          </w:divBdr>
        </w:div>
        <w:div w:id="1742676177">
          <w:marLeft w:val="0"/>
          <w:marRight w:val="0"/>
          <w:marTop w:val="0"/>
          <w:marBottom w:val="0"/>
          <w:divBdr>
            <w:top w:val="none" w:sz="0" w:space="0" w:color="auto"/>
            <w:left w:val="none" w:sz="0" w:space="0" w:color="auto"/>
            <w:bottom w:val="none" w:sz="0" w:space="0" w:color="auto"/>
            <w:right w:val="none" w:sz="0" w:space="0" w:color="auto"/>
          </w:divBdr>
        </w:div>
        <w:div w:id="12391400">
          <w:marLeft w:val="0"/>
          <w:marRight w:val="0"/>
          <w:marTop w:val="0"/>
          <w:marBottom w:val="0"/>
          <w:divBdr>
            <w:top w:val="none" w:sz="0" w:space="0" w:color="auto"/>
            <w:left w:val="none" w:sz="0" w:space="0" w:color="auto"/>
            <w:bottom w:val="none" w:sz="0" w:space="0" w:color="auto"/>
            <w:right w:val="none" w:sz="0" w:space="0" w:color="auto"/>
          </w:divBdr>
        </w:div>
        <w:div w:id="978999677">
          <w:marLeft w:val="0"/>
          <w:marRight w:val="0"/>
          <w:marTop w:val="0"/>
          <w:marBottom w:val="0"/>
          <w:divBdr>
            <w:top w:val="none" w:sz="0" w:space="0" w:color="auto"/>
            <w:left w:val="none" w:sz="0" w:space="0" w:color="auto"/>
            <w:bottom w:val="none" w:sz="0" w:space="0" w:color="auto"/>
            <w:right w:val="none" w:sz="0" w:space="0" w:color="auto"/>
          </w:divBdr>
        </w:div>
        <w:div w:id="817577716">
          <w:marLeft w:val="0"/>
          <w:marRight w:val="0"/>
          <w:marTop w:val="0"/>
          <w:marBottom w:val="0"/>
          <w:divBdr>
            <w:top w:val="none" w:sz="0" w:space="0" w:color="auto"/>
            <w:left w:val="none" w:sz="0" w:space="0" w:color="auto"/>
            <w:bottom w:val="none" w:sz="0" w:space="0" w:color="auto"/>
            <w:right w:val="none" w:sz="0" w:space="0" w:color="auto"/>
          </w:divBdr>
        </w:div>
        <w:div w:id="545408151">
          <w:marLeft w:val="0"/>
          <w:marRight w:val="0"/>
          <w:marTop w:val="0"/>
          <w:marBottom w:val="0"/>
          <w:divBdr>
            <w:top w:val="none" w:sz="0" w:space="0" w:color="auto"/>
            <w:left w:val="none" w:sz="0" w:space="0" w:color="auto"/>
            <w:bottom w:val="none" w:sz="0" w:space="0" w:color="auto"/>
            <w:right w:val="none" w:sz="0" w:space="0" w:color="auto"/>
          </w:divBdr>
        </w:div>
        <w:div w:id="1714843827">
          <w:marLeft w:val="0"/>
          <w:marRight w:val="0"/>
          <w:marTop w:val="0"/>
          <w:marBottom w:val="0"/>
          <w:divBdr>
            <w:top w:val="none" w:sz="0" w:space="0" w:color="auto"/>
            <w:left w:val="none" w:sz="0" w:space="0" w:color="auto"/>
            <w:bottom w:val="none" w:sz="0" w:space="0" w:color="auto"/>
            <w:right w:val="none" w:sz="0" w:space="0" w:color="auto"/>
          </w:divBdr>
        </w:div>
        <w:div w:id="663775156">
          <w:marLeft w:val="0"/>
          <w:marRight w:val="0"/>
          <w:marTop w:val="0"/>
          <w:marBottom w:val="0"/>
          <w:divBdr>
            <w:top w:val="none" w:sz="0" w:space="0" w:color="auto"/>
            <w:left w:val="none" w:sz="0" w:space="0" w:color="auto"/>
            <w:bottom w:val="none" w:sz="0" w:space="0" w:color="auto"/>
            <w:right w:val="none" w:sz="0" w:space="0" w:color="auto"/>
          </w:divBdr>
        </w:div>
        <w:div w:id="2087677630">
          <w:marLeft w:val="0"/>
          <w:marRight w:val="0"/>
          <w:marTop w:val="0"/>
          <w:marBottom w:val="0"/>
          <w:divBdr>
            <w:top w:val="none" w:sz="0" w:space="0" w:color="auto"/>
            <w:left w:val="none" w:sz="0" w:space="0" w:color="auto"/>
            <w:bottom w:val="none" w:sz="0" w:space="0" w:color="auto"/>
            <w:right w:val="none" w:sz="0" w:space="0" w:color="auto"/>
          </w:divBdr>
        </w:div>
        <w:div w:id="216017317">
          <w:marLeft w:val="0"/>
          <w:marRight w:val="0"/>
          <w:marTop w:val="0"/>
          <w:marBottom w:val="0"/>
          <w:divBdr>
            <w:top w:val="none" w:sz="0" w:space="0" w:color="auto"/>
            <w:left w:val="none" w:sz="0" w:space="0" w:color="auto"/>
            <w:bottom w:val="none" w:sz="0" w:space="0" w:color="auto"/>
            <w:right w:val="none" w:sz="0" w:space="0" w:color="auto"/>
          </w:divBdr>
        </w:div>
        <w:div w:id="541752893">
          <w:marLeft w:val="0"/>
          <w:marRight w:val="0"/>
          <w:marTop w:val="0"/>
          <w:marBottom w:val="0"/>
          <w:divBdr>
            <w:top w:val="none" w:sz="0" w:space="0" w:color="auto"/>
            <w:left w:val="none" w:sz="0" w:space="0" w:color="auto"/>
            <w:bottom w:val="none" w:sz="0" w:space="0" w:color="auto"/>
            <w:right w:val="none" w:sz="0" w:space="0" w:color="auto"/>
          </w:divBdr>
        </w:div>
        <w:div w:id="437332465">
          <w:marLeft w:val="0"/>
          <w:marRight w:val="0"/>
          <w:marTop w:val="0"/>
          <w:marBottom w:val="0"/>
          <w:divBdr>
            <w:top w:val="none" w:sz="0" w:space="0" w:color="auto"/>
            <w:left w:val="none" w:sz="0" w:space="0" w:color="auto"/>
            <w:bottom w:val="none" w:sz="0" w:space="0" w:color="auto"/>
            <w:right w:val="none" w:sz="0" w:space="0" w:color="auto"/>
          </w:divBdr>
        </w:div>
        <w:div w:id="108862515">
          <w:marLeft w:val="0"/>
          <w:marRight w:val="0"/>
          <w:marTop w:val="0"/>
          <w:marBottom w:val="0"/>
          <w:divBdr>
            <w:top w:val="none" w:sz="0" w:space="0" w:color="auto"/>
            <w:left w:val="none" w:sz="0" w:space="0" w:color="auto"/>
            <w:bottom w:val="none" w:sz="0" w:space="0" w:color="auto"/>
            <w:right w:val="none" w:sz="0" w:space="0" w:color="auto"/>
          </w:divBdr>
        </w:div>
      </w:divsChild>
    </w:div>
    <w:div w:id="1803696900">
      <w:bodyDiv w:val="1"/>
      <w:marLeft w:val="0"/>
      <w:marRight w:val="0"/>
      <w:marTop w:val="0"/>
      <w:marBottom w:val="0"/>
      <w:divBdr>
        <w:top w:val="none" w:sz="0" w:space="0" w:color="auto"/>
        <w:left w:val="none" w:sz="0" w:space="0" w:color="auto"/>
        <w:bottom w:val="none" w:sz="0" w:space="0" w:color="auto"/>
        <w:right w:val="none" w:sz="0" w:space="0" w:color="auto"/>
      </w:divBdr>
      <w:divsChild>
        <w:div w:id="1030881692">
          <w:marLeft w:val="0"/>
          <w:marRight w:val="0"/>
          <w:marTop w:val="0"/>
          <w:marBottom w:val="0"/>
          <w:divBdr>
            <w:top w:val="none" w:sz="0" w:space="0" w:color="auto"/>
            <w:left w:val="none" w:sz="0" w:space="0" w:color="auto"/>
            <w:bottom w:val="none" w:sz="0" w:space="0" w:color="auto"/>
            <w:right w:val="none" w:sz="0" w:space="0" w:color="auto"/>
          </w:divBdr>
        </w:div>
        <w:div w:id="1229194667">
          <w:marLeft w:val="0"/>
          <w:marRight w:val="0"/>
          <w:marTop w:val="0"/>
          <w:marBottom w:val="0"/>
          <w:divBdr>
            <w:top w:val="none" w:sz="0" w:space="0" w:color="auto"/>
            <w:left w:val="none" w:sz="0" w:space="0" w:color="auto"/>
            <w:bottom w:val="none" w:sz="0" w:space="0" w:color="auto"/>
            <w:right w:val="none" w:sz="0" w:space="0" w:color="auto"/>
          </w:divBdr>
        </w:div>
        <w:div w:id="1866212726">
          <w:marLeft w:val="0"/>
          <w:marRight w:val="0"/>
          <w:marTop w:val="0"/>
          <w:marBottom w:val="0"/>
          <w:divBdr>
            <w:top w:val="none" w:sz="0" w:space="0" w:color="auto"/>
            <w:left w:val="none" w:sz="0" w:space="0" w:color="auto"/>
            <w:bottom w:val="none" w:sz="0" w:space="0" w:color="auto"/>
            <w:right w:val="none" w:sz="0" w:space="0" w:color="auto"/>
          </w:divBdr>
        </w:div>
        <w:div w:id="1032920319">
          <w:marLeft w:val="0"/>
          <w:marRight w:val="0"/>
          <w:marTop w:val="0"/>
          <w:marBottom w:val="0"/>
          <w:divBdr>
            <w:top w:val="none" w:sz="0" w:space="0" w:color="auto"/>
            <w:left w:val="none" w:sz="0" w:space="0" w:color="auto"/>
            <w:bottom w:val="none" w:sz="0" w:space="0" w:color="auto"/>
            <w:right w:val="none" w:sz="0" w:space="0" w:color="auto"/>
          </w:divBdr>
        </w:div>
      </w:divsChild>
    </w:div>
    <w:div w:id="2019118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talonien-tourismus.de/reisetipps/montserrat-das-spirituelle-herz-katalonien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katalonien-tourismus.de/katalonien-nach-regionen/barcelona-info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nresa2022.cat/a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gnatius500.org/" TargetMode="External"/><Relationship Id="rId4" Type="http://schemas.openxmlformats.org/officeDocument/2006/relationships/webSettings" Target="webSettings.xml"/><Relationship Id="rId9" Type="http://schemas.openxmlformats.org/officeDocument/2006/relationships/hyperlink" Target="https://katalonien-tourismus.de/ort/reisetipps/manres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552</Words>
  <Characters>3484</Characters>
  <Application>Microsoft Office Word</Application>
  <DocSecurity>0</DocSecurity>
  <Lines>29</Lines>
  <Paragraphs>8</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Für-Gründer.de GmbH</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Vogt</dc:creator>
  <cp:keywords/>
  <dc:description/>
  <cp:lastModifiedBy>Rutert, Ramona</cp:lastModifiedBy>
  <cp:revision>5</cp:revision>
  <cp:lastPrinted>2021-04-12T12:55:00Z</cp:lastPrinted>
  <dcterms:created xsi:type="dcterms:W3CDTF">2021-06-29T07:51:00Z</dcterms:created>
  <dcterms:modified xsi:type="dcterms:W3CDTF">2021-06-30T10:14:00Z</dcterms:modified>
</cp:coreProperties>
</file>