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1AF7" w14:textId="77777777" w:rsidR="00871628" w:rsidRDefault="00871628" w:rsidP="000D2813">
      <w:pPr>
        <w:rPr>
          <w:rFonts w:cstheme="minorHAnsi"/>
          <w:b/>
          <w:color w:val="FF0000"/>
          <w:sz w:val="40"/>
        </w:rPr>
      </w:pPr>
    </w:p>
    <w:p w14:paraId="2A8EDA72" w14:textId="725D2C5F" w:rsidR="000D2813" w:rsidRPr="0067394D" w:rsidRDefault="0078064E" w:rsidP="000D2813">
      <w:pPr>
        <w:rPr>
          <w:rFonts w:cstheme="minorHAnsi"/>
          <w:b/>
          <w:color w:val="FF0000"/>
          <w:sz w:val="40"/>
        </w:rPr>
      </w:pPr>
      <w:r w:rsidRPr="0067394D">
        <w:rPr>
          <w:rFonts w:cstheme="minorHAnsi"/>
          <w:b/>
          <w:color w:val="FF0000"/>
          <w:sz w:val="40"/>
        </w:rPr>
        <w:t xml:space="preserve">Lindner Group zählt zu den </w:t>
      </w:r>
      <w:r w:rsidR="000D2813" w:rsidRPr="0067394D">
        <w:rPr>
          <w:rFonts w:cstheme="minorHAnsi"/>
          <w:b/>
          <w:color w:val="FF0000"/>
          <w:sz w:val="40"/>
        </w:rPr>
        <w:t xml:space="preserve">Best </w:t>
      </w:r>
      <w:proofErr w:type="spellStart"/>
      <w:r w:rsidR="000D2813" w:rsidRPr="0067394D">
        <w:rPr>
          <w:rFonts w:cstheme="minorHAnsi"/>
          <w:b/>
          <w:color w:val="FF0000"/>
          <w:sz w:val="40"/>
        </w:rPr>
        <w:t>Managed</w:t>
      </w:r>
      <w:proofErr w:type="spellEnd"/>
      <w:r w:rsidR="000D2813" w:rsidRPr="0067394D">
        <w:rPr>
          <w:rFonts w:cstheme="minorHAnsi"/>
          <w:b/>
          <w:color w:val="FF0000"/>
          <w:sz w:val="40"/>
        </w:rPr>
        <w:t xml:space="preserve"> Compan</w:t>
      </w:r>
      <w:r w:rsidR="00D31F9D" w:rsidRPr="0067394D">
        <w:rPr>
          <w:rFonts w:cstheme="minorHAnsi"/>
          <w:b/>
          <w:color w:val="FF0000"/>
          <w:sz w:val="40"/>
        </w:rPr>
        <w:t xml:space="preserve">ies </w:t>
      </w:r>
      <w:r w:rsidR="000D2813" w:rsidRPr="0067394D">
        <w:rPr>
          <w:rFonts w:cstheme="minorHAnsi"/>
          <w:b/>
          <w:color w:val="FF0000"/>
          <w:sz w:val="40"/>
        </w:rPr>
        <w:t xml:space="preserve">2026 </w:t>
      </w:r>
    </w:p>
    <w:p w14:paraId="6722D94B" w14:textId="77777777" w:rsidR="00AD6F23" w:rsidRPr="0078064E" w:rsidRDefault="00AD6F23" w:rsidP="006816BB">
      <w:pPr>
        <w:pBdr>
          <w:top w:val="nil"/>
          <w:left w:val="nil"/>
          <w:bottom w:val="nil"/>
          <w:right w:val="nil"/>
          <w:between w:val="nil"/>
          <w:bar w:val="nil"/>
        </w:pBdr>
        <w:rPr>
          <w:rFonts w:eastAsia="Arial" w:cs="Arial"/>
          <w:color w:val="000000"/>
          <w:szCs w:val="22"/>
          <w:u w:color="000000"/>
          <w:bdr w:val="nil"/>
          <w14:textOutline w14:w="0" w14:cap="flat" w14:cmpd="sng" w14:algn="ctr">
            <w14:noFill/>
            <w14:prstDash w14:val="solid"/>
            <w14:bevel/>
          </w14:textOutline>
        </w:rPr>
      </w:pPr>
    </w:p>
    <w:p w14:paraId="77550E2F" w14:textId="4CC91949" w:rsidR="000D2813" w:rsidRDefault="000D2813" w:rsidP="000D2813">
      <w:r w:rsidRPr="003C0443">
        <w:t xml:space="preserve">Die Lindner Group ist </w:t>
      </w:r>
      <w:r w:rsidR="00051DAE">
        <w:t xml:space="preserve">einer der </w:t>
      </w:r>
      <w:r w:rsidRPr="003C0443">
        <w:t xml:space="preserve">Preisträger des Best </w:t>
      </w:r>
      <w:proofErr w:type="spellStart"/>
      <w:r w:rsidRPr="003C0443">
        <w:t>Managed</w:t>
      </w:r>
      <w:proofErr w:type="spellEnd"/>
      <w:r w:rsidRPr="003C0443">
        <w:t xml:space="preserve"> Companies Award 2026. Mit der Auszeichnung würdigen </w:t>
      </w:r>
      <w:r>
        <w:t>der Bund</w:t>
      </w:r>
      <w:r w:rsidR="003571D4">
        <w:t>esverband der</w:t>
      </w:r>
      <w:r>
        <w:t xml:space="preserve"> Deutsche</w:t>
      </w:r>
      <w:r w:rsidR="003571D4">
        <w:t>n</w:t>
      </w:r>
      <w:r>
        <w:t xml:space="preserve"> Industrie e. V. (BDI), </w:t>
      </w:r>
      <w:r w:rsidRPr="003C0443">
        <w:t>Deloitte Private, UBS</w:t>
      </w:r>
      <w:r>
        <w:t xml:space="preserve"> sowie die</w:t>
      </w:r>
      <w:r w:rsidRPr="003C0443">
        <w:t xml:space="preserve"> Frankfurter Allgemeine Zeitung hervorragend geführte mittelständische Unternehmen, die in den Bereichen Strategie, Produktivität &amp; Innovation, Kultur &amp; </w:t>
      </w:r>
      <w:proofErr w:type="spellStart"/>
      <w:r w:rsidRPr="003C0443">
        <w:t>Commitment</w:t>
      </w:r>
      <w:proofErr w:type="spellEnd"/>
      <w:r w:rsidRPr="003C0443">
        <w:t xml:space="preserve"> sowie </w:t>
      </w:r>
      <w:proofErr w:type="spellStart"/>
      <w:r w:rsidRPr="003C0443">
        <w:t>Governance</w:t>
      </w:r>
      <w:proofErr w:type="spellEnd"/>
      <w:r w:rsidRPr="003C0443">
        <w:t xml:space="preserve"> &amp; Finanzen überzeugen.</w:t>
      </w:r>
      <w:r>
        <w:t xml:space="preserve"> Den Preis</w:t>
      </w:r>
      <w:r w:rsidR="004D64DE">
        <w:t xml:space="preserve"> für die Lindner Group</w:t>
      </w:r>
      <w:r>
        <w:t xml:space="preserve"> nahm</w:t>
      </w:r>
      <w:r w:rsidR="00051DAE">
        <w:t>en Elisabeth Lindner</w:t>
      </w:r>
      <w:r w:rsidR="0078064E">
        <w:t xml:space="preserve"> sowie die Managing </w:t>
      </w:r>
      <w:proofErr w:type="spellStart"/>
      <w:r w:rsidR="0078064E">
        <w:t>Directors</w:t>
      </w:r>
      <w:proofErr w:type="spellEnd"/>
      <w:r w:rsidR="00051DAE">
        <w:t xml:space="preserve"> Martin Weber und Günther Greil</w:t>
      </w:r>
      <w:r>
        <w:t xml:space="preserve"> am 21. Mai</w:t>
      </w:r>
      <w:r w:rsidR="0078064E">
        <w:t xml:space="preserve"> 2026</w:t>
      </w:r>
      <w:r>
        <w:t xml:space="preserve"> im Gesellschaftshaus Palmengarten in Frankfurt entgegen.</w:t>
      </w:r>
    </w:p>
    <w:p w14:paraId="5F2C798F" w14:textId="77777777" w:rsidR="00AD6F23" w:rsidRPr="0078064E" w:rsidRDefault="00AD6F23"/>
    <w:p w14:paraId="6DBE7098" w14:textId="24474D46" w:rsidR="000D2813" w:rsidRPr="000D2813" w:rsidRDefault="000D2813" w:rsidP="000D2813">
      <w:pPr>
        <w:rPr>
          <w:b/>
          <w:bCs/>
          <w:color w:val="FF0000"/>
        </w:rPr>
      </w:pPr>
      <w:r w:rsidRPr="000D2813">
        <w:rPr>
          <w:b/>
          <w:bCs/>
          <w:color w:val="FF0000"/>
        </w:rPr>
        <w:t>Ausgezeichnet in Vielfalt, Durchgängigkeit und unternehmerische</w:t>
      </w:r>
      <w:r w:rsidR="00051DAE">
        <w:rPr>
          <w:b/>
          <w:bCs/>
          <w:color w:val="FF0000"/>
        </w:rPr>
        <w:t>m</w:t>
      </w:r>
      <w:r w:rsidRPr="000D2813">
        <w:rPr>
          <w:b/>
          <w:bCs/>
          <w:color w:val="FF0000"/>
        </w:rPr>
        <w:t xml:space="preserve"> Weitblick</w:t>
      </w:r>
    </w:p>
    <w:p w14:paraId="3DF258B4" w14:textId="6A14673F" w:rsidR="000D2813" w:rsidRDefault="000D2813" w:rsidP="000D2813">
      <w:r w:rsidRPr="005442CC">
        <w:t xml:space="preserve">Was die Lindner Group </w:t>
      </w:r>
      <w:r>
        <w:t>einzigartig macht</w:t>
      </w:r>
      <w:r w:rsidRPr="005442CC">
        <w:t xml:space="preserve">, </w:t>
      </w:r>
      <w:r>
        <w:t>sind</w:t>
      </w:r>
      <w:r w:rsidRPr="005442CC">
        <w:t xml:space="preserve"> die Vielfalt und die </w:t>
      </w:r>
      <w:r>
        <w:t>Tiefe</w:t>
      </w:r>
      <w:r w:rsidRPr="005442CC">
        <w:t xml:space="preserve"> </w:t>
      </w:r>
      <w:r>
        <w:t>des Produkt- und</w:t>
      </w:r>
      <w:r w:rsidRPr="005442CC">
        <w:t xml:space="preserve"> Leistungsspektrums. Von der Fassade über die Gebäudetechnik bis zu allen Gewerken des Innenausbaus – Lindner plant, produziert, montiert und </w:t>
      </w:r>
      <w:r>
        <w:t xml:space="preserve">begleitet mit verschiedenen Services über alle Projektphasen hinweg. Dazu kommen eigene Softwareprodukte, um Bau- und Planungsprozesse zu optimieren und den Baualltag zu vereinfachen. Trotz der Größe </w:t>
      </w:r>
      <w:r w:rsidR="006B4440">
        <w:t xml:space="preserve">des </w:t>
      </w:r>
      <w:r>
        <w:t xml:space="preserve">Unternehmens mit 8.000 Mitarbeiterinnen und Mitarbeitern, </w:t>
      </w:r>
      <w:r w:rsidRPr="000D2813">
        <w:t>3.000 Baustellen täglich und mit Standorten in mehr als 40 Ländern</w:t>
      </w:r>
      <w:r>
        <w:t xml:space="preserve"> ist Lindner ein verantwortungsvolles Familienunternehmen geblieben, das ihrer Wertekultur, lösungsorientierter Offenheit und Unternehmertum treu geblieben ist. </w:t>
      </w:r>
    </w:p>
    <w:p w14:paraId="79357C2A" w14:textId="77777777" w:rsidR="000D2813" w:rsidRDefault="000D2813"/>
    <w:p w14:paraId="07DB39CE" w14:textId="2D80EED5" w:rsidR="0067394D" w:rsidRDefault="0067394D">
      <w:r w:rsidRPr="00002643">
        <w:rPr>
          <w:i/>
          <w:iCs/>
        </w:rPr>
        <w:t xml:space="preserve">„Die Auszeichnung ist für </w:t>
      </w:r>
      <w:r w:rsidR="00503A17">
        <w:rPr>
          <w:i/>
          <w:iCs/>
        </w:rPr>
        <w:t xml:space="preserve">unsere Unternehmensfamilie </w:t>
      </w:r>
      <w:r w:rsidRPr="00002643">
        <w:rPr>
          <w:i/>
          <w:iCs/>
        </w:rPr>
        <w:t>eine Bestätigung und Ansporn</w:t>
      </w:r>
      <w:r>
        <w:rPr>
          <w:i/>
          <w:iCs/>
        </w:rPr>
        <w:t>,</w:t>
      </w:r>
      <w:r w:rsidRPr="00002643">
        <w:rPr>
          <w:i/>
          <w:iCs/>
        </w:rPr>
        <w:t xml:space="preserve"> unseren Weg </w:t>
      </w:r>
      <w:r w:rsidR="006B4440">
        <w:rPr>
          <w:i/>
          <w:iCs/>
        </w:rPr>
        <w:t xml:space="preserve">konsequent </w:t>
      </w:r>
      <w:r w:rsidRPr="00002643">
        <w:rPr>
          <w:i/>
          <w:iCs/>
        </w:rPr>
        <w:t>weiterzugehen: W</w:t>
      </w:r>
      <w:r w:rsidR="006B4440">
        <w:rPr>
          <w:i/>
          <w:iCs/>
        </w:rPr>
        <w:t>ir w</w:t>
      </w:r>
      <w:r w:rsidRPr="00002643">
        <w:rPr>
          <w:i/>
          <w:iCs/>
        </w:rPr>
        <w:t>achsen</w:t>
      </w:r>
      <w:r>
        <w:rPr>
          <w:i/>
          <w:iCs/>
        </w:rPr>
        <w:t>,</w:t>
      </w:r>
      <w:r w:rsidRPr="00002643">
        <w:rPr>
          <w:i/>
          <w:iCs/>
        </w:rPr>
        <w:t xml:space="preserve"> wo sinnvoll und </w:t>
      </w:r>
      <w:r w:rsidR="006B4440">
        <w:rPr>
          <w:i/>
          <w:iCs/>
        </w:rPr>
        <w:t xml:space="preserve">stellen uns </w:t>
      </w:r>
      <w:r w:rsidRPr="00002643">
        <w:rPr>
          <w:i/>
          <w:iCs/>
        </w:rPr>
        <w:t xml:space="preserve">den Bedürfnissen und Wünschen </w:t>
      </w:r>
      <w:r w:rsidR="006B4440">
        <w:rPr>
          <w:i/>
          <w:iCs/>
        </w:rPr>
        <w:t>unserer</w:t>
      </w:r>
      <w:r w:rsidRPr="00002643">
        <w:rPr>
          <w:i/>
          <w:iCs/>
        </w:rPr>
        <w:t xml:space="preserve"> Kunden, genauso wie </w:t>
      </w:r>
      <w:r>
        <w:rPr>
          <w:i/>
          <w:iCs/>
        </w:rPr>
        <w:t xml:space="preserve">den </w:t>
      </w:r>
      <w:r w:rsidRPr="00002643">
        <w:rPr>
          <w:i/>
          <w:iCs/>
        </w:rPr>
        <w:t>wirtschaftliche</w:t>
      </w:r>
      <w:r>
        <w:rPr>
          <w:i/>
          <w:iCs/>
        </w:rPr>
        <w:t>n</w:t>
      </w:r>
      <w:r w:rsidRPr="00002643">
        <w:rPr>
          <w:i/>
          <w:iCs/>
        </w:rPr>
        <w:t xml:space="preserve"> und ökologischen Herausforderungen und </w:t>
      </w:r>
      <w:r w:rsidR="006B4440">
        <w:rPr>
          <w:i/>
          <w:iCs/>
        </w:rPr>
        <w:t xml:space="preserve">haben Freude daran </w:t>
      </w:r>
      <w:r w:rsidRPr="00002643">
        <w:rPr>
          <w:i/>
          <w:iCs/>
        </w:rPr>
        <w:t xml:space="preserve">uns </w:t>
      </w:r>
      <w:r w:rsidR="006B4440">
        <w:rPr>
          <w:i/>
          <w:iCs/>
        </w:rPr>
        <w:t>täglich</w:t>
      </w:r>
      <w:r w:rsidRPr="00002643">
        <w:rPr>
          <w:i/>
          <w:iCs/>
        </w:rPr>
        <w:t xml:space="preserve"> weiter</w:t>
      </w:r>
      <w:r w:rsidR="006B4440">
        <w:rPr>
          <w:i/>
          <w:iCs/>
        </w:rPr>
        <w:t>zu</w:t>
      </w:r>
      <w:r w:rsidRPr="00002643">
        <w:rPr>
          <w:i/>
          <w:iCs/>
        </w:rPr>
        <w:t>entwickeln.“</w:t>
      </w:r>
      <w:r w:rsidRPr="00002643">
        <w:rPr>
          <w:b/>
          <w:bCs/>
          <w:i/>
          <w:iCs/>
        </w:rPr>
        <w:t xml:space="preserve"> </w:t>
      </w:r>
      <w:r w:rsidRPr="005442CC">
        <w:rPr>
          <w:i/>
          <w:iCs/>
        </w:rPr>
        <w:t>Veronika Lindner, Verwaltungsratsvorsitzende Lindner Group</w:t>
      </w:r>
      <w:r>
        <w:rPr>
          <w:i/>
          <w:iCs/>
        </w:rPr>
        <w:t>.</w:t>
      </w:r>
      <w:r w:rsidR="00BF2BF2">
        <w:rPr>
          <w:i/>
          <w:iCs/>
        </w:rPr>
        <w:t xml:space="preserve"> </w:t>
      </w:r>
      <w:r w:rsidR="00503A17">
        <w:rPr>
          <w:i/>
          <w:iCs/>
        </w:rPr>
        <w:t>„</w:t>
      </w:r>
      <w:r w:rsidR="00BF2BF2">
        <w:rPr>
          <w:i/>
          <w:iCs/>
        </w:rPr>
        <w:t>Besonders freut uns auch, dass die Preisvergabe im Palmen</w:t>
      </w:r>
      <w:r w:rsidR="000B6A01">
        <w:rPr>
          <w:i/>
          <w:iCs/>
        </w:rPr>
        <w:t>garten</w:t>
      </w:r>
      <w:r w:rsidR="00BF2BF2">
        <w:rPr>
          <w:i/>
          <w:iCs/>
        </w:rPr>
        <w:t xml:space="preserve"> stattfand. Ein Ort, an dem man unsere Leistungen und Können live erleben kann: Die Sanierung </w:t>
      </w:r>
      <w:r w:rsidR="000B6A01">
        <w:rPr>
          <w:i/>
          <w:iCs/>
        </w:rPr>
        <w:t>des einzigartigen, denkmalgeschützten Ensembles wurde in großen Teilen von</w:t>
      </w:r>
      <w:r w:rsidR="00BF2BF2">
        <w:rPr>
          <w:i/>
          <w:iCs/>
        </w:rPr>
        <w:t xml:space="preserve"> Lindner durchgeführt.“</w:t>
      </w:r>
    </w:p>
    <w:p w14:paraId="1E46776F" w14:textId="77777777" w:rsidR="0067394D" w:rsidRDefault="0067394D"/>
    <w:p w14:paraId="3FF09E8D" w14:textId="77777777" w:rsidR="00991F43" w:rsidRPr="0067394D" w:rsidRDefault="00991F43"/>
    <w:p w14:paraId="1E0AEC02" w14:textId="77777777" w:rsidR="000D2813" w:rsidRPr="000D2813" w:rsidRDefault="000D2813" w:rsidP="000D2813">
      <w:pPr>
        <w:rPr>
          <w:b/>
          <w:bCs/>
          <w:color w:val="FF0000"/>
        </w:rPr>
      </w:pPr>
      <w:r w:rsidRPr="000D2813">
        <w:rPr>
          <w:b/>
          <w:bCs/>
          <w:color w:val="FF0000"/>
        </w:rPr>
        <w:t>Vorrausschauend Handeln aus Überzeugung – nicht aus Trend</w:t>
      </w:r>
    </w:p>
    <w:p w14:paraId="240CC532" w14:textId="3D986EDA" w:rsidR="000D2813" w:rsidRDefault="000D2813" w:rsidP="000D2813">
      <w:r w:rsidRPr="005442CC">
        <w:t>Digitalisierung</w:t>
      </w:r>
      <w:r>
        <w:t xml:space="preserve"> genauso wie nachhaltiges Handeln und Bauen </w:t>
      </w:r>
      <w:r w:rsidR="000949E6">
        <w:t xml:space="preserve">sind </w:t>
      </w:r>
      <w:r>
        <w:t>bei Lindner</w:t>
      </w:r>
      <w:r w:rsidR="000949E6">
        <w:t xml:space="preserve"> </w:t>
      </w:r>
      <w:r w:rsidRPr="005442CC">
        <w:t>gelebte Praxis</w:t>
      </w:r>
      <w:r>
        <w:t xml:space="preserve">. </w:t>
      </w:r>
      <w:r w:rsidRPr="005442CC">
        <w:t xml:space="preserve">Die Fachabteilung Lindner Digital besteht seit über 15 Jahren, das erste zu 99 % recyclingfähige Produkt wurde </w:t>
      </w:r>
      <w:r w:rsidR="000949E6">
        <w:t>schon</w:t>
      </w:r>
      <w:r w:rsidRPr="005442CC">
        <w:t xml:space="preserve"> vor knapp 30 Jahren entwickelt. </w:t>
      </w:r>
      <w:r w:rsidR="000949E6">
        <w:t>Mit</w:t>
      </w:r>
      <w:r>
        <w:t xml:space="preserve"> den</w:t>
      </w:r>
      <w:r w:rsidRPr="005442CC">
        <w:t xml:space="preserve"> zirkulären </w:t>
      </w:r>
      <w:r>
        <w:t>Rücknahmemodellen</w:t>
      </w:r>
      <w:r w:rsidRPr="005442CC">
        <w:t xml:space="preserve"> </w:t>
      </w:r>
      <w:proofErr w:type="spellStart"/>
      <w:r w:rsidRPr="005442CC">
        <w:t>LinLoop</w:t>
      </w:r>
      <w:proofErr w:type="spellEnd"/>
      <w:r w:rsidRPr="005442CC">
        <w:t xml:space="preserve">, </w:t>
      </w:r>
      <w:r>
        <w:t>einer</w:t>
      </w:r>
      <w:r w:rsidRPr="005442CC">
        <w:t xml:space="preserve"> Gipsrecyclinganlage </w:t>
      </w:r>
      <w:r>
        <w:t xml:space="preserve">am Standort Dettelbach sowie </w:t>
      </w:r>
      <w:r w:rsidRPr="005442CC">
        <w:t xml:space="preserve">zahlreichen </w:t>
      </w:r>
      <w:r>
        <w:t xml:space="preserve">Produkten nach </w:t>
      </w:r>
      <w:proofErr w:type="spellStart"/>
      <w:r w:rsidRPr="005442CC">
        <w:t>Cradle</w:t>
      </w:r>
      <w:proofErr w:type="spellEnd"/>
      <w:r>
        <w:t xml:space="preserve"> </w:t>
      </w:r>
      <w:proofErr w:type="spellStart"/>
      <w:r w:rsidRPr="005442CC">
        <w:t>to</w:t>
      </w:r>
      <w:proofErr w:type="spellEnd"/>
      <w:r>
        <w:t xml:space="preserve"> </w:t>
      </w:r>
      <w:proofErr w:type="spellStart"/>
      <w:r w:rsidRPr="005442CC">
        <w:t>Cradle</w:t>
      </w:r>
      <w:proofErr w:type="spellEnd"/>
      <w:r w:rsidR="00503A17" w:rsidRPr="00EE4FF3">
        <w:rPr>
          <w:vertAlign w:val="superscript"/>
        </w:rPr>
        <w:t>®</w:t>
      </w:r>
      <w:r>
        <w:t xml:space="preserve"> </w:t>
      </w:r>
      <w:proofErr w:type="spellStart"/>
      <w:r>
        <w:t>certified</w:t>
      </w:r>
      <w:proofErr w:type="spellEnd"/>
      <w:r>
        <w:t xml:space="preserve"> Produktstandard</w:t>
      </w:r>
      <w:r w:rsidRPr="005442CC">
        <w:t xml:space="preserve"> zeigt Lindner, da</w:t>
      </w:r>
      <w:r>
        <w:t>s</w:t>
      </w:r>
      <w:r w:rsidRPr="005442CC">
        <w:t xml:space="preserve">s nachhaltiges Wirtschaften und wirtschaftlicher Erfolg zusammengehören. </w:t>
      </w:r>
    </w:p>
    <w:p w14:paraId="18F5D90C" w14:textId="5D93F849" w:rsidR="000D2813" w:rsidRDefault="000D2813" w:rsidP="000D2813">
      <w:r>
        <w:t>Lindners Ansatz: Für</w:t>
      </w:r>
      <w:r w:rsidRPr="005442CC">
        <w:t xml:space="preserve"> konkrete </w:t>
      </w:r>
      <w:r w:rsidR="00CA1B66">
        <w:t>Herausforderungen e</w:t>
      </w:r>
      <w:r w:rsidRPr="005442CC">
        <w:t xml:space="preserve">igene </w:t>
      </w:r>
      <w:r>
        <w:t>Lösungen entwickeln,</w:t>
      </w:r>
      <w:r w:rsidRPr="005442CC">
        <w:t xml:space="preserve"> wie die Lean-Planungssoftware Metronom, die Baustellenzugangsapp </w:t>
      </w:r>
      <w:proofErr w:type="spellStart"/>
      <w:r w:rsidRPr="005442CC">
        <w:t>InGo</w:t>
      </w:r>
      <w:proofErr w:type="spellEnd"/>
      <w:r w:rsidRPr="005442CC">
        <w:t xml:space="preserve"> oder </w:t>
      </w:r>
      <w:r>
        <w:t xml:space="preserve">auch ein eigenes System </w:t>
      </w:r>
      <w:r>
        <w:lastRenderedPageBreak/>
        <w:t>zur</w:t>
      </w:r>
      <w:r w:rsidRPr="005442CC">
        <w:t xml:space="preserve"> </w:t>
      </w:r>
      <w:r>
        <w:t>Nettolohnoptimierung für Mitarbeiter (</w:t>
      </w:r>
      <w:r w:rsidR="000949E6">
        <w:t>B</w:t>
      </w:r>
      <w:r>
        <w:t>onos).</w:t>
      </w:r>
      <w:r w:rsidRPr="005442CC">
        <w:t xml:space="preserve"> Mit der modularen Edge-Cloud-Lösung </w:t>
      </w:r>
      <w:proofErr w:type="spellStart"/>
      <w:r w:rsidRPr="005442CC">
        <w:t>BitHeat</w:t>
      </w:r>
      <w:proofErr w:type="spellEnd"/>
      <w:r w:rsidR="006B4440">
        <w:t>, das zum Ziel hat, die europäische Souver</w:t>
      </w:r>
      <w:r w:rsidR="00DC1CDB">
        <w:t>ä</w:t>
      </w:r>
      <w:r w:rsidR="006B4440">
        <w:t>nität zu steigern,</w:t>
      </w:r>
      <w:r w:rsidRPr="005442CC">
        <w:t xml:space="preserve"> geht Lindner 2027 zudem mit einer weiteren Eigenentwicklung in den Markt. </w:t>
      </w:r>
    </w:p>
    <w:p w14:paraId="2A945895" w14:textId="0CFF6F3A" w:rsidR="000D2813" w:rsidRDefault="000D2813" w:rsidP="000D2813">
      <w:r>
        <w:t xml:space="preserve">Dieses Prinzip setzt Lindner aber auch in weiteren Geschäftsfeldern um: </w:t>
      </w:r>
      <w:r w:rsidRPr="005442CC">
        <w:t>Neben dem Kerngeschäft betreibt die Lindner Group eigene Hotels (</w:t>
      </w:r>
      <w:proofErr w:type="spellStart"/>
      <w:r w:rsidRPr="005442CC">
        <w:t>mk</w:t>
      </w:r>
      <w:proofErr w:type="spellEnd"/>
      <w:r w:rsidR="00D31F9D">
        <w:t xml:space="preserve"> |</w:t>
      </w:r>
      <w:r w:rsidRPr="005442CC">
        <w:t xml:space="preserve"> </w:t>
      </w:r>
      <w:proofErr w:type="spellStart"/>
      <w:r w:rsidRPr="005442CC">
        <w:t>hotels</w:t>
      </w:r>
      <w:proofErr w:type="spellEnd"/>
      <w:r w:rsidRPr="005442CC">
        <w:t>), Gastronomie, Bio-Landwirtschaft (</w:t>
      </w:r>
      <w:proofErr w:type="spellStart"/>
      <w:r w:rsidRPr="005442CC">
        <w:t>Land.Luft</w:t>
      </w:r>
      <w:proofErr w:type="spellEnd"/>
      <w:r w:rsidRPr="005442CC">
        <w:t>) und ein Weingut (</w:t>
      </w:r>
      <w:proofErr w:type="spellStart"/>
      <w:r w:rsidRPr="005442CC">
        <w:t>Groszer</w:t>
      </w:r>
      <w:proofErr w:type="spellEnd"/>
      <w:r w:rsidRPr="005442CC">
        <w:t xml:space="preserve"> Wein). </w:t>
      </w:r>
      <w:r w:rsidR="00991F43">
        <w:br/>
        <w:t>Die</w:t>
      </w:r>
      <w:r w:rsidRPr="005442CC">
        <w:t xml:space="preserve"> Hans Lindner Stiftung unterstützt seit 1991 Menschen in Deutschland, Rumänien und Uganda durch Hilfe zur Selbsthilfe sowie Existenzgründerberatung.</w:t>
      </w:r>
    </w:p>
    <w:p w14:paraId="7260A597" w14:textId="77777777" w:rsidR="000D2813" w:rsidRPr="005442CC" w:rsidRDefault="000D2813" w:rsidP="000D2813"/>
    <w:p w14:paraId="181720F3" w14:textId="77777777" w:rsidR="000D2813" w:rsidRPr="000D2813" w:rsidRDefault="000D2813" w:rsidP="000D2813">
      <w:pPr>
        <w:rPr>
          <w:b/>
          <w:bCs/>
          <w:color w:val="FF0000"/>
        </w:rPr>
      </w:pPr>
      <w:r w:rsidRPr="000D2813">
        <w:rPr>
          <w:b/>
          <w:bCs/>
          <w:color w:val="FF0000"/>
        </w:rPr>
        <w:t>Erfolgsrezept Nr. 1: Der Mensch steht im Mittelpunkt</w:t>
      </w:r>
    </w:p>
    <w:p w14:paraId="4A57D56E" w14:textId="657CE8CE" w:rsidR="000D2813" w:rsidRPr="005442CC" w:rsidRDefault="000D2813" w:rsidP="000D2813">
      <w:r w:rsidRPr="005442CC">
        <w:t>Das Fundament des Erfolgs sind die Mitarbeiterinnen und Mitarbeiter. Lindner bildet</w:t>
      </w:r>
      <w:r>
        <w:t xml:space="preserve"> </w:t>
      </w:r>
      <w:r w:rsidR="00BF2BF2">
        <w:t>jedes Jahr</w:t>
      </w:r>
      <w:r w:rsidR="00BF2BF2" w:rsidRPr="005442CC">
        <w:t xml:space="preserve"> </w:t>
      </w:r>
      <w:r w:rsidRPr="005442CC">
        <w:t xml:space="preserve">rund 270 junge Menschen in 38 Berufen aus und setzt konsequent auf Führungskräfte aus den eigenen Reihen. Die Unternehmensstruktur mit elf langjährigen Managing </w:t>
      </w:r>
      <w:proofErr w:type="spellStart"/>
      <w:r w:rsidRPr="005442CC">
        <w:t>Directors</w:t>
      </w:r>
      <w:proofErr w:type="spellEnd"/>
      <w:r w:rsidRPr="005442CC">
        <w:t>, die jeweils endverantwortlich ihren Bereich führen, ist in dieser Form wohl einzigartig in der Branche.</w:t>
      </w:r>
      <w:r>
        <w:rPr>
          <w:rFonts w:cs="Arial"/>
        </w:rPr>
        <w:t xml:space="preserve"> </w:t>
      </w:r>
      <w:r w:rsidR="006B4440">
        <w:rPr>
          <w:rFonts w:cs="Arial"/>
        </w:rPr>
        <w:t xml:space="preserve">Auch, dass die Familie Lindner stark in der Führung und im operativen Geschäft involviert ist. </w:t>
      </w:r>
      <w:r w:rsidR="00E51A6C">
        <w:rPr>
          <w:rFonts w:cs="Arial"/>
        </w:rPr>
        <w:t>Ebenso</w:t>
      </w:r>
      <w:r>
        <w:rPr>
          <w:rFonts w:cs="Arial"/>
        </w:rPr>
        <w:t xml:space="preserve"> bei Kunden und Partnern legt Lindner Wert auf langjährige, vertrauensvolle Zusammenarbeit auf Augenhöhe.</w:t>
      </w:r>
    </w:p>
    <w:p w14:paraId="26A3BDEC" w14:textId="77777777" w:rsidR="000D2813" w:rsidRDefault="000D2813" w:rsidP="000D2813"/>
    <w:p w14:paraId="72B9BBDB" w14:textId="77777777" w:rsidR="000D2813" w:rsidRPr="000D2813" w:rsidRDefault="000D2813" w:rsidP="000D2813">
      <w:pPr>
        <w:rPr>
          <w:b/>
          <w:bCs/>
          <w:color w:val="FF0000"/>
        </w:rPr>
      </w:pPr>
      <w:r w:rsidRPr="000D2813">
        <w:rPr>
          <w:b/>
          <w:bCs/>
          <w:color w:val="FF0000"/>
        </w:rPr>
        <w:t>Award bestätigt: „Wir sind auf dem richtigen Weg“</w:t>
      </w:r>
    </w:p>
    <w:p w14:paraId="5A68B871" w14:textId="434216BE" w:rsidR="000D2813" w:rsidRDefault="000D2813" w:rsidP="000D2813">
      <w:pPr>
        <w:rPr>
          <w:rFonts w:cs="Arial"/>
        </w:rPr>
      </w:pPr>
      <w:r>
        <w:t xml:space="preserve">Für den Best </w:t>
      </w:r>
      <w:proofErr w:type="spellStart"/>
      <w:r>
        <w:t>Managed</w:t>
      </w:r>
      <w:proofErr w:type="spellEnd"/>
      <w:r>
        <w:t xml:space="preserve"> Companies Award hat die Lindner Group einen sehr aufwendigen Coaching- und Auswahlprozess durchlaufen und konnte die hochkarätige </w:t>
      </w:r>
      <w:r w:rsidRPr="00002643">
        <w:rPr>
          <w:color w:val="000000" w:themeColor="text1"/>
        </w:rPr>
        <w:t>Jur</w:t>
      </w:r>
      <w:r w:rsidRPr="002858FB">
        <w:t xml:space="preserve">y </w:t>
      </w:r>
      <w:r>
        <w:t>aus W</w:t>
      </w:r>
      <w:r w:rsidRPr="005636D9">
        <w:t xml:space="preserve">irtschaft, Wissenschaft und Medien </w:t>
      </w:r>
      <w:r>
        <w:t xml:space="preserve">in allen vier Bereichen </w:t>
      </w:r>
      <w:r w:rsidRPr="005D7BB4">
        <w:rPr>
          <w:rFonts w:cs="Arial"/>
        </w:rPr>
        <w:t xml:space="preserve">Strategie, Produktivität und Innovation, Kultur und </w:t>
      </w:r>
      <w:proofErr w:type="spellStart"/>
      <w:r w:rsidRPr="005D7BB4">
        <w:rPr>
          <w:rFonts w:cs="Arial"/>
        </w:rPr>
        <w:t>Commitment</w:t>
      </w:r>
      <w:proofErr w:type="spellEnd"/>
      <w:r w:rsidRPr="005D7BB4">
        <w:rPr>
          <w:rFonts w:cs="Arial"/>
        </w:rPr>
        <w:t xml:space="preserve"> sowie Finanzen und </w:t>
      </w:r>
      <w:proofErr w:type="spellStart"/>
      <w:r w:rsidRPr="005D7BB4">
        <w:rPr>
          <w:rFonts w:cs="Arial"/>
        </w:rPr>
        <w:t>Governance</w:t>
      </w:r>
      <w:proofErr w:type="spellEnd"/>
      <w:r>
        <w:t xml:space="preserve"> überzeugen. </w:t>
      </w:r>
      <w:r w:rsidRPr="005D7BB4">
        <w:rPr>
          <w:rFonts w:cs="Arial"/>
        </w:rPr>
        <w:t xml:space="preserve">Damit gehören </w:t>
      </w:r>
      <w:r w:rsidR="00D31F9D">
        <w:rPr>
          <w:rFonts w:cs="Arial"/>
        </w:rPr>
        <w:t>s</w:t>
      </w:r>
      <w:r w:rsidRPr="005D7BB4">
        <w:rPr>
          <w:rFonts w:cs="Arial"/>
        </w:rPr>
        <w:t xml:space="preserve">ie zu einem internationalen Netzwerk exzellent geführter Unternehmen in Deutschland und in über 45 weiteren Ländern weltweit. </w:t>
      </w:r>
    </w:p>
    <w:p w14:paraId="3592FF50" w14:textId="77777777" w:rsidR="006B4440" w:rsidRDefault="006B4440" w:rsidP="000D2813">
      <w:pPr>
        <w:rPr>
          <w:rFonts w:cs="Arial"/>
        </w:rPr>
      </w:pPr>
    </w:p>
    <w:p w14:paraId="7E78B8DD" w14:textId="77777777" w:rsidR="000D2813" w:rsidRDefault="000D2813" w:rsidP="000D2813">
      <w:pPr>
        <w:rPr>
          <w:i/>
          <w:iCs/>
        </w:rPr>
      </w:pPr>
      <w:r w:rsidRPr="00AB4DED">
        <w:rPr>
          <w:i/>
          <w:iCs/>
        </w:rPr>
        <w:t xml:space="preserve">„Gute Unternehmensführung ist gerade in wirtschaftlich schwierigen Zeiten von zentraler Bedeutung. Der Best </w:t>
      </w:r>
      <w:proofErr w:type="spellStart"/>
      <w:r w:rsidRPr="00AB4DED">
        <w:rPr>
          <w:i/>
          <w:iCs/>
        </w:rPr>
        <w:t>Managed</w:t>
      </w:r>
      <w:proofErr w:type="spellEnd"/>
      <w:r w:rsidRPr="00AB4DED">
        <w:rPr>
          <w:i/>
          <w:iCs/>
        </w:rPr>
        <w:t xml:space="preserve"> Companies Award ist eine verdiente Auszeichnung für Unternehmen, die Verantwortung, Weitsicht und nachhaltiges Handeln erfolgreich miteinander verbinden“, sagt Tobias Vogel, CEO UBS Europe SE.</w:t>
      </w:r>
    </w:p>
    <w:p w14:paraId="01267765" w14:textId="77777777" w:rsidR="000D2813" w:rsidRDefault="000D2813" w:rsidP="000D2813">
      <w:pPr>
        <w:rPr>
          <w:i/>
          <w:iCs/>
        </w:rPr>
      </w:pPr>
    </w:p>
    <w:p w14:paraId="20752A24" w14:textId="01021E12" w:rsidR="00871628" w:rsidRDefault="00871628">
      <w:pPr>
        <w:spacing w:line="240" w:lineRule="auto"/>
      </w:pPr>
      <w:r>
        <w:br w:type="page"/>
      </w:r>
    </w:p>
    <w:p w14:paraId="4948366F" w14:textId="77777777" w:rsidR="001C7E11" w:rsidRDefault="001C7E11">
      <w:pPr>
        <w:spacing w:line="240" w:lineRule="auto"/>
      </w:pPr>
    </w:p>
    <w:p w14:paraId="49DE67E4" w14:textId="77777777" w:rsidR="00AD6F23" w:rsidRPr="0067394D" w:rsidRDefault="006816BB">
      <w:pPr>
        <w:rPr>
          <w:b/>
          <w:bCs/>
          <w:color w:val="FF0000"/>
        </w:rPr>
      </w:pPr>
      <w:r w:rsidRPr="0067394D">
        <w:rPr>
          <w:b/>
          <w:bCs/>
          <w:color w:val="FF0000"/>
        </w:rPr>
        <w:t>Bilder</w:t>
      </w:r>
    </w:p>
    <w:p w14:paraId="4F850D08" w14:textId="2B55B65E" w:rsidR="00854DA2" w:rsidRDefault="001C7E11">
      <w:r>
        <w:rPr>
          <w:noProof/>
        </w:rPr>
        <w:drawing>
          <wp:inline distT="0" distB="0" distL="0" distR="0" wp14:anchorId="282665C2" wp14:editId="3E8DA9DA">
            <wp:extent cx="3600000" cy="2401276"/>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00000" cy="2401276"/>
                    </a:xfrm>
                    <a:prstGeom prst="rect">
                      <a:avLst/>
                    </a:prstGeom>
                    <a:noFill/>
                    <a:ln>
                      <a:noFill/>
                    </a:ln>
                  </pic:spPr>
                </pic:pic>
              </a:graphicData>
            </a:graphic>
          </wp:inline>
        </w:drawing>
      </w:r>
    </w:p>
    <w:p w14:paraId="33C88188" w14:textId="6E6F6FF9" w:rsidR="00F15025" w:rsidRDefault="005D5D61">
      <w:r w:rsidRPr="005D5D61">
        <w:t xml:space="preserve">Im Rahmen der feierlichen Preisverleihung im Palmengarten Frankfurt nahm </w:t>
      </w:r>
      <w:r>
        <w:t xml:space="preserve">Elisabeth Lindner für die Lindner Group </w:t>
      </w:r>
      <w:r w:rsidRPr="005D5D61">
        <w:t>d</w:t>
      </w:r>
      <w:r w:rsidR="002F6958">
        <w:t>en</w:t>
      </w:r>
      <w:r w:rsidRPr="005D5D61">
        <w:t xml:space="preserve"> Best </w:t>
      </w:r>
      <w:proofErr w:type="spellStart"/>
      <w:r w:rsidRPr="005D5D61">
        <w:t>Managed</w:t>
      </w:r>
      <w:proofErr w:type="spellEnd"/>
      <w:r w:rsidRPr="005D5D61">
        <w:t xml:space="preserve"> Compan</w:t>
      </w:r>
      <w:r w:rsidR="002F6958">
        <w:t>ies Award</w:t>
      </w:r>
      <w:r w:rsidRPr="005D5D61">
        <w:t xml:space="preserve"> 2026 entgegen.</w:t>
      </w:r>
    </w:p>
    <w:p w14:paraId="577BABBE" w14:textId="1E8DA246" w:rsidR="00871628" w:rsidRDefault="00871628" w:rsidP="00871628">
      <w:r>
        <w:t xml:space="preserve">Bildverweis: © </w:t>
      </w:r>
      <w:r>
        <w:t>Deloitte</w:t>
      </w:r>
    </w:p>
    <w:p w14:paraId="5313A061" w14:textId="77777777" w:rsidR="00F15025" w:rsidRDefault="00F15025"/>
    <w:p w14:paraId="4E7FCC24" w14:textId="77777777" w:rsidR="005D5D61" w:rsidRDefault="005D5D61"/>
    <w:p w14:paraId="56081B9B" w14:textId="405A1D0D" w:rsidR="00871628" w:rsidRDefault="00871628">
      <w:r>
        <w:rPr>
          <w:noProof/>
        </w:rPr>
        <w:drawing>
          <wp:inline distT="0" distB="0" distL="0" distR="0" wp14:anchorId="1A222BF9" wp14:editId="5BB9D906">
            <wp:extent cx="2882452" cy="3600000"/>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882452" cy="3600000"/>
                    </a:xfrm>
                    <a:prstGeom prst="rect">
                      <a:avLst/>
                    </a:prstGeom>
                    <a:noFill/>
                    <a:ln>
                      <a:noFill/>
                    </a:ln>
                  </pic:spPr>
                </pic:pic>
              </a:graphicData>
            </a:graphic>
          </wp:inline>
        </w:drawing>
      </w:r>
    </w:p>
    <w:p w14:paraId="1AC684A5" w14:textId="6C84198E" w:rsidR="00871628" w:rsidRDefault="00871628" w:rsidP="00871628">
      <w:r>
        <w:t xml:space="preserve">An der Preisverleihung nahmen von der Lindner Group Elisabeth Lindner </w:t>
      </w:r>
      <w:r>
        <w:t xml:space="preserve">sowie die Managing </w:t>
      </w:r>
      <w:proofErr w:type="spellStart"/>
      <w:r>
        <w:t>Directors</w:t>
      </w:r>
      <w:proofErr w:type="spellEnd"/>
      <w:r>
        <w:t xml:space="preserve"> Martin Weber</w:t>
      </w:r>
      <w:r>
        <w:t xml:space="preserve"> (links)</w:t>
      </w:r>
      <w:r>
        <w:t xml:space="preserve"> und Günther Greil</w:t>
      </w:r>
      <w:r>
        <w:t xml:space="preserve"> (rechts)</w:t>
      </w:r>
      <w:r w:rsidR="005C2C5B">
        <w:t xml:space="preserve"> teil</w:t>
      </w:r>
      <w:r w:rsidRPr="005D5D61">
        <w:t>.</w:t>
      </w:r>
    </w:p>
    <w:p w14:paraId="21E53CED" w14:textId="3A970716" w:rsidR="00871628" w:rsidRDefault="00871628" w:rsidP="00871628">
      <w:r>
        <w:t xml:space="preserve">Bildverweis: © </w:t>
      </w:r>
      <w:r>
        <w:t>www.Lindner-Group.com</w:t>
      </w:r>
    </w:p>
    <w:p w14:paraId="004F5086" w14:textId="77777777" w:rsidR="00871628" w:rsidRDefault="00871628"/>
    <w:p w14:paraId="65A9CAD6" w14:textId="23E9A378" w:rsidR="00871628" w:rsidRDefault="00871628">
      <w:pPr>
        <w:spacing w:line="240" w:lineRule="auto"/>
        <w:rPr>
          <w:color w:val="FF0000"/>
        </w:rPr>
      </w:pPr>
      <w:r>
        <w:rPr>
          <w:color w:val="FF0000"/>
        </w:rPr>
        <w:br w:type="page"/>
      </w:r>
    </w:p>
    <w:p w14:paraId="5530FB47" w14:textId="77777777" w:rsidR="000949E6" w:rsidRPr="000949E6" w:rsidRDefault="000949E6">
      <w:pPr>
        <w:rPr>
          <w:color w:val="FF0000"/>
        </w:rPr>
      </w:pPr>
    </w:p>
    <w:p w14:paraId="4F6143DF" w14:textId="77777777" w:rsidR="000D2813" w:rsidRPr="001C7E11" w:rsidRDefault="000D2813" w:rsidP="000D2813">
      <w:pPr>
        <w:rPr>
          <w:color w:val="FF0000"/>
          <w:lang w:val="en-GB"/>
        </w:rPr>
      </w:pPr>
      <w:r w:rsidRPr="001C7E11">
        <w:rPr>
          <w:b/>
          <w:bCs/>
          <w:color w:val="FF0000"/>
          <w:lang w:val="en-GB"/>
        </w:rPr>
        <w:t>Über den Best Managed Companies Award</w:t>
      </w:r>
    </w:p>
    <w:p w14:paraId="6175AD3B" w14:textId="77777777" w:rsidR="000D2813" w:rsidRPr="005442CC" w:rsidRDefault="000D2813" w:rsidP="000D2813">
      <w:r w:rsidRPr="005442CC">
        <w:t xml:space="preserve">Das Best </w:t>
      </w:r>
      <w:proofErr w:type="spellStart"/>
      <w:r w:rsidRPr="005442CC">
        <w:t>Managed</w:t>
      </w:r>
      <w:proofErr w:type="spellEnd"/>
      <w:r w:rsidRPr="005442CC">
        <w:t xml:space="preserve"> Companies Programm ist ein Wettbewerb und Gütesiegel für erfolgreiche mittelständische Firmen. Es wurde in den 1990er-Jahren von Deloitte in Kanada ins Leben gerufen und ist inzwischen in mehr als 45 Ländern erfolgreich eingeführt. Zu den Grundvoraussetzungen zählen ein Mindestjahresumsatz von 150 Mio. Euro sowie der Hauptsitz in Deutschland. Die Unternehmen werden in den vier Kernbereichen Strategie, Produktivität &amp; Innovation, Kultur &amp; </w:t>
      </w:r>
      <w:proofErr w:type="spellStart"/>
      <w:r w:rsidRPr="005442CC">
        <w:t>Commitment</w:t>
      </w:r>
      <w:proofErr w:type="spellEnd"/>
      <w:r w:rsidRPr="005442CC">
        <w:t xml:space="preserve"> sowie Finanzen &amp; </w:t>
      </w:r>
      <w:proofErr w:type="spellStart"/>
      <w:r w:rsidRPr="005442CC">
        <w:t>Governance</w:t>
      </w:r>
      <w:proofErr w:type="spellEnd"/>
      <w:r w:rsidRPr="005442CC">
        <w:t xml:space="preserve"> geprüft. </w:t>
      </w:r>
    </w:p>
    <w:p w14:paraId="2D6D4836" w14:textId="77777777" w:rsidR="00AD6F23" w:rsidRDefault="00AD6F23"/>
    <w:p w14:paraId="547806F3" w14:textId="77777777" w:rsidR="00AD6F23" w:rsidRDefault="006816BB">
      <w:pPr>
        <w:rPr>
          <w:b/>
          <w:color w:val="E00428"/>
        </w:rPr>
      </w:pPr>
      <w:r>
        <w:rPr>
          <w:b/>
          <w:color w:val="E00428"/>
        </w:rPr>
        <w:t>Lindner Group</w:t>
      </w:r>
    </w:p>
    <w:p w14:paraId="61D95382" w14:textId="5FF7248B" w:rsidR="006816BB" w:rsidRDefault="006816BB" w:rsidP="006816BB">
      <w:r>
        <w:rPr>
          <w:rFonts w:eastAsia="Arial Unicode MS" w:cs="Arial Unicode MS"/>
        </w:rPr>
        <w:t xml:space="preserve">Die Lindner Group ist Europas führender Komplettanbieter im Innenausbau, Gebäudehülle, Gebäudetechnik und </w:t>
      </w:r>
      <w:r w:rsidR="00F95103">
        <w:rPr>
          <w:rFonts w:eastAsia="Arial Unicode MS" w:cs="Arial Unicode MS"/>
        </w:rPr>
        <w:t>Isoliertechnik</w:t>
      </w:r>
      <w:r>
        <w:rPr>
          <w:rFonts w:eastAsia="Arial Unicode MS" w:cs="Arial Unicode MS"/>
        </w:rPr>
        <w:t xml:space="preserve">. Mit 60 Jahren Erfahrung im "Bauen mit neuen Lösungen" entwickelt und realisiert Lindner flexible, zukunftsfähige Projektlösungen, die nachhaltigen </w:t>
      </w:r>
      <w:proofErr w:type="spellStart"/>
      <w:r>
        <w:rPr>
          <w:rFonts w:eastAsia="Arial Unicode MS" w:cs="Arial Unicode MS"/>
        </w:rPr>
        <w:t>Mehr.Wert</w:t>
      </w:r>
      <w:proofErr w:type="spellEnd"/>
      <w:r>
        <w:rPr>
          <w:rFonts w:eastAsia="Arial Unicode MS" w:cs="Arial Unicode MS"/>
        </w:rPr>
        <w:t xml:space="preserve"> bieten. Mit weltweit 8.000 Mitarbeitern betreibt das Familienunternehmen vom bayerischen Arnstorf aus Produktionsstätten und Tochtergesellschaften in mehr als 40 Ländern.</w:t>
      </w:r>
    </w:p>
    <w:p w14:paraId="3446BFBF" w14:textId="77777777" w:rsidR="00AD6F23" w:rsidRDefault="00AD6F23"/>
    <w:p w14:paraId="648F5E13" w14:textId="77777777" w:rsidR="00AD6F23" w:rsidRDefault="006816BB">
      <w:pPr>
        <w:rPr>
          <w:rFonts w:eastAsiaTheme="minorEastAsia"/>
          <w:b/>
          <w:color w:val="E40428"/>
        </w:rPr>
      </w:pPr>
      <w:r>
        <w:rPr>
          <w:rFonts w:eastAsiaTheme="minorEastAsia"/>
          <w:b/>
          <w:color w:val="E40428"/>
        </w:rPr>
        <w:t xml:space="preserve">Weitere Infos unter </w:t>
      </w:r>
      <w:hyperlink r:id="rId10" w:history="1">
        <w:r>
          <w:rPr>
            <w:rStyle w:val="Hyperlink"/>
            <w:rFonts w:eastAsiaTheme="minorEastAsia"/>
            <w:b/>
            <w:color w:val="E40428"/>
            <w:u w:val="none"/>
          </w:rPr>
          <w:t>www.Lindner-Group.com</w:t>
        </w:r>
      </w:hyperlink>
    </w:p>
    <w:p w14:paraId="63058725" w14:textId="7939F1EB" w:rsidR="00AD6F23" w:rsidRPr="000949E6" w:rsidRDefault="00977F04" w:rsidP="000949E6">
      <w:pPr>
        <w:pStyle w:val="EinfAbs"/>
        <w:rPr>
          <w:rFonts w:ascii="Arial" w:hAnsi="Arial" w:cs="Arial"/>
          <w:color w:val="auto"/>
          <w:sz w:val="20"/>
          <w:szCs w:val="16"/>
          <w:lang w:val="en-GB"/>
        </w:rPr>
      </w:pPr>
      <w:hyperlink r:id="rId11" w:history="1">
        <w:r w:rsidR="006816BB">
          <w:rPr>
            <w:rStyle w:val="Hyperlink"/>
            <w:rFonts w:ascii="Arial" w:hAnsi="Arial" w:cs="Arial"/>
            <w:color w:val="auto"/>
            <w:sz w:val="20"/>
            <w:szCs w:val="16"/>
            <w:lang w:val="en-GB"/>
          </w:rPr>
          <w:t>LinkedIn</w:t>
        </w:r>
      </w:hyperlink>
      <w:r w:rsidR="006816BB">
        <w:rPr>
          <w:rFonts w:ascii="Arial" w:hAnsi="Arial" w:cs="Arial"/>
          <w:color w:val="auto"/>
          <w:sz w:val="20"/>
          <w:szCs w:val="16"/>
          <w:lang w:val="en-GB"/>
        </w:rPr>
        <w:t xml:space="preserve"> | </w:t>
      </w:r>
      <w:hyperlink r:id="rId12" w:history="1">
        <w:r w:rsidR="006816BB">
          <w:rPr>
            <w:rStyle w:val="Hyperlink"/>
            <w:rFonts w:ascii="Arial" w:hAnsi="Arial" w:cs="Arial"/>
            <w:color w:val="auto"/>
            <w:sz w:val="20"/>
            <w:szCs w:val="16"/>
            <w:lang w:val="en-GB"/>
          </w:rPr>
          <w:t>Instagram</w:t>
        </w:r>
      </w:hyperlink>
      <w:r w:rsidR="006816BB">
        <w:rPr>
          <w:rStyle w:val="Hyperlink"/>
          <w:rFonts w:ascii="Arial" w:hAnsi="Arial" w:cs="Arial"/>
          <w:color w:val="auto"/>
          <w:sz w:val="20"/>
          <w:szCs w:val="16"/>
          <w:u w:val="none"/>
          <w:lang w:val="en-GB"/>
        </w:rPr>
        <w:t xml:space="preserve"> | </w:t>
      </w:r>
      <w:hyperlink r:id="rId13" w:history="1">
        <w:r w:rsidR="006816BB">
          <w:rPr>
            <w:rStyle w:val="Hyperlink"/>
            <w:rFonts w:ascii="Arial" w:hAnsi="Arial" w:cs="Arial"/>
            <w:color w:val="auto"/>
            <w:sz w:val="20"/>
            <w:szCs w:val="16"/>
            <w:lang w:val="en-GB"/>
          </w:rPr>
          <w:t>Facebook</w:t>
        </w:r>
      </w:hyperlink>
      <w:r w:rsidR="006816BB">
        <w:rPr>
          <w:rStyle w:val="Hyperlink"/>
          <w:rFonts w:ascii="Arial" w:hAnsi="Arial" w:cs="Arial"/>
          <w:color w:val="auto"/>
          <w:sz w:val="20"/>
          <w:szCs w:val="16"/>
          <w:u w:val="none"/>
          <w:lang w:val="en-GB"/>
        </w:rPr>
        <w:t xml:space="preserve"> | </w:t>
      </w:r>
      <w:hyperlink r:id="rId14" w:history="1">
        <w:r w:rsidR="006816BB">
          <w:rPr>
            <w:rStyle w:val="Hyperlink"/>
            <w:rFonts w:ascii="Arial" w:hAnsi="Arial" w:cs="Arial"/>
            <w:color w:val="auto"/>
            <w:sz w:val="20"/>
            <w:szCs w:val="16"/>
            <w:lang w:val="en-GB"/>
          </w:rPr>
          <w:t>Pinterest</w:t>
        </w:r>
      </w:hyperlink>
      <w:r w:rsidR="006816BB">
        <w:rPr>
          <w:rFonts w:ascii="Arial" w:hAnsi="Arial" w:cs="Arial"/>
          <w:color w:val="auto"/>
          <w:sz w:val="20"/>
          <w:szCs w:val="16"/>
          <w:lang w:val="en-GB"/>
        </w:rPr>
        <w:t xml:space="preserve"> | </w:t>
      </w:r>
      <w:hyperlink r:id="rId15" w:history="1">
        <w:r w:rsidR="006816BB">
          <w:rPr>
            <w:rStyle w:val="Hyperlink"/>
            <w:rFonts w:ascii="Arial" w:hAnsi="Arial" w:cs="Arial"/>
            <w:color w:val="auto"/>
            <w:sz w:val="20"/>
            <w:szCs w:val="16"/>
            <w:lang w:val="en-GB"/>
          </w:rPr>
          <w:t>YouTube</w:t>
        </w:r>
      </w:hyperlink>
    </w:p>
    <w:sectPr w:rsidR="00AD6F23" w:rsidRPr="000949E6">
      <w:headerReference w:type="default" r:id="rId16"/>
      <w:footerReference w:type="default" r:id="rId17"/>
      <w:headerReference w:type="first" r:id="rId18"/>
      <w:footerReference w:type="first" r:id="rId19"/>
      <w:type w:val="continuous"/>
      <w:pgSz w:w="11906" w:h="16838" w:code="9"/>
      <w:pgMar w:top="2722" w:right="1247" w:bottom="1134" w:left="1247" w:header="1247" w:footer="567" w:gutter="0"/>
      <w:cols w:space="4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20BF" w14:textId="77777777" w:rsidR="00C55E71" w:rsidRDefault="00C55E71">
      <w:r>
        <w:separator/>
      </w:r>
    </w:p>
  </w:endnote>
  <w:endnote w:type="continuationSeparator" w:id="0">
    <w:p w14:paraId="78F87D0C" w14:textId="77777777" w:rsidR="00C55E71" w:rsidRDefault="00C5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278D"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C1CB"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25C9" w14:textId="77777777" w:rsidR="00C55E71" w:rsidRDefault="00C55E71">
      <w:r>
        <w:separator/>
      </w:r>
    </w:p>
  </w:footnote>
  <w:footnote w:type="continuationSeparator" w:id="0">
    <w:p w14:paraId="391E8C23" w14:textId="77777777" w:rsidR="00C55E71" w:rsidRDefault="00C5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691D" w14:textId="77777777" w:rsidR="00AD6F23" w:rsidRDefault="006816BB">
    <w:pPr>
      <w:pStyle w:val="Kopfzeile"/>
    </w:pPr>
    <w:r>
      <w:rPr>
        <w:b/>
        <w:bCs/>
        <w:noProof/>
        <w:color w:val="ED1B34"/>
        <w:sz w:val="40"/>
        <w:szCs w:val="40"/>
      </w:rPr>
      <w:drawing>
        <wp:anchor distT="0" distB="0" distL="114300" distR="114300" simplePos="0" relativeHeight="251659264" behindDoc="0" locked="0" layoutInCell="1" allowOverlap="1" wp14:anchorId="7D8D4310" wp14:editId="2F52AFE7">
          <wp:simplePos x="0" y="0"/>
          <wp:positionH relativeFrom="margin">
            <wp:align>left</wp:align>
          </wp:positionH>
          <wp:positionV relativeFrom="page">
            <wp:posOffset>791845</wp:posOffset>
          </wp:positionV>
          <wp:extent cx="1922400" cy="288000"/>
          <wp:effectExtent l="0" t="0" r="1905" b="0"/>
          <wp:wrapNone/>
          <wp:docPr id="168" name="Grafik 168"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48AF" w14:textId="77777777" w:rsidR="00AD6F23" w:rsidRDefault="006816BB">
    <w:pPr>
      <w:tabs>
        <w:tab w:val="left" w:pos="6663"/>
      </w:tabs>
      <w:ind w:left="6237"/>
      <w:jc w:val="right"/>
      <w:rPr>
        <w:b/>
        <w:color w:val="E40428"/>
        <w:sz w:val="18"/>
      </w:rPr>
    </w:pPr>
    <w:r>
      <w:rPr>
        <w:b/>
        <w:bCs/>
        <w:noProof/>
        <w:color w:val="E40428"/>
        <w:sz w:val="32"/>
        <w:szCs w:val="40"/>
      </w:rPr>
      <w:drawing>
        <wp:anchor distT="0" distB="0" distL="114300" distR="114300" simplePos="0" relativeHeight="251661312" behindDoc="0" locked="0" layoutInCell="1" allowOverlap="1" wp14:anchorId="12330AC3" wp14:editId="4B308626">
          <wp:simplePos x="0" y="0"/>
          <wp:positionH relativeFrom="column">
            <wp:posOffset>0</wp:posOffset>
          </wp:positionH>
          <wp:positionV relativeFrom="page">
            <wp:posOffset>791845</wp:posOffset>
          </wp:positionV>
          <wp:extent cx="1922400" cy="288000"/>
          <wp:effectExtent l="0" t="0" r="1905" b="0"/>
          <wp:wrapNone/>
          <wp:docPr id="169" name="Grafik 169"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40428"/>
        <w:sz w:val="18"/>
      </w:rPr>
      <w:t>Lindner Group</w:t>
    </w:r>
  </w:p>
  <w:p w14:paraId="3A87FA9B" w14:textId="77777777" w:rsidR="00AD6F23" w:rsidRDefault="006816BB">
    <w:pPr>
      <w:tabs>
        <w:tab w:val="left" w:pos="6663"/>
      </w:tabs>
      <w:ind w:left="6237"/>
      <w:jc w:val="right"/>
      <w:rPr>
        <w:sz w:val="18"/>
      </w:rPr>
    </w:pPr>
    <w:r>
      <w:rPr>
        <w:sz w:val="18"/>
      </w:rPr>
      <w:t>Bahnhofstraße 29, 94424 Arnstorf</w:t>
    </w:r>
  </w:p>
  <w:p w14:paraId="0DA5D72A" w14:textId="77777777" w:rsidR="00AD6F23" w:rsidRDefault="006816BB">
    <w:pPr>
      <w:tabs>
        <w:tab w:val="left" w:pos="6663"/>
      </w:tabs>
      <w:ind w:left="6237"/>
      <w:jc w:val="right"/>
      <w:rPr>
        <w:sz w:val="18"/>
      </w:rPr>
    </w:pPr>
    <w:r>
      <w:rPr>
        <w:sz w:val="18"/>
      </w:rPr>
      <w:t>Telefon +49 8723 20-3148</w:t>
    </w:r>
  </w:p>
  <w:p w14:paraId="2E3C2B58" w14:textId="2CD10F4F" w:rsidR="00AD6F23" w:rsidRDefault="006816BB">
    <w:pPr>
      <w:tabs>
        <w:tab w:val="left" w:pos="6663"/>
      </w:tabs>
      <w:ind w:left="6237"/>
      <w:jc w:val="right"/>
      <w:rPr>
        <w:sz w:val="18"/>
      </w:rPr>
    </w:pPr>
    <w:r>
      <w:rPr>
        <w:rStyle w:val="Hyperlink"/>
        <w:color w:val="auto"/>
        <w:sz w:val="18"/>
        <w:u w:val="none"/>
      </w:rPr>
      <w:t>press@Lindner-Group.com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CE8"/>
    <w:multiLevelType w:val="multilevel"/>
    <w:tmpl w:val="70FE56EE"/>
    <w:lvl w:ilvl="0">
      <w:start w:val="1"/>
      <w:numFmt w:val="decimal"/>
      <w:lvlText w:val="%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5B392E"/>
    <w:multiLevelType w:val="multilevel"/>
    <w:tmpl w:val="577CA0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B22CA1"/>
    <w:multiLevelType w:val="hybridMultilevel"/>
    <w:tmpl w:val="3984CAA0"/>
    <w:lvl w:ilvl="0" w:tplc="24B232D2">
      <w:start w:val="1"/>
      <w:numFmt w:val="bullet"/>
      <w:lvlText w:val=""/>
      <w:lvlJc w:val="left"/>
      <w:pPr>
        <w:tabs>
          <w:tab w:val="num" w:pos="360"/>
        </w:tabs>
        <w:ind w:left="170" w:hanging="170"/>
      </w:pPr>
      <w:rPr>
        <w:rFonts w:ascii="Symbol" w:hAnsi="Symbol" w:cs="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0EF2"/>
    <w:multiLevelType w:val="multilevel"/>
    <w:tmpl w:val="5BE83D78"/>
    <w:lvl w:ilvl="0">
      <w:start w:val="1"/>
      <w:numFmt w:val="decimal"/>
      <w:pStyle w:val="berschrift1"/>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D493FFD"/>
    <w:multiLevelType w:val="multilevel"/>
    <w:tmpl w:val="E26AB4F4"/>
    <w:styleLink w:val="Formatvorlage1"/>
    <w:lvl w:ilvl="0">
      <w:start w:val="1"/>
      <w:numFmt w:val="decimal"/>
      <w:isLgl/>
      <w:lvlText w:val="%1.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4D8C4592"/>
    <w:multiLevelType w:val="hybridMultilevel"/>
    <w:tmpl w:val="D45EB336"/>
    <w:lvl w:ilvl="0" w:tplc="A372EA2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7380807">
    <w:abstractNumId w:val="0"/>
  </w:num>
  <w:num w:numId="2" w16cid:durableId="155147568">
    <w:abstractNumId w:val="4"/>
  </w:num>
  <w:num w:numId="3" w16cid:durableId="479883929">
    <w:abstractNumId w:val="2"/>
  </w:num>
  <w:num w:numId="4" w16cid:durableId="2061316808">
    <w:abstractNumId w:val="1"/>
  </w:num>
  <w:num w:numId="5" w16cid:durableId="144500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708582">
    <w:abstractNumId w:val="3"/>
  </w:num>
  <w:num w:numId="7" w16cid:durableId="221448537">
    <w:abstractNumId w:val="3"/>
  </w:num>
  <w:num w:numId="8" w16cid:durableId="20792799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23"/>
    <w:rsid w:val="00051DAE"/>
    <w:rsid w:val="00093322"/>
    <w:rsid w:val="000949E6"/>
    <w:rsid w:val="000B6A01"/>
    <w:rsid w:val="000D2813"/>
    <w:rsid w:val="001C7E11"/>
    <w:rsid w:val="002244EF"/>
    <w:rsid w:val="002366A8"/>
    <w:rsid w:val="00236BFB"/>
    <w:rsid w:val="00273C75"/>
    <w:rsid w:val="002858FB"/>
    <w:rsid w:val="002F6958"/>
    <w:rsid w:val="00345ACD"/>
    <w:rsid w:val="003571D4"/>
    <w:rsid w:val="003709E2"/>
    <w:rsid w:val="00431229"/>
    <w:rsid w:val="00451983"/>
    <w:rsid w:val="004678C7"/>
    <w:rsid w:val="004D64DE"/>
    <w:rsid w:val="00503A17"/>
    <w:rsid w:val="005936CF"/>
    <w:rsid w:val="005C2C5B"/>
    <w:rsid w:val="005C4AE7"/>
    <w:rsid w:val="005D5D61"/>
    <w:rsid w:val="00665A5C"/>
    <w:rsid w:val="0067394D"/>
    <w:rsid w:val="006816BB"/>
    <w:rsid w:val="00696851"/>
    <w:rsid w:val="006B4440"/>
    <w:rsid w:val="0078064E"/>
    <w:rsid w:val="007851C8"/>
    <w:rsid w:val="00854DA2"/>
    <w:rsid w:val="00871628"/>
    <w:rsid w:val="00890892"/>
    <w:rsid w:val="00972F2E"/>
    <w:rsid w:val="00991F43"/>
    <w:rsid w:val="009A733D"/>
    <w:rsid w:val="00AA3937"/>
    <w:rsid w:val="00AD30EB"/>
    <w:rsid w:val="00AD6F23"/>
    <w:rsid w:val="00BB2952"/>
    <w:rsid w:val="00BF2BF2"/>
    <w:rsid w:val="00C55E71"/>
    <w:rsid w:val="00C66358"/>
    <w:rsid w:val="00C72128"/>
    <w:rsid w:val="00CA1B66"/>
    <w:rsid w:val="00D31F9D"/>
    <w:rsid w:val="00DB1F8A"/>
    <w:rsid w:val="00DC1CDB"/>
    <w:rsid w:val="00DD7EE9"/>
    <w:rsid w:val="00E51A6C"/>
    <w:rsid w:val="00E566C6"/>
    <w:rsid w:val="00E66FF8"/>
    <w:rsid w:val="00E904AB"/>
    <w:rsid w:val="00EE4FF3"/>
    <w:rsid w:val="00F02F1E"/>
    <w:rsid w:val="00F15025"/>
    <w:rsid w:val="00F3057C"/>
    <w:rsid w:val="00F9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A0165"/>
  <w15:chartTrackingRefBased/>
  <w15:docId w15:val="{C32C7E97-D157-4B40-9C29-80F13DC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ascii="Arial" w:hAnsi="Arial"/>
      <w:sz w:val="22"/>
      <w:lang w:val="de-DE" w:eastAsia="de-DE"/>
    </w:rPr>
  </w:style>
  <w:style w:type="paragraph" w:styleId="berschrift1">
    <w:name w:val="heading 1"/>
    <w:basedOn w:val="Standard"/>
    <w:next w:val="Standard"/>
    <w:autoRedefine/>
    <w:qFormat/>
    <w:pPr>
      <w:keepNext/>
      <w:numPr>
        <w:numId w:val="6"/>
      </w:numPr>
      <w:spacing w:before="120" w:after="120"/>
      <w:ind w:right="-2"/>
      <w:outlineLvl w:val="0"/>
    </w:pPr>
    <w:rPr>
      <w:rFonts w:cs="Arial"/>
      <w:b/>
      <w:bCs/>
      <w:kern w:val="28"/>
      <w:sz w:val="28"/>
      <w:szCs w:val="28"/>
    </w:rPr>
  </w:style>
  <w:style w:type="paragraph" w:styleId="berschrift2">
    <w:name w:val="heading 2"/>
    <w:basedOn w:val="Standard"/>
    <w:next w:val="Standard"/>
    <w:link w:val="berschrift2Zchn"/>
    <w:autoRedefine/>
    <w:qFormat/>
    <w:pPr>
      <w:keepNext/>
      <w:numPr>
        <w:ilvl w:val="1"/>
        <w:numId w:val="6"/>
      </w:numPr>
      <w:spacing w:before="60" w:after="60"/>
      <w:outlineLvl w:val="1"/>
    </w:pPr>
    <w:rPr>
      <w:rFonts w:cs="Arial"/>
      <w:b/>
      <w:bCs/>
      <w:sz w:val="24"/>
      <w:szCs w:val="24"/>
    </w:rPr>
  </w:style>
  <w:style w:type="paragraph" w:styleId="berschrift3">
    <w:name w:val="heading 3"/>
    <w:basedOn w:val="Standard"/>
    <w:next w:val="Pro-Text-Einge"/>
    <w:qFormat/>
    <w:pPr>
      <w:keepNext/>
      <w:numPr>
        <w:ilvl w:val="2"/>
        <w:numId w:val="6"/>
      </w:numPr>
      <w:spacing w:before="120"/>
      <w:outlineLvl w:val="2"/>
    </w:pPr>
    <w:rPr>
      <w:rFonts w:cs="Arial"/>
      <w:b/>
      <w:iCs/>
      <w:sz w:val="24"/>
      <w:szCs w:val="24"/>
    </w:rPr>
  </w:style>
  <w:style w:type="paragraph" w:styleId="berschrift4">
    <w:name w:val="heading 4"/>
    <w:basedOn w:val="berschrift3"/>
    <w:next w:val="Standard"/>
    <w:autoRedefine/>
    <w:qFormat/>
    <w:pPr>
      <w:numPr>
        <w:ilvl w:val="3"/>
      </w:numPr>
      <w:outlineLvl w:val="3"/>
    </w:pPr>
    <w:rPr>
      <w:bCs/>
      <w:iCs w:val="0"/>
      <w:sz w:val="22"/>
      <w:szCs w:val="20"/>
    </w:rPr>
  </w:style>
  <w:style w:type="paragraph" w:styleId="berschrift5">
    <w:name w:val="heading 5"/>
    <w:basedOn w:val="Standard"/>
    <w:next w:val="Standard"/>
    <w:link w:val="berschrift5Zchn"/>
    <w:semiHidden/>
    <w:unhideWhenUsed/>
    <w:qFormat/>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Pro-1-Sp1">
    <w:name w:val="Pro-1-Sp1"/>
    <w:basedOn w:val="Standard"/>
    <w:rPr>
      <w:rFonts w:ascii="Arial (W1)" w:hAnsi="Arial (W1)" w:cs="Arial"/>
      <w:b/>
      <w:szCs w:val="24"/>
    </w:rPr>
  </w:style>
  <w:style w:type="paragraph" w:customStyle="1" w:styleId="Pro-AblaufIcon">
    <w:name w:val="Pro-Ablauf_Icon"/>
    <w:basedOn w:val="Standard"/>
    <w:pPr>
      <w:jc w:val="center"/>
    </w:pPr>
    <w:rPr>
      <w:rFonts w:ascii="Arial (W1)" w:hAnsi="Arial (W1)" w:cs="Arial"/>
      <w:b/>
      <w:bCs/>
      <w:sz w:val="16"/>
      <w:szCs w:val="16"/>
    </w:rPr>
  </w:style>
  <w:style w:type="paragraph" w:customStyle="1" w:styleId="Pro-Aufz-Pkt">
    <w:name w:val="Pro-Aufz-Pkt"/>
    <w:basedOn w:val="Standard"/>
    <w:autoRedefine/>
    <w:pPr>
      <w:ind w:left="43"/>
    </w:pPr>
    <w:rPr>
      <w:rFonts w:ascii="Arial (W1)" w:hAnsi="Arial (W1)" w:cs="Arial"/>
      <w:szCs w:val="22"/>
    </w:rPr>
  </w:style>
  <w:style w:type="paragraph" w:customStyle="1" w:styleId="Pro-Text">
    <w:name w:val="Pro-Text"/>
    <w:basedOn w:val="Standard"/>
    <w:autoRedefine/>
    <w:pPr>
      <w:jc w:val="both"/>
    </w:pPr>
    <w:rPr>
      <w:rFonts w:ascii="Arial (W1)" w:hAnsi="Arial (W1)" w:cs="Arial"/>
      <w:szCs w:val="24"/>
    </w:rPr>
  </w:style>
  <w:style w:type="paragraph" w:customStyle="1" w:styleId="Pro-Text-Einge">
    <w:name w:val="Pro-Text-Einge"/>
    <w:basedOn w:val="Standard"/>
    <w:link w:val="Pro-Text-EingeZchn"/>
    <w:autoRedefine/>
    <w:rPr>
      <w:rFonts w:ascii="Arial (W1)" w:hAnsi="Arial (W1)"/>
      <w:b/>
      <w:sz w:val="24"/>
      <w:szCs w:val="22"/>
      <w:lang w:val="x-none" w:eastAsia="x-none"/>
    </w:rPr>
  </w:style>
  <w:style w:type="paragraph" w:customStyle="1" w:styleId="Pro-ber-Tab">
    <w:name w:val="Pro-Über-Tab"/>
    <w:basedOn w:val="Standard"/>
    <w:pPr>
      <w:jc w:val="center"/>
    </w:pPr>
    <w:rPr>
      <w:rFonts w:ascii="Arial (W1)" w:hAnsi="Arial (W1)" w:cs="Arial"/>
      <w:b/>
      <w:szCs w:val="24"/>
    </w:rPr>
  </w:style>
  <w:style w:type="paragraph" w:styleId="Verzeichnis1">
    <w:name w:val="toc 1"/>
    <w:aliases w:val="Pro-IV-1"/>
    <w:basedOn w:val="Standard"/>
    <w:next w:val="Standard"/>
    <w:autoRedefine/>
    <w:uiPriority w:val="39"/>
    <w:pPr>
      <w:tabs>
        <w:tab w:val="left" w:pos="851"/>
        <w:tab w:val="right" w:leader="dot" w:pos="10080"/>
      </w:tabs>
      <w:spacing w:line="360" w:lineRule="auto"/>
      <w:ind w:left="851" w:hanging="851"/>
    </w:pPr>
    <w:rPr>
      <w:rFonts w:ascii="Arial (W1)" w:hAnsi="Arial (W1)" w:cs="Arial"/>
      <w:b/>
      <w:szCs w:val="24"/>
    </w:rPr>
  </w:style>
  <w:style w:type="paragraph" w:styleId="Verzeichnis2">
    <w:name w:val="toc 2"/>
    <w:aliases w:val="Pro-IV-2"/>
    <w:basedOn w:val="Standard"/>
    <w:next w:val="Standard"/>
    <w:autoRedefine/>
    <w:uiPriority w:val="39"/>
    <w:pPr>
      <w:tabs>
        <w:tab w:val="right" w:leader="dot" w:pos="10080"/>
      </w:tabs>
      <w:spacing w:line="360" w:lineRule="auto"/>
      <w:ind w:left="851" w:hanging="567"/>
    </w:pPr>
    <w:rPr>
      <w:rFonts w:ascii="Arial (W1)" w:hAnsi="Arial (W1)" w:cs="Arial"/>
      <w:noProof/>
      <w:szCs w:val="24"/>
    </w:rPr>
  </w:style>
  <w:style w:type="paragraph" w:styleId="Verzeichnis3">
    <w:name w:val="toc 3"/>
    <w:aliases w:val="Pro-IV-3"/>
    <w:basedOn w:val="Standard"/>
    <w:next w:val="Standard"/>
    <w:autoRedefine/>
    <w:uiPriority w:val="39"/>
    <w:pPr>
      <w:tabs>
        <w:tab w:val="left" w:pos="1680"/>
        <w:tab w:val="right" w:leader="dot" w:pos="10080"/>
      </w:tabs>
      <w:spacing w:line="360" w:lineRule="auto"/>
      <w:ind w:left="964" w:hanging="113"/>
    </w:pPr>
    <w:rPr>
      <w:rFonts w:ascii="Arial (W1)" w:hAnsi="Arial (W1)" w:cs="Arial"/>
      <w:szCs w:val="24"/>
    </w:rPr>
  </w:style>
  <w:style w:type="paragraph" w:styleId="Verzeichnis4">
    <w:name w:val="toc 4"/>
    <w:aliases w:val="Pro-IV-4"/>
    <w:basedOn w:val="Standard"/>
    <w:next w:val="Standard"/>
    <w:autoRedefine/>
    <w:uiPriority w:val="39"/>
    <w:pPr>
      <w:tabs>
        <w:tab w:val="right" w:leader="dot" w:pos="10080"/>
      </w:tabs>
      <w:spacing w:line="360" w:lineRule="auto"/>
      <w:ind w:left="851"/>
    </w:pPr>
    <w:rPr>
      <w:rFonts w:ascii="Arial (W1)" w:hAnsi="Arial (W1)" w:cs="Arial"/>
      <w:noProof/>
      <w:szCs w:val="24"/>
    </w:rPr>
  </w:style>
  <w:style w:type="character" w:styleId="Hyperlink">
    <w:name w:val="Hyperlink"/>
    <w:uiPriority w:val="99"/>
    <w:rPr>
      <w:color w:val="0000FF"/>
      <w:u w:val="single"/>
    </w:rPr>
  </w:style>
  <w:style w:type="paragraph" w:customStyle="1" w:styleId="Pro-Abst-Zeich-Tab">
    <w:name w:val="Pro-Abst-Zeich-Tab"/>
    <w:basedOn w:val="Standard"/>
    <w:pPr>
      <w:jc w:val="center"/>
    </w:pPr>
    <w:rPr>
      <w:rFonts w:cs="Arial"/>
      <w:sz w:val="24"/>
      <w:szCs w:val="24"/>
    </w:rPr>
  </w:style>
  <w:style w:type="character" w:customStyle="1" w:styleId="Pro-Text-EingeZchn">
    <w:name w:val="Pro-Text-Einge Zchn"/>
    <w:link w:val="Pro-Text-Einge"/>
    <w:rPr>
      <w:rFonts w:ascii="Arial (W1)" w:hAnsi="Arial (W1)"/>
      <w:b/>
      <w:sz w:val="24"/>
      <w:szCs w:val="22"/>
      <w:lang w:val="x-none" w:eastAsia="x-none"/>
    </w:rPr>
  </w:style>
  <w:style w:type="character" w:styleId="Fett">
    <w:name w:val="Strong"/>
    <w:rPr>
      <w:rFonts w:ascii="Arial" w:hAnsi="Arial"/>
      <w:b/>
      <w:bCs/>
      <w:sz w:val="22"/>
    </w:rPr>
  </w:style>
  <w:style w:type="paragraph" w:styleId="Listenabsatz">
    <w:name w:val="List Paragraph"/>
    <w:basedOn w:val="Standard"/>
    <w:uiPriority w:val="34"/>
    <w:pPr>
      <w:ind w:left="708"/>
    </w:pPr>
  </w:style>
  <w:style w:type="paragraph" w:styleId="Dokumentstruktur">
    <w:name w:val="Document Map"/>
    <w:basedOn w:val="Standard"/>
    <w:link w:val="DokumentstrukturZchn"/>
    <w:rPr>
      <w:rFonts w:ascii="Tahoma" w:hAnsi="Tahoma"/>
      <w:sz w:val="16"/>
      <w:szCs w:val="16"/>
      <w:lang w:val="x-none" w:eastAsia="x-none"/>
    </w:rPr>
  </w:style>
  <w:style w:type="character" w:customStyle="1" w:styleId="DokumentstrukturZchn">
    <w:name w:val="Dokumentstruktur Zchn"/>
    <w:link w:val="Dokumentstruktur"/>
    <w:rPr>
      <w:rFonts w:ascii="Tahoma" w:hAnsi="Tahoma" w:cs="Tahoma"/>
      <w:sz w:val="16"/>
      <w:szCs w:val="16"/>
    </w:rPr>
  </w:style>
  <w:style w:type="character" w:customStyle="1" w:styleId="KopfzeileZchn">
    <w:name w:val="Kopfzeile Zchn"/>
    <w:basedOn w:val="Absatz-Standardschriftart"/>
    <w:link w:val="Kopfzeile"/>
  </w:style>
  <w:style w:type="character" w:customStyle="1" w:styleId="berschrift2Zchn">
    <w:name w:val="Überschrift 2 Zchn"/>
    <w:link w:val="berschrift2"/>
    <w:rPr>
      <w:rFonts w:ascii="Arial" w:hAnsi="Arial" w:cs="Arial"/>
      <w:b/>
      <w:bCs/>
      <w:sz w:val="24"/>
      <w:szCs w:val="24"/>
      <w:lang w:val="de-DE" w:eastAsia="de-DE"/>
    </w:rPr>
  </w:style>
  <w:style w:type="numbering" w:customStyle="1" w:styleId="Formatvorlage1">
    <w:name w:val="Formatvorlage1"/>
    <w:uiPriority w:val="99"/>
    <w:pPr>
      <w:numPr>
        <w:numId w:val="2"/>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Pr>
      <w:i/>
      <w:iCs/>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E74B5" w:themeColor="accent1" w:themeShade="BF"/>
      <w:sz w:val="22"/>
      <w:lang w:val="de-DE" w:eastAsia="de-DE"/>
    </w:rPr>
  </w:style>
  <w:style w:type="character" w:customStyle="1" w:styleId="berschrift6Zchn">
    <w:name w:val="Überschrift 6 Zchn"/>
    <w:basedOn w:val="Absatz-Standardschriftart"/>
    <w:link w:val="berschrift6"/>
    <w:semiHidden/>
    <w:rPr>
      <w:rFonts w:asciiTheme="majorHAnsi" w:eastAsiaTheme="majorEastAsia" w:hAnsiTheme="majorHAnsi" w:cstheme="majorBidi"/>
      <w:color w:val="1F4D78" w:themeColor="accent1" w:themeShade="7F"/>
      <w:sz w:val="22"/>
      <w:lang w:val="de-DE" w:eastAsia="de-DE"/>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1F4D78" w:themeColor="accent1" w:themeShade="7F"/>
      <w:sz w:val="22"/>
      <w:lang w:val="de-DE" w:eastAsia="de-DE"/>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272727" w:themeColor="text1" w:themeTint="D8"/>
      <w:sz w:val="21"/>
      <w:szCs w:val="21"/>
      <w:lang w:val="de-DE"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H1">
    <w:name w:val="H1"/>
    <w:basedOn w:val="Standard"/>
    <w:link w:val="H1Zchn"/>
    <w:qFormat/>
    <w:pPr>
      <w:kinsoku w:val="0"/>
      <w:overflowPunct w:val="0"/>
      <w:spacing w:line="240" w:lineRule="auto"/>
      <w:ind w:left="20"/>
    </w:pPr>
    <w:rPr>
      <w:b/>
      <w:bCs/>
      <w:color w:val="E40428"/>
      <w:sz w:val="40"/>
      <w:szCs w:val="40"/>
    </w:rPr>
  </w:style>
  <w:style w:type="character" w:customStyle="1" w:styleId="H1Zchn">
    <w:name w:val="H1 Zchn"/>
    <w:basedOn w:val="Absatz-Standardschriftart"/>
    <w:link w:val="H1"/>
    <w:rPr>
      <w:rFonts w:ascii="Arial" w:hAnsi="Arial"/>
      <w:b/>
      <w:bCs/>
      <w:color w:val="E40428"/>
      <w:sz w:val="40"/>
      <w:szCs w:val="40"/>
      <w:lang w:val="de-DE" w:eastAsia="de-DE"/>
    </w:rPr>
  </w:style>
  <w:style w:type="paragraph" w:customStyle="1" w:styleId="H2">
    <w:name w:val="H2"/>
    <w:basedOn w:val="berschrift1"/>
    <w:link w:val="H2Zchn"/>
    <w:qFormat/>
    <w:pPr>
      <w:keepNext w:val="0"/>
      <w:numPr>
        <w:numId w:val="0"/>
      </w:numPr>
      <w:kinsoku w:val="0"/>
      <w:overflowPunct w:val="0"/>
      <w:spacing w:before="0" w:after="0" w:line="240" w:lineRule="auto"/>
      <w:ind w:left="20" w:right="0"/>
    </w:pPr>
    <w:rPr>
      <w:rFonts w:cs="Times New Roman"/>
      <w:b w:val="0"/>
      <w:bCs w:val="0"/>
      <w:color w:val="231F20"/>
      <w:kern w:val="0"/>
    </w:rPr>
  </w:style>
  <w:style w:type="character" w:customStyle="1" w:styleId="H2Zchn">
    <w:name w:val="H2 Zchn"/>
    <w:basedOn w:val="Absatz-Standardschriftart"/>
    <w:link w:val="H2"/>
    <w:rPr>
      <w:rFonts w:ascii="Arial" w:hAnsi="Arial"/>
      <w:color w:val="231F20"/>
      <w:sz w:val="28"/>
      <w:szCs w:val="28"/>
      <w:lang w:val="de-DE" w:eastAsia="de-DE"/>
    </w:rPr>
  </w:style>
  <w:style w:type="paragraph" w:customStyle="1" w:styleId="EinfAbs">
    <w:name w:val="[Einf. Abs.]"/>
    <w:basedOn w:val="Standard"/>
    <w:uiPriority w:val="99"/>
    <w:pPr>
      <w:autoSpaceDE w:val="0"/>
      <w:autoSpaceDN w:val="0"/>
      <w:adjustRightInd w:val="0"/>
      <w:spacing w:line="288" w:lineRule="auto"/>
      <w:textAlignment w:val="center"/>
    </w:pPr>
    <w:rPr>
      <w:rFonts w:ascii="MinionPro-Regular" w:hAnsi="MinionPro-Regular" w:cs="MinionPro-Regular"/>
      <w:color w:val="000000"/>
      <w:sz w:val="24"/>
      <w:szCs w:val="24"/>
      <w:lang w:eastAsia="en-GB"/>
    </w:rPr>
  </w:style>
  <w:style w:type="paragraph" w:styleId="berarbeitung">
    <w:name w:val="Revision"/>
    <w:hidden/>
    <w:uiPriority w:val="99"/>
    <w:semiHidden/>
    <w:rsid w:val="00051DAE"/>
    <w:rPr>
      <w:rFonts w:ascii="Arial" w:hAnsi="Arial"/>
      <w:sz w:val="22"/>
      <w:lang w:val="de-DE" w:eastAsia="de-DE"/>
    </w:rPr>
  </w:style>
  <w:style w:type="character" w:styleId="Kommentarzeichen">
    <w:name w:val="annotation reference"/>
    <w:basedOn w:val="Absatz-Standardschriftart"/>
    <w:rsid w:val="000949E6"/>
    <w:rPr>
      <w:sz w:val="16"/>
      <w:szCs w:val="16"/>
    </w:rPr>
  </w:style>
  <w:style w:type="paragraph" w:styleId="Kommentartext">
    <w:name w:val="annotation text"/>
    <w:basedOn w:val="Standard"/>
    <w:link w:val="KommentartextZchn"/>
    <w:rsid w:val="000949E6"/>
    <w:pPr>
      <w:spacing w:line="240" w:lineRule="auto"/>
    </w:pPr>
    <w:rPr>
      <w:sz w:val="20"/>
    </w:rPr>
  </w:style>
  <w:style w:type="character" w:customStyle="1" w:styleId="KommentartextZchn">
    <w:name w:val="Kommentartext Zchn"/>
    <w:basedOn w:val="Absatz-Standardschriftart"/>
    <w:link w:val="Kommentartext"/>
    <w:rsid w:val="000949E6"/>
    <w:rPr>
      <w:rFonts w:ascii="Arial" w:hAnsi="Arial"/>
      <w:lang w:val="de-DE" w:eastAsia="de-DE"/>
    </w:rPr>
  </w:style>
  <w:style w:type="paragraph" w:styleId="Kommentarthema">
    <w:name w:val="annotation subject"/>
    <w:basedOn w:val="Kommentartext"/>
    <w:next w:val="Kommentartext"/>
    <w:link w:val="KommentarthemaZchn"/>
    <w:rsid w:val="000949E6"/>
    <w:rPr>
      <w:b/>
      <w:bCs/>
    </w:rPr>
  </w:style>
  <w:style w:type="character" w:customStyle="1" w:styleId="KommentarthemaZchn">
    <w:name w:val="Kommentarthema Zchn"/>
    <w:basedOn w:val="KommentartextZchn"/>
    <w:link w:val="Kommentarthema"/>
    <w:rsid w:val="000949E6"/>
    <w:rPr>
      <w:rFonts w:ascii="Arial" w:hAnsi="Arial"/>
      <w:b/>
      <w:bCs/>
      <w:lang w:val="de-DE" w:eastAsia="de-DE"/>
    </w:rPr>
  </w:style>
  <w:style w:type="character" w:styleId="NichtaufgelsteErwhnung">
    <w:name w:val="Unresolved Mention"/>
    <w:basedOn w:val="Absatz-Standardschriftart"/>
    <w:uiPriority w:val="99"/>
    <w:semiHidden/>
    <w:unhideWhenUsed/>
    <w:rsid w:val="000B6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3456">
      <w:bodyDiv w:val="1"/>
      <w:marLeft w:val="0"/>
      <w:marRight w:val="0"/>
      <w:marTop w:val="0"/>
      <w:marBottom w:val="0"/>
      <w:divBdr>
        <w:top w:val="none" w:sz="0" w:space="0" w:color="auto"/>
        <w:left w:val="none" w:sz="0" w:space="0" w:color="auto"/>
        <w:bottom w:val="none" w:sz="0" w:space="0" w:color="auto"/>
        <w:right w:val="none" w:sz="0" w:space="0" w:color="auto"/>
      </w:divBdr>
    </w:div>
    <w:div w:id="832112929">
      <w:bodyDiv w:val="1"/>
      <w:marLeft w:val="0"/>
      <w:marRight w:val="0"/>
      <w:marTop w:val="0"/>
      <w:marBottom w:val="0"/>
      <w:divBdr>
        <w:top w:val="none" w:sz="0" w:space="0" w:color="auto"/>
        <w:left w:val="none" w:sz="0" w:space="0" w:color="auto"/>
        <w:bottom w:val="none" w:sz="0" w:space="0" w:color="auto"/>
        <w:right w:val="none" w:sz="0" w:space="0" w:color="auto"/>
      </w:divBdr>
    </w:div>
    <w:div w:id="1312178079">
      <w:bodyDiv w:val="1"/>
      <w:marLeft w:val="0"/>
      <w:marRight w:val="0"/>
      <w:marTop w:val="0"/>
      <w:marBottom w:val="0"/>
      <w:divBdr>
        <w:top w:val="none" w:sz="0" w:space="0" w:color="auto"/>
        <w:left w:val="none" w:sz="0" w:space="0" w:color="auto"/>
        <w:bottom w:val="none" w:sz="0" w:space="0" w:color="auto"/>
        <w:right w:val="none" w:sz="0" w:space="0" w:color="auto"/>
      </w:divBdr>
    </w:div>
    <w:div w:id="16427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LindnerGroup.Karrie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agram.com/lindner_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ndner-group" TargetMode="External"/><Relationship Id="rId5" Type="http://schemas.openxmlformats.org/officeDocument/2006/relationships/webSettings" Target="webSettings.xml"/><Relationship Id="rId15" Type="http://schemas.openxmlformats.org/officeDocument/2006/relationships/hyperlink" Target="https://www.youtube.com/user/LindnerGroup" TargetMode="External"/><Relationship Id="rId10" Type="http://schemas.openxmlformats.org/officeDocument/2006/relationships/hyperlink" Target="http://www.Lindner-Group.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interest.de/lindner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3663-2A9B-4280-AAE8-AF4D741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5910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Lindner AG</Company>
  <LinksUpToDate>false</LinksUpToDate>
  <CharactersWithSpaces>6728</CharactersWithSpaces>
  <SharedDoc>false</SharedDoc>
  <HLinks>
    <vt:vector size="72" baseType="variant">
      <vt:variant>
        <vt:i4>1376317</vt:i4>
      </vt:variant>
      <vt:variant>
        <vt:i4>68</vt:i4>
      </vt:variant>
      <vt:variant>
        <vt:i4>0</vt:i4>
      </vt:variant>
      <vt:variant>
        <vt:i4>5</vt:i4>
      </vt:variant>
      <vt:variant>
        <vt:lpwstr/>
      </vt:variant>
      <vt:variant>
        <vt:lpwstr>_Toc381775884</vt:lpwstr>
      </vt:variant>
      <vt:variant>
        <vt:i4>1376317</vt:i4>
      </vt:variant>
      <vt:variant>
        <vt:i4>62</vt:i4>
      </vt:variant>
      <vt:variant>
        <vt:i4>0</vt:i4>
      </vt:variant>
      <vt:variant>
        <vt:i4>5</vt:i4>
      </vt:variant>
      <vt:variant>
        <vt:lpwstr/>
      </vt:variant>
      <vt:variant>
        <vt:lpwstr>_Toc381775883</vt:lpwstr>
      </vt:variant>
      <vt:variant>
        <vt:i4>1376317</vt:i4>
      </vt:variant>
      <vt:variant>
        <vt:i4>56</vt:i4>
      </vt:variant>
      <vt:variant>
        <vt:i4>0</vt:i4>
      </vt:variant>
      <vt:variant>
        <vt:i4>5</vt:i4>
      </vt:variant>
      <vt:variant>
        <vt:lpwstr/>
      </vt:variant>
      <vt:variant>
        <vt:lpwstr>_Toc381775882</vt:lpwstr>
      </vt:variant>
      <vt:variant>
        <vt:i4>1376317</vt:i4>
      </vt:variant>
      <vt:variant>
        <vt:i4>50</vt:i4>
      </vt:variant>
      <vt:variant>
        <vt:i4>0</vt:i4>
      </vt:variant>
      <vt:variant>
        <vt:i4>5</vt:i4>
      </vt:variant>
      <vt:variant>
        <vt:lpwstr/>
      </vt:variant>
      <vt:variant>
        <vt:lpwstr>_Toc381775881</vt:lpwstr>
      </vt:variant>
      <vt:variant>
        <vt:i4>1376317</vt:i4>
      </vt:variant>
      <vt:variant>
        <vt:i4>44</vt:i4>
      </vt:variant>
      <vt:variant>
        <vt:i4>0</vt:i4>
      </vt:variant>
      <vt:variant>
        <vt:i4>5</vt:i4>
      </vt:variant>
      <vt:variant>
        <vt:lpwstr/>
      </vt:variant>
      <vt:variant>
        <vt:lpwstr>_Toc381775880</vt:lpwstr>
      </vt:variant>
      <vt:variant>
        <vt:i4>1703997</vt:i4>
      </vt:variant>
      <vt:variant>
        <vt:i4>38</vt:i4>
      </vt:variant>
      <vt:variant>
        <vt:i4>0</vt:i4>
      </vt:variant>
      <vt:variant>
        <vt:i4>5</vt:i4>
      </vt:variant>
      <vt:variant>
        <vt:lpwstr/>
      </vt:variant>
      <vt:variant>
        <vt:lpwstr>_Toc381775879</vt:lpwstr>
      </vt:variant>
      <vt:variant>
        <vt:i4>1703997</vt:i4>
      </vt:variant>
      <vt:variant>
        <vt:i4>32</vt:i4>
      </vt:variant>
      <vt:variant>
        <vt:i4>0</vt:i4>
      </vt:variant>
      <vt:variant>
        <vt:i4>5</vt:i4>
      </vt:variant>
      <vt:variant>
        <vt:lpwstr/>
      </vt:variant>
      <vt:variant>
        <vt:lpwstr>_Toc381775878</vt:lpwstr>
      </vt:variant>
      <vt:variant>
        <vt:i4>1703997</vt:i4>
      </vt:variant>
      <vt:variant>
        <vt:i4>26</vt:i4>
      </vt:variant>
      <vt:variant>
        <vt:i4>0</vt:i4>
      </vt:variant>
      <vt:variant>
        <vt:i4>5</vt:i4>
      </vt:variant>
      <vt:variant>
        <vt:lpwstr/>
      </vt:variant>
      <vt:variant>
        <vt:lpwstr>_Toc381775877</vt:lpwstr>
      </vt:variant>
      <vt:variant>
        <vt:i4>1703997</vt:i4>
      </vt:variant>
      <vt:variant>
        <vt:i4>20</vt:i4>
      </vt:variant>
      <vt:variant>
        <vt:i4>0</vt:i4>
      </vt:variant>
      <vt:variant>
        <vt:i4>5</vt:i4>
      </vt:variant>
      <vt:variant>
        <vt:lpwstr/>
      </vt:variant>
      <vt:variant>
        <vt:lpwstr>_Toc381775876</vt:lpwstr>
      </vt:variant>
      <vt:variant>
        <vt:i4>1703997</vt:i4>
      </vt:variant>
      <vt:variant>
        <vt:i4>14</vt:i4>
      </vt:variant>
      <vt:variant>
        <vt:i4>0</vt:i4>
      </vt:variant>
      <vt:variant>
        <vt:i4>5</vt:i4>
      </vt:variant>
      <vt:variant>
        <vt:lpwstr/>
      </vt:variant>
      <vt:variant>
        <vt:lpwstr>_Toc381775875</vt:lpwstr>
      </vt:variant>
      <vt:variant>
        <vt:i4>1703997</vt:i4>
      </vt:variant>
      <vt:variant>
        <vt:i4>8</vt:i4>
      </vt:variant>
      <vt:variant>
        <vt:i4>0</vt:i4>
      </vt:variant>
      <vt:variant>
        <vt:i4>5</vt:i4>
      </vt:variant>
      <vt:variant>
        <vt:lpwstr/>
      </vt:variant>
      <vt:variant>
        <vt:lpwstr>_Toc381775874</vt:lpwstr>
      </vt:variant>
      <vt:variant>
        <vt:i4>1703997</vt:i4>
      </vt:variant>
      <vt:variant>
        <vt:i4>2</vt:i4>
      </vt:variant>
      <vt:variant>
        <vt:i4>0</vt:i4>
      </vt:variant>
      <vt:variant>
        <vt:i4>5</vt:i4>
      </vt:variant>
      <vt:variant>
        <vt:lpwstr/>
      </vt:variant>
      <vt:variant>
        <vt:lpwstr>_Toc381775873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Kos</dc:creator>
  <cp:keywords/>
  <cp:lastModifiedBy>Christina Rieger</cp:lastModifiedBy>
  <cp:revision>7</cp:revision>
  <cp:lastPrinted>2026-05-22T10:36:00Z</cp:lastPrinted>
  <dcterms:created xsi:type="dcterms:W3CDTF">2026-05-22T09:58:00Z</dcterms:created>
  <dcterms:modified xsi:type="dcterms:W3CDTF">2026-05-22T10:36:00Z</dcterms:modified>
</cp:coreProperties>
</file>