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A6AD"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34C1A246" wp14:editId="037B2E20">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7FA6F7E9" w14:textId="77777777" w:rsidR="0043403B" w:rsidRPr="00064818" w:rsidRDefault="0043403B" w:rsidP="00357D29">
      <w:pPr>
        <w:spacing w:line="360" w:lineRule="auto"/>
        <w:rPr>
          <w:b/>
          <w:sz w:val="22"/>
          <w:szCs w:val="22"/>
        </w:rPr>
      </w:pPr>
    </w:p>
    <w:p w14:paraId="4381A746" w14:textId="77777777" w:rsidR="00F623B7" w:rsidRPr="00064818" w:rsidRDefault="00F623B7" w:rsidP="00357D29">
      <w:pPr>
        <w:spacing w:line="360" w:lineRule="auto"/>
        <w:rPr>
          <w:rFonts w:ascii="Arial" w:hAnsi="Arial" w:cs="Arial"/>
          <w:b/>
          <w:sz w:val="22"/>
          <w:szCs w:val="22"/>
          <w:u w:val="single"/>
        </w:rPr>
      </w:pPr>
    </w:p>
    <w:p w14:paraId="5FFAF36E" w14:textId="77777777" w:rsidR="005B5A38" w:rsidRDefault="005B5A38" w:rsidP="00765B39">
      <w:pPr>
        <w:spacing w:line="360" w:lineRule="auto"/>
        <w:rPr>
          <w:rFonts w:ascii="Arial" w:hAnsi="Arial" w:cs="Arial"/>
          <w:b/>
          <w:sz w:val="22"/>
          <w:szCs w:val="22"/>
        </w:rPr>
      </w:pPr>
    </w:p>
    <w:p w14:paraId="3959BC5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429B5FB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5DB326CC" w14:textId="77777777" w:rsidR="004E6EA9" w:rsidRDefault="00671442" w:rsidP="00B41997">
      <w:pPr>
        <w:spacing w:line="360" w:lineRule="auto"/>
        <w:jc w:val="both"/>
        <w:rPr>
          <w:rFonts w:ascii="Arial" w:hAnsi="Arial" w:cs="Arial"/>
          <w:b/>
          <w:bCs/>
          <w:sz w:val="32"/>
          <w:szCs w:val="32"/>
        </w:rPr>
      </w:pPr>
      <w:r>
        <w:rPr>
          <w:rFonts w:ascii="Arial" w:hAnsi="Arial" w:cs="Arial"/>
          <w:b/>
          <w:bCs/>
          <w:sz w:val="32"/>
          <w:szCs w:val="32"/>
        </w:rPr>
        <w:t>Nachhaltigkeitstaxonomie: ZIA sieht Anpassungsbedarf</w:t>
      </w:r>
    </w:p>
    <w:p w14:paraId="3CE458F8" w14:textId="77777777" w:rsidR="00671442" w:rsidRDefault="00671442" w:rsidP="00671442">
      <w:pPr>
        <w:pStyle w:val="NurText"/>
        <w:spacing w:line="360" w:lineRule="auto"/>
        <w:jc w:val="both"/>
        <w:rPr>
          <w:b/>
          <w:sz w:val="24"/>
          <w:szCs w:val="24"/>
        </w:rPr>
      </w:pPr>
    </w:p>
    <w:p w14:paraId="1F35FB69" w14:textId="6866B1B6" w:rsidR="00D44D2E" w:rsidRDefault="00B41997" w:rsidP="00671442">
      <w:pPr>
        <w:pStyle w:val="NurText"/>
        <w:spacing w:line="360" w:lineRule="auto"/>
        <w:jc w:val="both"/>
        <w:rPr>
          <w:sz w:val="24"/>
          <w:szCs w:val="24"/>
        </w:rPr>
      </w:pPr>
      <w:r w:rsidRPr="00B41997">
        <w:rPr>
          <w:b/>
          <w:sz w:val="24"/>
          <w:szCs w:val="24"/>
        </w:rPr>
        <w:t xml:space="preserve">Berlin, </w:t>
      </w:r>
      <w:r w:rsidR="00D84CA1">
        <w:rPr>
          <w:b/>
          <w:sz w:val="24"/>
          <w:szCs w:val="24"/>
        </w:rPr>
        <w:t>27</w:t>
      </w:r>
      <w:r w:rsidR="00493F7C">
        <w:rPr>
          <w:b/>
          <w:sz w:val="24"/>
          <w:szCs w:val="24"/>
        </w:rPr>
        <w:t>.</w:t>
      </w:r>
      <w:r w:rsidR="0066744F">
        <w:rPr>
          <w:b/>
          <w:sz w:val="24"/>
          <w:szCs w:val="24"/>
        </w:rPr>
        <w:t>0</w:t>
      </w:r>
      <w:r w:rsidR="0082015E">
        <w:rPr>
          <w:b/>
          <w:sz w:val="24"/>
          <w:szCs w:val="24"/>
        </w:rPr>
        <w:t>9</w:t>
      </w:r>
      <w:r w:rsidRPr="00B41997">
        <w:rPr>
          <w:b/>
          <w:sz w:val="24"/>
          <w:szCs w:val="24"/>
        </w:rPr>
        <w:t>.2019</w:t>
      </w:r>
      <w:r w:rsidRPr="00C646E4">
        <w:rPr>
          <w:sz w:val="24"/>
          <w:szCs w:val="24"/>
        </w:rPr>
        <w:t xml:space="preserve"> –</w:t>
      </w:r>
      <w:r w:rsidR="006114A1">
        <w:rPr>
          <w:sz w:val="24"/>
          <w:szCs w:val="24"/>
        </w:rPr>
        <w:t xml:space="preserve"> </w:t>
      </w:r>
      <w:r w:rsidR="00671442">
        <w:rPr>
          <w:sz w:val="24"/>
          <w:szCs w:val="24"/>
        </w:rPr>
        <w:t xml:space="preserve">Der ZIA Zentraler Immobilien Ausschuss, Spitzenverband der Immobilienwirtschaft, hat im Rahmen der Konsultation zum Bericht </w:t>
      </w:r>
      <w:r w:rsidR="00671442" w:rsidRPr="00671442">
        <w:rPr>
          <w:sz w:val="24"/>
          <w:szCs w:val="24"/>
        </w:rPr>
        <w:t xml:space="preserve">der </w:t>
      </w:r>
      <w:r w:rsidR="003F78F3">
        <w:rPr>
          <w:sz w:val="24"/>
          <w:szCs w:val="24"/>
        </w:rPr>
        <w:t xml:space="preserve">sogenannten </w:t>
      </w:r>
      <w:r w:rsidR="00671442" w:rsidRPr="00671442">
        <w:rPr>
          <w:sz w:val="24"/>
          <w:szCs w:val="24"/>
        </w:rPr>
        <w:t xml:space="preserve">Technical Expert Group (TEG) </w:t>
      </w:r>
      <w:r w:rsidR="00671442">
        <w:rPr>
          <w:sz w:val="24"/>
          <w:szCs w:val="24"/>
        </w:rPr>
        <w:t xml:space="preserve">Stellung bezogen und </w:t>
      </w:r>
      <w:r w:rsidR="00332CB0">
        <w:rPr>
          <w:sz w:val="24"/>
          <w:szCs w:val="24"/>
        </w:rPr>
        <w:t xml:space="preserve">hält </w:t>
      </w:r>
      <w:r w:rsidR="00671442">
        <w:rPr>
          <w:sz w:val="24"/>
          <w:szCs w:val="24"/>
        </w:rPr>
        <w:t>bei der Nachhaltigkeitstaxonomie weitere Anpassungen</w:t>
      </w:r>
      <w:r w:rsidR="00332CB0">
        <w:rPr>
          <w:sz w:val="24"/>
          <w:szCs w:val="24"/>
        </w:rPr>
        <w:t xml:space="preserve"> für notwendig</w:t>
      </w:r>
      <w:r w:rsidR="00671442">
        <w:rPr>
          <w:sz w:val="24"/>
          <w:szCs w:val="24"/>
        </w:rPr>
        <w:t xml:space="preserve">. </w:t>
      </w:r>
    </w:p>
    <w:p w14:paraId="74FAB266" w14:textId="77777777" w:rsidR="00D44D2E" w:rsidRDefault="00D44D2E" w:rsidP="00671442">
      <w:pPr>
        <w:pStyle w:val="NurText"/>
        <w:spacing w:line="360" w:lineRule="auto"/>
        <w:jc w:val="both"/>
        <w:rPr>
          <w:sz w:val="24"/>
          <w:szCs w:val="24"/>
        </w:rPr>
      </w:pPr>
      <w:bookmarkStart w:id="0" w:name="_GoBack"/>
      <w:bookmarkEnd w:id="0"/>
    </w:p>
    <w:p w14:paraId="509AE94A" w14:textId="3C795632" w:rsidR="003F78F3" w:rsidRDefault="00671442" w:rsidP="00671442">
      <w:pPr>
        <w:pStyle w:val="NurText"/>
        <w:spacing w:line="360" w:lineRule="auto"/>
        <w:jc w:val="both"/>
        <w:rPr>
          <w:sz w:val="24"/>
          <w:szCs w:val="24"/>
        </w:rPr>
      </w:pPr>
      <w:r>
        <w:rPr>
          <w:sz w:val="24"/>
          <w:szCs w:val="24"/>
        </w:rPr>
        <w:t xml:space="preserve">„Die Taxonomie sorgt grundsätzlich für positive Impulse, sie schafft Transparenz und kann grüne Investitionen beflügeln und langfristig </w:t>
      </w:r>
      <w:r w:rsidR="00DD2B3C">
        <w:rPr>
          <w:sz w:val="24"/>
          <w:szCs w:val="24"/>
        </w:rPr>
        <w:t xml:space="preserve">sogar </w:t>
      </w:r>
      <w:r>
        <w:rPr>
          <w:sz w:val="24"/>
          <w:szCs w:val="24"/>
        </w:rPr>
        <w:t xml:space="preserve">zu Kosteneinsparungen führen“, sagt Burkhard Dallosch, Vorsitzender des ZIA-Ausschusses Finanzierung. „In der konkreten Ausgestaltung der Kriterien aber sehen wir noch Raum für Nachbesserungen. </w:t>
      </w:r>
      <w:r w:rsidRPr="00671442">
        <w:rPr>
          <w:sz w:val="24"/>
          <w:szCs w:val="24"/>
        </w:rPr>
        <w:t xml:space="preserve">Wenn nur die </w:t>
      </w:r>
      <w:r w:rsidR="003F78F3">
        <w:rPr>
          <w:sz w:val="24"/>
          <w:szCs w:val="24"/>
        </w:rPr>
        <w:t>obersten 15 Prozent der nachhaltigsten Gebäude taxonomie</w:t>
      </w:r>
      <w:r w:rsidR="00D44D2E">
        <w:rPr>
          <w:sz w:val="24"/>
          <w:szCs w:val="24"/>
        </w:rPr>
        <w:t>konform</w:t>
      </w:r>
      <w:r w:rsidR="003F78F3">
        <w:rPr>
          <w:sz w:val="24"/>
          <w:szCs w:val="24"/>
        </w:rPr>
        <w:t xml:space="preserve"> sein sollen – was passiert mit Gebäuden, die zum Zeitpunkt ihres Baus innerhalb dieser Vorgabe waren, danach aber aufgrund der Benchmark-Anpassung rausfallen? Zu Verwerfungen führt auch, dass sich der Anteil eines Portfolios, der taxonomie</w:t>
      </w:r>
      <w:r w:rsidR="00D44D2E">
        <w:rPr>
          <w:sz w:val="24"/>
          <w:szCs w:val="24"/>
        </w:rPr>
        <w:t>konform</w:t>
      </w:r>
      <w:r w:rsidR="003F78F3">
        <w:rPr>
          <w:sz w:val="24"/>
          <w:szCs w:val="24"/>
        </w:rPr>
        <w:t xml:space="preserve"> ist, </w:t>
      </w:r>
      <w:r w:rsidR="003F78F3" w:rsidRPr="003F78F3">
        <w:rPr>
          <w:sz w:val="24"/>
          <w:szCs w:val="24"/>
        </w:rPr>
        <w:t>entweder an den Einnahmen oder aber am Kostenaufwand für Investitionen</w:t>
      </w:r>
      <w:r w:rsidR="003F78F3">
        <w:rPr>
          <w:sz w:val="24"/>
          <w:szCs w:val="24"/>
        </w:rPr>
        <w:t xml:space="preserve"> orientieren soll. Hier kommt man sehr schnell zu unterschiedlichen Ergebnissen – je nachdem an welcher Größe man sich orientiert.“</w:t>
      </w:r>
    </w:p>
    <w:p w14:paraId="61F4ADFF" w14:textId="77777777" w:rsidR="003F78F3" w:rsidRDefault="003F78F3" w:rsidP="00671442">
      <w:pPr>
        <w:pStyle w:val="NurText"/>
        <w:spacing w:line="360" w:lineRule="auto"/>
        <w:jc w:val="both"/>
        <w:rPr>
          <w:sz w:val="24"/>
          <w:szCs w:val="24"/>
        </w:rPr>
      </w:pPr>
    </w:p>
    <w:p w14:paraId="02C401FB" w14:textId="77777777" w:rsidR="003F78F3" w:rsidRDefault="003F78F3" w:rsidP="00671442">
      <w:pPr>
        <w:pStyle w:val="NurText"/>
        <w:spacing w:line="360" w:lineRule="auto"/>
        <w:jc w:val="both"/>
        <w:rPr>
          <w:sz w:val="24"/>
          <w:szCs w:val="24"/>
        </w:rPr>
      </w:pPr>
      <w:r>
        <w:rPr>
          <w:sz w:val="24"/>
          <w:szCs w:val="24"/>
        </w:rPr>
        <w:t xml:space="preserve">Zudem sei die in der Taxonomie-Methodik vorgesehene Prüfung, </w:t>
      </w:r>
      <w:r w:rsidRPr="003F78F3">
        <w:rPr>
          <w:sz w:val="24"/>
          <w:szCs w:val="24"/>
        </w:rPr>
        <w:t>ob bei relevanten CO2-einsparenden Maßnahmen zugleich nicht die anderen Umweltziele beeinträchtigt werden zu aufwendig</w:t>
      </w:r>
      <w:r>
        <w:rPr>
          <w:sz w:val="24"/>
          <w:szCs w:val="24"/>
        </w:rPr>
        <w:t>. Hier reichten die gesetzlichen Vorgaben aus beziehungsweise müssten neue geschaffen werden, sollten diese nicht vorhanden sein. „Wir vermissen zudem eine Übergangsregelung für bestehende ‚grüne‘ Tätigkeiten, die nicht taxonomie-compliant sind und dies gar nicht oder nur mit sehr hohem Aufwand herstellen könnten.“</w:t>
      </w:r>
    </w:p>
    <w:p w14:paraId="348CB4B4" w14:textId="77777777" w:rsidR="00D44D2E" w:rsidRDefault="00D44D2E" w:rsidP="00671442">
      <w:pPr>
        <w:pStyle w:val="NurText"/>
        <w:spacing w:line="360" w:lineRule="auto"/>
        <w:jc w:val="both"/>
        <w:rPr>
          <w:sz w:val="24"/>
          <w:szCs w:val="24"/>
        </w:rPr>
      </w:pPr>
    </w:p>
    <w:p w14:paraId="14FD31EA" w14:textId="77777777" w:rsidR="00D44D2E" w:rsidRPr="00671442" w:rsidRDefault="00D44D2E" w:rsidP="00D44D2E">
      <w:pPr>
        <w:pStyle w:val="NurText"/>
        <w:spacing w:line="360" w:lineRule="auto"/>
        <w:jc w:val="both"/>
        <w:rPr>
          <w:sz w:val="24"/>
          <w:szCs w:val="24"/>
        </w:rPr>
      </w:pPr>
      <w:r>
        <w:rPr>
          <w:sz w:val="24"/>
          <w:szCs w:val="24"/>
        </w:rPr>
        <w:t xml:space="preserve">Die TEG hatte im Juni einen über 400 Seiten langen Bericht veröffentlicht, der für 67 Wirtschaftstätigkeiten Kriterien festlegt, was im Sinne des Klimaschutzes nachhaltig </w:t>
      </w:r>
      <w:r>
        <w:rPr>
          <w:sz w:val="24"/>
          <w:szCs w:val="24"/>
        </w:rPr>
        <w:lastRenderedPageBreak/>
        <w:t xml:space="preserve">ist. Dabei werden unter anderem der Bau, die Renovierung, energetische Einzelmaßnahmen und die Akquisition von (Bestands-) Immobilien aufgeführt. Als Teil des Sustainable Finance Action Plans der Europäischen Kommission verfolgt die Taxonomie das ehrgeizige Ziel eines einheitlichen </w:t>
      </w:r>
      <w:r w:rsidRPr="00671442">
        <w:rPr>
          <w:sz w:val="24"/>
          <w:szCs w:val="24"/>
        </w:rPr>
        <w:t>EU-übergreifenden Klassifizierungssystems</w:t>
      </w:r>
      <w:r>
        <w:rPr>
          <w:sz w:val="24"/>
          <w:szCs w:val="24"/>
        </w:rPr>
        <w:t xml:space="preserve">. Dieses soll in der Folge als </w:t>
      </w:r>
      <w:r w:rsidRPr="00671442">
        <w:rPr>
          <w:sz w:val="24"/>
          <w:szCs w:val="24"/>
        </w:rPr>
        <w:t>Grundlage für die Bewertung grüner Finanzprodukte wie Fonds oder Bonds herangezogen werde</w:t>
      </w:r>
      <w:r>
        <w:rPr>
          <w:sz w:val="24"/>
          <w:szCs w:val="24"/>
        </w:rPr>
        <w:t>n.</w:t>
      </w:r>
    </w:p>
    <w:p w14:paraId="5070A44A" w14:textId="77777777" w:rsidR="00671442" w:rsidRDefault="00671442" w:rsidP="00671442">
      <w:pPr>
        <w:pStyle w:val="NurText"/>
        <w:spacing w:line="360" w:lineRule="auto"/>
        <w:jc w:val="both"/>
        <w:rPr>
          <w:sz w:val="24"/>
          <w:szCs w:val="24"/>
        </w:rPr>
      </w:pPr>
    </w:p>
    <w:p w14:paraId="2708D772" w14:textId="77777777" w:rsidR="00B50034" w:rsidRDefault="00B50034" w:rsidP="00DB19F8">
      <w:pPr>
        <w:autoSpaceDE w:val="0"/>
        <w:autoSpaceDN w:val="0"/>
        <w:adjustRightInd w:val="0"/>
        <w:spacing w:line="276" w:lineRule="auto"/>
        <w:jc w:val="both"/>
        <w:rPr>
          <w:rFonts w:ascii="Arial" w:hAnsi="Arial" w:cs="Arial"/>
          <w:b/>
          <w:sz w:val="20"/>
          <w:szCs w:val="20"/>
        </w:rPr>
      </w:pPr>
    </w:p>
    <w:p w14:paraId="4F0F95EA" w14:textId="21A3E159"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23F7228D"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5AF54E51"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FCA6420"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26FEC46"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7AC832A9"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6D4C798C"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29DFEF5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EECA8D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8169667"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0594B3C8"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A73C" w14:textId="77777777" w:rsidR="006670CE" w:rsidRDefault="006670CE">
      <w:r>
        <w:separator/>
      </w:r>
    </w:p>
  </w:endnote>
  <w:endnote w:type="continuationSeparator" w:id="0">
    <w:p w14:paraId="0ED20F14" w14:textId="77777777" w:rsidR="006670CE" w:rsidRDefault="0066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9D4E"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6D79B3" w14:textId="77777777" w:rsidR="00A23095" w:rsidRDefault="00A23095">
    <w:pPr>
      <w:pStyle w:val="Fuzeile"/>
      <w:ind w:right="360"/>
    </w:pPr>
  </w:p>
  <w:p w14:paraId="07E2A2FE"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BE89" w14:textId="4A1D5989" w:rsidR="00A23095" w:rsidRDefault="00A23095">
    <w:pPr>
      <w:pStyle w:val="Fuzeile"/>
      <w:jc w:val="right"/>
    </w:pPr>
    <w:r>
      <w:fldChar w:fldCharType="begin"/>
    </w:r>
    <w:r>
      <w:instrText xml:space="preserve"> PAGE   \* MERGEFORMAT </w:instrText>
    </w:r>
    <w:r>
      <w:fldChar w:fldCharType="separate"/>
    </w:r>
    <w:r w:rsidR="00332CB0">
      <w:rPr>
        <w:noProof/>
      </w:rPr>
      <w:t>2</w:t>
    </w:r>
    <w:r>
      <w:rPr>
        <w:noProof/>
      </w:rPr>
      <w:fldChar w:fldCharType="end"/>
    </w:r>
  </w:p>
  <w:p w14:paraId="0F8287FB"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D62E" w14:textId="77777777" w:rsidR="006670CE" w:rsidRDefault="006670CE">
      <w:r>
        <w:separator/>
      </w:r>
    </w:p>
  </w:footnote>
  <w:footnote w:type="continuationSeparator" w:id="0">
    <w:p w14:paraId="0D6D638E" w14:textId="77777777" w:rsidR="006670CE" w:rsidRDefault="0066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86B8" w14:textId="77777777" w:rsidR="00A23095" w:rsidRDefault="00A23095">
    <w:pPr>
      <w:pStyle w:val="Kopfzeile"/>
      <w:jc w:val="center"/>
      <w:rPr>
        <w:b/>
        <w:i/>
        <w:sz w:val="24"/>
      </w:rPr>
    </w:pPr>
    <w:r>
      <w:rPr>
        <w:b/>
        <w:i/>
        <w:sz w:val="24"/>
      </w:rPr>
      <w:tab/>
    </w:r>
    <w:r>
      <w:rPr>
        <w:b/>
        <w:i/>
        <w:sz w:val="24"/>
      </w:rPr>
      <w:tab/>
    </w:r>
  </w:p>
  <w:p w14:paraId="1629F18D"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F507C"/>
    <w:multiLevelType w:val="hybridMultilevel"/>
    <w:tmpl w:val="F4FC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BC7B40"/>
    <w:multiLevelType w:val="hybridMultilevel"/>
    <w:tmpl w:val="3F60D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6E1BD1"/>
    <w:multiLevelType w:val="hybridMultilevel"/>
    <w:tmpl w:val="CF84B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3"/>
  </w:num>
  <w:num w:numId="13">
    <w:abstractNumId w:val="16"/>
  </w:num>
  <w:num w:numId="14">
    <w:abstractNumId w:val="8"/>
  </w:num>
  <w:num w:numId="15">
    <w:abstractNumId w:val="17"/>
  </w:num>
  <w:num w:numId="16">
    <w:abstractNumId w:val="24"/>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22"/>
  </w:num>
  <w:num w:numId="24">
    <w:abstractNumId w:val="18"/>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2C6"/>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790"/>
    <w:rsid w:val="00040B78"/>
    <w:rsid w:val="00042B60"/>
    <w:rsid w:val="000435D3"/>
    <w:rsid w:val="00045C76"/>
    <w:rsid w:val="0004640F"/>
    <w:rsid w:val="00047079"/>
    <w:rsid w:val="00050B96"/>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2CB"/>
    <w:rsid w:val="000A4762"/>
    <w:rsid w:val="000A4D4D"/>
    <w:rsid w:val="000A740F"/>
    <w:rsid w:val="000A7EF0"/>
    <w:rsid w:val="000B0E00"/>
    <w:rsid w:val="000B2654"/>
    <w:rsid w:val="000B2725"/>
    <w:rsid w:val="000B3105"/>
    <w:rsid w:val="000B35DE"/>
    <w:rsid w:val="000B3B8B"/>
    <w:rsid w:val="000B4E6C"/>
    <w:rsid w:val="000B567A"/>
    <w:rsid w:val="000B61E1"/>
    <w:rsid w:val="000B666F"/>
    <w:rsid w:val="000B6CAE"/>
    <w:rsid w:val="000B738A"/>
    <w:rsid w:val="000B77F2"/>
    <w:rsid w:val="000B7E27"/>
    <w:rsid w:val="000C09B5"/>
    <w:rsid w:val="000C27DF"/>
    <w:rsid w:val="000C2DE1"/>
    <w:rsid w:val="000C36A7"/>
    <w:rsid w:val="000C4A8E"/>
    <w:rsid w:val="000C5222"/>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440"/>
    <w:rsid w:val="000F1A92"/>
    <w:rsid w:val="000F1C47"/>
    <w:rsid w:val="000F28CC"/>
    <w:rsid w:val="000F63FB"/>
    <w:rsid w:val="000F6C37"/>
    <w:rsid w:val="000F79FC"/>
    <w:rsid w:val="00100512"/>
    <w:rsid w:val="00100F7B"/>
    <w:rsid w:val="00101353"/>
    <w:rsid w:val="0010145D"/>
    <w:rsid w:val="001034F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A57"/>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3C48"/>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B7751"/>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D8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526"/>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2BF"/>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13E"/>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714"/>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11A9"/>
    <w:rsid w:val="003327A8"/>
    <w:rsid w:val="00332CB0"/>
    <w:rsid w:val="00332DE7"/>
    <w:rsid w:val="00335517"/>
    <w:rsid w:val="00335EEE"/>
    <w:rsid w:val="00337140"/>
    <w:rsid w:val="00337417"/>
    <w:rsid w:val="0034031D"/>
    <w:rsid w:val="003412FF"/>
    <w:rsid w:val="00341D50"/>
    <w:rsid w:val="003436F8"/>
    <w:rsid w:val="00345249"/>
    <w:rsid w:val="003453A6"/>
    <w:rsid w:val="00346288"/>
    <w:rsid w:val="003465BA"/>
    <w:rsid w:val="003512B0"/>
    <w:rsid w:val="00351665"/>
    <w:rsid w:val="0035204D"/>
    <w:rsid w:val="003540F5"/>
    <w:rsid w:val="003547FD"/>
    <w:rsid w:val="00354BC7"/>
    <w:rsid w:val="00354EAA"/>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B71DB"/>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8EB"/>
    <w:rsid w:val="003F1C48"/>
    <w:rsid w:val="003F1FAE"/>
    <w:rsid w:val="003F542A"/>
    <w:rsid w:val="003F5489"/>
    <w:rsid w:val="003F57E7"/>
    <w:rsid w:val="003F6A43"/>
    <w:rsid w:val="003F78F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27377"/>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2A8A"/>
    <w:rsid w:val="0045398C"/>
    <w:rsid w:val="00453ED9"/>
    <w:rsid w:val="00455345"/>
    <w:rsid w:val="004555E5"/>
    <w:rsid w:val="00455919"/>
    <w:rsid w:val="00455E56"/>
    <w:rsid w:val="00456F50"/>
    <w:rsid w:val="0045750D"/>
    <w:rsid w:val="00457CE5"/>
    <w:rsid w:val="004610C5"/>
    <w:rsid w:val="0046184E"/>
    <w:rsid w:val="00461AC9"/>
    <w:rsid w:val="00463BC5"/>
    <w:rsid w:val="0046410F"/>
    <w:rsid w:val="00464152"/>
    <w:rsid w:val="00464507"/>
    <w:rsid w:val="0046486E"/>
    <w:rsid w:val="0046495F"/>
    <w:rsid w:val="00465F14"/>
    <w:rsid w:val="00466212"/>
    <w:rsid w:val="00470283"/>
    <w:rsid w:val="0047138E"/>
    <w:rsid w:val="0047215D"/>
    <w:rsid w:val="0047268C"/>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360B"/>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5674"/>
    <w:rsid w:val="004E6783"/>
    <w:rsid w:val="004E6DAA"/>
    <w:rsid w:val="004E6EA9"/>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0E8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3CD9"/>
    <w:rsid w:val="005549FD"/>
    <w:rsid w:val="00554AB6"/>
    <w:rsid w:val="0055638B"/>
    <w:rsid w:val="00556502"/>
    <w:rsid w:val="00557F48"/>
    <w:rsid w:val="0056248B"/>
    <w:rsid w:val="005625CB"/>
    <w:rsid w:val="00562F10"/>
    <w:rsid w:val="005633AC"/>
    <w:rsid w:val="00563968"/>
    <w:rsid w:val="00564A7A"/>
    <w:rsid w:val="005712D8"/>
    <w:rsid w:val="005713CA"/>
    <w:rsid w:val="0057178C"/>
    <w:rsid w:val="0057214B"/>
    <w:rsid w:val="00572880"/>
    <w:rsid w:val="00572F36"/>
    <w:rsid w:val="0057546F"/>
    <w:rsid w:val="00575C6D"/>
    <w:rsid w:val="00576559"/>
    <w:rsid w:val="00577E8E"/>
    <w:rsid w:val="005807EB"/>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18"/>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DAF"/>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5F728D"/>
    <w:rsid w:val="00600F26"/>
    <w:rsid w:val="00601349"/>
    <w:rsid w:val="00601427"/>
    <w:rsid w:val="00603AB7"/>
    <w:rsid w:val="00603DD7"/>
    <w:rsid w:val="00606736"/>
    <w:rsid w:val="00607259"/>
    <w:rsid w:val="00607C23"/>
    <w:rsid w:val="00607E9D"/>
    <w:rsid w:val="00610DD0"/>
    <w:rsid w:val="006114A1"/>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26847"/>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175F"/>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670CE"/>
    <w:rsid w:val="0066744F"/>
    <w:rsid w:val="0067075C"/>
    <w:rsid w:val="00671442"/>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C66"/>
    <w:rsid w:val="006A6FA1"/>
    <w:rsid w:val="006A71CA"/>
    <w:rsid w:val="006A75E7"/>
    <w:rsid w:val="006A7A3A"/>
    <w:rsid w:val="006B1773"/>
    <w:rsid w:val="006B2502"/>
    <w:rsid w:val="006B275E"/>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1F5E"/>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1425"/>
    <w:rsid w:val="007159FE"/>
    <w:rsid w:val="00715C57"/>
    <w:rsid w:val="00716115"/>
    <w:rsid w:val="00716A3D"/>
    <w:rsid w:val="007178D3"/>
    <w:rsid w:val="00717AB5"/>
    <w:rsid w:val="007204EB"/>
    <w:rsid w:val="00720F90"/>
    <w:rsid w:val="007218E6"/>
    <w:rsid w:val="00723D1C"/>
    <w:rsid w:val="00725BEB"/>
    <w:rsid w:val="00731A73"/>
    <w:rsid w:val="00732291"/>
    <w:rsid w:val="00732BCD"/>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6E"/>
    <w:rsid w:val="00782992"/>
    <w:rsid w:val="00783767"/>
    <w:rsid w:val="00784E47"/>
    <w:rsid w:val="00786FF5"/>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674"/>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15E"/>
    <w:rsid w:val="00820278"/>
    <w:rsid w:val="0082055B"/>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153"/>
    <w:rsid w:val="008502E7"/>
    <w:rsid w:val="00851747"/>
    <w:rsid w:val="00851DFD"/>
    <w:rsid w:val="008527DB"/>
    <w:rsid w:val="00852B13"/>
    <w:rsid w:val="008535E6"/>
    <w:rsid w:val="00854D45"/>
    <w:rsid w:val="0085504C"/>
    <w:rsid w:val="00855238"/>
    <w:rsid w:val="00856E29"/>
    <w:rsid w:val="00857664"/>
    <w:rsid w:val="008577CF"/>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E7D74"/>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29AA"/>
    <w:rsid w:val="00903A88"/>
    <w:rsid w:val="00904A82"/>
    <w:rsid w:val="00906096"/>
    <w:rsid w:val="00906367"/>
    <w:rsid w:val="00906DF6"/>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0B7C"/>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0B8D"/>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0A96"/>
    <w:rsid w:val="00A31DD6"/>
    <w:rsid w:val="00A3273F"/>
    <w:rsid w:val="00A33AFD"/>
    <w:rsid w:val="00A366A3"/>
    <w:rsid w:val="00A37CDB"/>
    <w:rsid w:val="00A4163F"/>
    <w:rsid w:val="00A42189"/>
    <w:rsid w:val="00A4240B"/>
    <w:rsid w:val="00A42620"/>
    <w:rsid w:val="00A42687"/>
    <w:rsid w:val="00A429A6"/>
    <w:rsid w:val="00A42E40"/>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5D"/>
    <w:rsid w:val="00A82EFF"/>
    <w:rsid w:val="00A83058"/>
    <w:rsid w:val="00A84B01"/>
    <w:rsid w:val="00A853C7"/>
    <w:rsid w:val="00A855B8"/>
    <w:rsid w:val="00A85811"/>
    <w:rsid w:val="00A862E6"/>
    <w:rsid w:val="00A87CA0"/>
    <w:rsid w:val="00A90BCF"/>
    <w:rsid w:val="00A91217"/>
    <w:rsid w:val="00A91B43"/>
    <w:rsid w:val="00A921CE"/>
    <w:rsid w:val="00A936BD"/>
    <w:rsid w:val="00A967BB"/>
    <w:rsid w:val="00A975AB"/>
    <w:rsid w:val="00A97874"/>
    <w:rsid w:val="00AA06A0"/>
    <w:rsid w:val="00AA0799"/>
    <w:rsid w:val="00AA0CAB"/>
    <w:rsid w:val="00AA1369"/>
    <w:rsid w:val="00AA1534"/>
    <w:rsid w:val="00AA1E73"/>
    <w:rsid w:val="00AA2A55"/>
    <w:rsid w:val="00AA2C1F"/>
    <w:rsid w:val="00AA2D66"/>
    <w:rsid w:val="00AA32FA"/>
    <w:rsid w:val="00AA3AA9"/>
    <w:rsid w:val="00AA3DCF"/>
    <w:rsid w:val="00AA4E91"/>
    <w:rsid w:val="00AA52EC"/>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137D"/>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0357"/>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674A"/>
    <w:rsid w:val="00B375DB"/>
    <w:rsid w:val="00B40D34"/>
    <w:rsid w:val="00B41080"/>
    <w:rsid w:val="00B41189"/>
    <w:rsid w:val="00B4174F"/>
    <w:rsid w:val="00B41997"/>
    <w:rsid w:val="00B41DDB"/>
    <w:rsid w:val="00B422E4"/>
    <w:rsid w:val="00B4271A"/>
    <w:rsid w:val="00B4505C"/>
    <w:rsid w:val="00B45F79"/>
    <w:rsid w:val="00B50034"/>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97895"/>
    <w:rsid w:val="00BA053B"/>
    <w:rsid w:val="00BA0855"/>
    <w:rsid w:val="00BA16EF"/>
    <w:rsid w:val="00BA2C44"/>
    <w:rsid w:val="00BA479D"/>
    <w:rsid w:val="00BA4B42"/>
    <w:rsid w:val="00BA54EB"/>
    <w:rsid w:val="00BA6A4D"/>
    <w:rsid w:val="00BA7698"/>
    <w:rsid w:val="00BA7DF8"/>
    <w:rsid w:val="00BB0E3C"/>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37F4"/>
    <w:rsid w:val="00C056AB"/>
    <w:rsid w:val="00C060C1"/>
    <w:rsid w:val="00C06E96"/>
    <w:rsid w:val="00C1012D"/>
    <w:rsid w:val="00C10557"/>
    <w:rsid w:val="00C14940"/>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34E"/>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38DB"/>
    <w:rsid w:val="00C74C51"/>
    <w:rsid w:val="00C76039"/>
    <w:rsid w:val="00C775BD"/>
    <w:rsid w:val="00C77BC0"/>
    <w:rsid w:val="00C81972"/>
    <w:rsid w:val="00C82A9C"/>
    <w:rsid w:val="00C84189"/>
    <w:rsid w:val="00C8450E"/>
    <w:rsid w:val="00C8469B"/>
    <w:rsid w:val="00C84B0B"/>
    <w:rsid w:val="00C84D83"/>
    <w:rsid w:val="00C84DE0"/>
    <w:rsid w:val="00C868A8"/>
    <w:rsid w:val="00C870AB"/>
    <w:rsid w:val="00C87398"/>
    <w:rsid w:val="00C90721"/>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D22"/>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4D2E"/>
    <w:rsid w:val="00D4598D"/>
    <w:rsid w:val="00D500C7"/>
    <w:rsid w:val="00D502C9"/>
    <w:rsid w:val="00D508FD"/>
    <w:rsid w:val="00D532A8"/>
    <w:rsid w:val="00D53400"/>
    <w:rsid w:val="00D5412F"/>
    <w:rsid w:val="00D54C47"/>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0E47"/>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CA1"/>
    <w:rsid w:val="00D84FC6"/>
    <w:rsid w:val="00D85D1F"/>
    <w:rsid w:val="00D8649B"/>
    <w:rsid w:val="00D8782B"/>
    <w:rsid w:val="00D90F15"/>
    <w:rsid w:val="00D928DA"/>
    <w:rsid w:val="00D92A8A"/>
    <w:rsid w:val="00D92C54"/>
    <w:rsid w:val="00D92CC3"/>
    <w:rsid w:val="00D93EB7"/>
    <w:rsid w:val="00D94489"/>
    <w:rsid w:val="00D94749"/>
    <w:rsid w:val="00D94C79"/>
    <w:rsid w:val="00D94CDC"/>
    <w:rsid w:val="00D958F3"/>
    <w:rsid w:val="00D96721"/>
    <w:rsid w:val="00D969B0"/>
    <w:rsid w:val="00D97C7E"/>
    <w:rsid w:val="00DA006B"/>
    <w:rsid w:val="00DA07BB"/>
    <w:rsid w:val="00DA1334"/>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2B3C"/>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07573"/>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3F3C"/>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224"/>
    <w:rsid w:val="00E87355"/>
    <w:rsid w:val="00E879C0"/>
    <w:rsid w:val="00E91C77"/>
    <w:rsid w:val="00E92E8B"/>
    <w:rsid w:val="00E9316E"/>
    <w:rsid w:val="00E97C24"/>
    <w:rsid w:val="00EA0A47"/>
    <w:rsid w:val="00EA0DB0"/>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6B6A"/>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01"/>
    <w:rsid w:val="00ED67D3"/>
    <w:rsid w:val="00ED7162"/>
    <w:rsid w:val="00ED7D2E"/>
    <w:rsid w:val="00ED7FC7"/>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7AE"/>
    <w:rsid w:val="00F33CB5"/>
    <w:rsid w:val="00F3403E"/>
    <w:rsid w:val="00F341D9"/>
    <w:rsid w:val="00F3441D"/>
    <w:rsid w:val="00F34B42"/>
    <w:rsid w:val="00F363E2"/>
    <w:rsid w:val="00F36817"/>
    <w:rsid w:val="00F368A2"/>
    <w:rsid w:val="00F377EB"/>
    <w:rsid w:val="00F379B0"/>
    <w:rsid w:val="00F412F3"/>
    <w:rsid w:val="00F41C05"/>
    <w:rsid w:val="00F423E9"/>
    <w:rsid w:val="00F42543"/>
    <w:rsid w:val="00F427F5"/>
    <w:rsid w:val="00F42B9A"/>
    <w:rsid w:val="00F44452"/>
    <w:rsid w:val="00F44779"/>
    <w:rsid w:val="00F4653E"/>
    <w:rsid w:val="00F46627"/>
    <w:rsid w:val="00F47517"/>
    <w:rsid w:val="00F47525"/>
    <w:rsid w:val="00F47557"/>
    <w:rsid w:val="00F479DF"/>
    <w:rsid w:val="00F50C7A"/>
    <w:rsid w:val="00F50EF6"/>
    <w:rsid w:val="00F51827"/>
    <w:rsid w:val="00F51E7A"/>
    <w:rsid w:val="00F52486"/>
    <w:rsid w:val="00F5377C"/>
    <w:rsid w:val="00F53808"/>
    <w:rsid w:val="00F53F61"/>
    <w:rsid w:val="00F541D0"/>
    <w:rsid w:val="00F54878"/>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A54"/>
    <w:rsid w:val="00FB2F4E"/>
    <w:rsid w:val="00FB2F9A"/>
    <w:rsid w:val="00FB462E"/>
    <w:rsid w:val="00FB5BDD"/>
    <w:rsid w:val="00FB60D9"/>
    <w:rsid w:val="00FB7303"/>
    <w:rsid w:val="00FB7866"/>
    <w:rsid w:val="00FC022C"/>
    <w:rsid w:val="00FC07A0"/>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108"/>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116"/>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61876"/>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highlight">
    <w:name w:val="highlight"/>
    <w:basedOn w:val="Absatz-Standardschriftart"/>
    <w:rsid w:val="0035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0738521">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6">
          <w:marLeft w:val="0"/>
          <w:marRight w:val="0"/>
          <w:marTop w:val="0"/>
          <w:marBottom w:val="0"/>
          <w:divBdr>
            <w:top w:val="none" w:sz="0" w:space="0" w:color="auto"/>
            <w:left w:val="none" w:sz="0" w:space="0" w:color="auto"/>
            <w:bottom w:val="none" w:sz="0" w:space="0" w:color="auto"/>
            <w:right w:val="none" w:sz="0" w:space="0" w:color="auto"/>
          </w:divBdr>
        </w:div>
        <w:div w:id="526412498">
          <w:marLeft w:val="0"/>
          <w:marRight w:val="0"/>
          <w:marTop w:val="0"/>
          <w:marBottom w:val="0"/>
          <w:divBdr>
            <w:top w:val="none" w:sz="0" w:space="0" w:color="auto"/>
            <w:left w:val="none" w:sz="0" w:space="0" w:color="auto"/>
            <w:bottom w:val="none" w:sz="0" w:space="0" w:color="auto"/>
            <w:right w:val="none" w:sz="0" w:space="0" w:color="auto"/>
          </w:divBdr>
        </w:div>
      </w:divsChild>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EA26-B78F-4B85-9D97-0C1D866D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2888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3281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2019-07-30T10:21:00Z</cp:lastPrinted>
  <dcterms:created xsi:type="dcterms:W3CDTF">2019-09-27T07:31:00Z</dcterms:created>
  <dcterms:modified xsi:type="dcterms:W3CDTF">2019-09-27T07:31:00Z</dcterms:modified>
</cp:coreProperties>
</file>