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48083" w14:textId="43A55AFD" w:rsidR="00B76C61" w:rsidRPr="00A13803" w:rsidRDefault="00B76C61" w:rsidP="00B76C61">
      <w:pPr>
        <w:jc w:val="both"/>
        <w:rPr>
          <w:rFonts w:ascii="DIN-Light" w:hAnsi="DIN-Light"/>
          <w:color w:val="767171" w:themeColor="background2" w:themeShade="80"/>
          <w:sz w:val="36"/>
          <w:szCs w:val="36"/>
          <w:lang w:val="en-US"/>
        </w:rPr>
      </w:pPr>
      <w:r w:rsidRPr="00A13803">
        <w:rPr>
          <w:rFonts w:ascii="DIN-Light" w:eastAsia="Times New Roman" w:hAnsi="DIN-Light" w:cs="Times New Roman"/>
          <w:b/>
          <w:bCs/>
          <w:color w:val="767171" w:themeColor="background2" w:themeShade="80"/>
          <w:sz w:val="36"/>
          <w:szCs w:val="36"/>
          <w:lang w:val="en-US" w:eastAsia="de-DE"/>
        </w:rPr>
        <w:t>P R E S S E I N F O R M A T I O N</w:t>
      </w:r>
      <w:r w:rsidRPr="00A13803">
        <w:rPr>
          <w:rFonts w:ascii="DIN-Light" w:hAnsi="DIN-Light"/>
          <w:color w:val="767171" w:themeColor="background2" w:themeShade="80"/>
          <w:sz w:val="36"/>
          <w:szCs w:val="36"/>
          <w:lang w:val="en-US"/>
        </w:rPr>
        <w:t xml:space="preserve"> </w:t>
      </w:r>
    </w:p>
    <w:p w14:paraId="4035ABF8" w14:textId="58569296" w:rsidR="002576F6" w:rsidRPr="00A13803" w:rsidRDefault="002576F6" w:rsidP="00B76C61">
      <w:pPr>
        <w:jc w:val="both"/>
        <w:rPr>
          <w:rFonts w:ascii="DIN-Light" w:hAnsi="DIN-Light"/>
          <w:b/>
          <w:bCs/>
          <w:color w:val="767171" w:themeColor="background2" w:themeShade="80"/>
          <w:lang w:val="en-US"/>
        </w:rPr>
      </w:pPr>
    </w:p>
    <w:p w14:paraId="6BA4EE55" w14:textId="21A09F8F" w:rsidR="002B6C73" w:rsidRPr="00325189" w:rsidRDefault="002B6C73" w:rsidP="00B76C61">
      <w:pPr>
        <w:jc w:val="both"/>
        <w:rPr>
          <w:rFonts w:ascii="DIN-Light" w:hAnsi="DIN-Light"/>
          <w:b/>
          <w:bCs/>
          <w:color w:val="767171" w:themeColor="background2" w:themeShade="80"/>
          <w:sz w:val="28"/>
          <w:szCs w:val="28"/>
        </w:rPr>
      </w:pPr>
      <w:r>
        <w:rPr>
          <w:rFonts w:ascii="DIN-Light" w:hAnsi="DIN-Light"/>
          <w:b/>
          <w:bCs/>
          <w:color w:val="767171" w:themeColor="background2" w:themeShade="80"/>
          <w:sz w:val="28"/>
          <w:szCs w:val="28"/>
        </w:rPr>
        <w:t>Klimaneutraler Kraftstoff für den Schwerlastverkehr</w:t>
      </w:r>
    </w:p>
    <w:p w14:paraId="7CDA33F2" w14:textId="1CA042D2" w:rsidR="00EF78F3" w:rsidRPr="00A13803" w:rsidRDefault="00EF78F3" w:rsidP="00EF78F3">
      <w:pPr>
        <w:spacing w:line="240" w:lineRule="auto"/>
        <w:contextualSpacing/>
        <w:jc w:val="both"/>
        <w:rPr>
          <w:rFonts w:ascii="DIN-Light" w:hAnsi="DIN-Light"/>
          <w:b/>
          <w:bCs/>
          <w:color w:val="767171" w:themeColor="background2" w:themeShade="80"/>
          <w:sz w:val="24"/>
          <w:szCs w:val="24"/>
        </w:rPr>
      </w:pPr>
    </w:p>
    <w:p w14:paraId="0E2D1FC2" w14:textId="39F41658" w:rsidR="00253A06" w:rsidRPr="00325189" w:rsidRDefault="003E1C41" w:rsidP="00325189">
      <w:pPr>
        <w:jc w:val="both"/>
        <w:rPr>
          <w:rFonts w:ascii="DIN-Light" w:hAnsi="DIN-Light"/>
          <w:b/>
          <w:bCs/>
          <w:color w:val="767171" w:themeColor="background2" w:themeShade="80"/>
        </w:rPr>
      </w:pPr>
      <w:r w:rsidRPr="00325189">
        <w:rPr>
          <w:rFonts w:ascii="DIN-Light" w:hAnsi="DIN-Light"/>
          <w:b/>
          <w:bCs/>
          <w:color w:val="767171" w:themeColor="background2" w:themeShade="80"/>
        </w:rPr>
        <w:t xml:space="preserve">REEFUELERY, ein </w:t>
      </w:r>
      <w:r w:rsidR="007A3A0E" w:rsidRPr="00325189">
        <w:rPr>
          <w:rFonts w:ascii="DIN-Light" w:hAnsi="DIN-Light"/>
          <w:b/>
          <w:bCs/>
          <w:color w:val="767171" w:themeColor="background2" w:themeShade="80"/>
        </w:rPr>
        <w:t>G</w:t>
      </w:r>
      <w:r w:rsidRPr="00325189">
        <w:rPr>
          <w:rFonts w:ascii="DIN-Light" w:hAnsi="DIN-Light"/>
          <w:b/>
          <w:bCs/>
          <w:color w:val="767171" w:themeColor="background2" w:themeShade="80"/>
        </w:rPr>
        <w:t xml:space="preserve">emeinschaftsunternehmen der </w:t>
      </w:r>
      <w:r w:rsidR="007A3A0E" w:rsidRPr="00325189">
        <w:rPr>
          <w:rFonts w:ascii="DIN-Light" w:hAnsi="DIN-Light"/>
          <w:b/>
          <w:bCs/>
          <w:color w:val="767171" w:themeColor="background2" w:themeShade="80"/>
        </w:rPr>
        <w:t>a</w:t>
      </w:r>
      <w:r w:rsidRPr="00325189">
        <w:rPr>
          <w:rFonts w:ascii="DIN-Light" w:hAnsi="DIN-Light"/>
          <w:b/>
          <w:bCs/>
          <w:color w:val="767171" w:themeColor="background2" w:themeShade="80"/>
        </w:rPr>
        <w:t>vanca group</w:t>
      </w:r>
      <w:r w:rsidR="00D66A97" w:rsidRPr="00325189">
        <w:rPr>
          <w:rFonts w:ascii="DIN-Light" w:hAnsi="DIN-Light"/>
          <w:b/>
          <w:bCs/>
          <w:color w:val="767171" w:themeColor="background2" w:themeShade="80"/>
        </w:rPr>
        <w:t xml:space="preserve"> und</w:t>
      </w:r>
      <w:r w:rsidRPr="00325189">
        <w:rPr>
          <w:rFonts w:ascii="DIN-Light" w:hAnsi="DIN-Light"/>
          <w:b/>
          <w:bCs/>
          <w:color w:val="767171" w:themeColor="background2" w:themeShade="80"/>
        </w:rPr>
        <w:t xml:space="preserve"> Erdgas Südwest</w:t>
      </w:r>
      <w:r w:rsidR="00D66A97" w:rsidRPr="00325189">
        <w:rPr>
          <w:rFonts w:ascii="DIN-Light" w:hAnsi="DIN-Light"/>
          <w:b/>
          <w:bCs/>
          <w:color w:val="767171" w:themeColor="background2" w:themeShade="80"/>
        </w:rPr>
        <w:t xml:space="preserve">, </w:t>
      </w:r>
      <w:r w:rsidR="007A3A0E" w:rsidRPr="00325189">
        <w:rPr>
          <w:rFonts w:ascii="DIN-Light" w:hAnsi="DIN-Light"/>
          <w:b/>
          <w:bCs/>
          <w:color w:val="767171" w:themeColor="background2" w:themeShade="80"/>
        </w:rPr>
        <w:t xml:space="preserve">erwirbt </w:t>
      </w:r>
      <w:r w:rsidR="00253A06" w:rsidRPr="00325189">
        <w:rPr>
          <w:rFonts w:ascii="DIN-Light" w:hAnsi="DIN-Light"/>
          <w:b/>
          <w:bCs/>
          <w:color w:val="767171" w:themeColor="background2" w:themeShade="80"/>
        </w:rPr>
        <w:t xml:space="preserve">Grundstück für </w:t>
      </w:r>
      <w:r w:rsidR="00BB3FDA" w:rsidRPr="00325189">
        <w:rPr>
          <w:rFonts w:ascii="DIN-Light" w:hAnsi="DIN-Light"/>
          <w:b/>
          <w:bCs/>
          <w:color w:val="767171" w:themeColor="background2" w:themeShade="80"/>
        </w:rPr>
        <w:t xml:space="preserve">die </w:t>
      </w:r>
      <w:r w:rsidR="0099569B" w:rsidRPr="00325189">
        <w:rPr>
          <w:rFonts w:ascii="DIN-Light" w:hAnsi="DIN-Light"/>
          <w:b/>
          <w:bCs/>
          <w:color w:val="767171" w:themeColor="background2" w:themeShade="80"/>
        </w:rPr>
        <w:t xml:space="preserve">Herstellung </w:t>
      </w:r>
      <w:r w:rsidR="00BB3FDA" w:rsidRPr="00325189">
        <w:rPr>
          <w:rFonts w:ascii="DIN-Light" w:hAnsi="DIN-Light"/>
          <w:b/>
          <w:bCs/>
          <w:color w:val="767171" w:themeColor="background2" w:themeShade="80"/>
        </w:rPr>
        <w:t xml:space="preserve">von </w:t>
      </w:r>
      <w:r w:rsidR="0099569B" w:rsidRPr="00325189">
        <w:rPr>
          <w:rFonts w:ascii="DIN-Light" w:hAnsi="DIN-Light"/>
          <w:b/>
          <w:bCs/>
          <w:color w:val="767171" w:themeColor="background2" w:themeShade="80"/>
        </w:rPr>
        <w:t>klimaneutralem</w:t>
      </w:r>
      <w:r w:rsidR="00BB3FDA" w:rsidRPr="00325189">
        <w:rPr>
          <w:rFonts w:ascii="DIN-Light" w:hAnsi="DIN-Light"/>
          <w:b/>
          <w:bCs/>
          <w:color w:val="767171" w:themeColor="background2" w:themeShade="80"/>
        </w:rPr>
        <w:t xml:space="preserve"> </w:t>
      </w:r>
      <w:r w:rsidR="0099569B" w:rsidRPr="00325189">
        <w:rPr>
          <w:rFonts w:ascii="DIN-Light" w:hAnsi="DIN-Light"/>
          <w:b/>
          <w:bCs/>
          <w:color w:val="767171" w:themeColor="background2" w:themeShade="80"/>
        </w:rPr>
        <w:t>Kraftstoff</w:t>
      </w:r>
      <w:r w:rsidR="00E63866" w:rsidRPr="00325189">
        <w:rPr>
          <w:rFonts w:ascii="DIN-Light" w:hAnsi="DIN-Light"/>
          <w:b/>
          <w:bCs/>
          <w:color w:val="767171" w:themeColor="background2" w:themeShade="80"/>
        </w:rPr>
        <w:t>.</w:t>
      </w:r>
    </w:p>
    <w:p w14:paraId="290E063A" w14:textId="77777777" w:rsidR="004D55E5" w:rsidRPr="00325189" w:rsidRDefault="004D55E5" w:rsidP="00325189">
      <w:pPr>
        <w:jc w:val="both"/>
        <w:rPr>
          <w:rFonts w:ascii="DIN-Light" w:hAnsi="DIN-Light"/>
          <w:b/>
          <w:bCs/>
          <w:color w:val="767171" w:themeColor="background2" w:themeShade="80"/>
        </w:rPr>
      </w:pPr>
    </w:p>
    <w:p w14:paraId="570939EF" w14:textId="48DEA6A8" w:rsidR="002216E5" w:rsidRPr="00325189" w:rsidRDefault="007553C4" w:rsidP="00325189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2B6C73">
        <w:rPr>
          <w:rFonts w:ascii="DIN-Light" w:hAnsi="DIN-Light"/>
          <w:color w:val="767171" w:themeColor="background2" w:themeShade="80"/>
        </w:rPr>
        <w:t>Bakum/</w:t>
      </w:r>
      <w:r w:rsidR="000E0E1C" w:rsidRPr="00325189">
        <w:rPr>
          <w:rFonts w:ascii="DIN-Light" w:hAnsi="DIN-Light"/>
          <w:color w:val="767171" w:themeColor="background2" w:themeShade="80"/>
        </w:rPr>
        <w:t>Ettlingen/München</w:t>
      </w:r>
      <w:r w:rsidR="004D55E5">
        <w:rPr>
          <w:rFonts w:ascii="DIN-Light" w:hAnsi="DIN-Light"/>
          <w:color w:val="767171" w:themeColor="background2" w:themeShade="80"/>
        </w:rPr>
        <w:t>,</w:t>
      </w:r>
      <w:r w:rsidR="000E0E1C" w:rsidRPr="00325189">
        <w:rPr>
          <w:rFonts w:ascii="DIN-Light" w:hAnsi="DIN-Light"/>
          <w:color w:val="767171" w:themeColor="background2" w:themeShade="80"/>
        </w:rPr>
        <w:t xml:space="preserve"> </w:t>
      </w:r>
      <w:r w:rsidR="002216E5" w:rsidRPr="00325189">
        <w:rPr>
          <w:rFonts w:ascii="DIN-Light" w:hAnsi="DIN-Light"/>
          <w:color w:val="767171" w:themeColor="background2" w:themeShade="80"/>
        </w:rPr>
        <w:t>27</w:t>
      </w:r>
      <w:r w:rsidR="000E0E1C" w:rsidRPr="00325189">
        <w:rPr>
          <w:rFonts w:ascii="DIN-Light" w:hAnsi="DIN-Light"/>
          <w:color w:val="767171" w:themeColor="background2" w:themeShade="80"/>
        </w:rPr>
        <w:t>.</w:t>
      </w:r>
      <w:r w:rsidR="002216E5" w:rsidRPr="00325189">
        <w:rPr>
          <w:rFonts w:ascii="DIN-Light" w:hAnsi="DIN-Light"/>
          <w:color w:val="767171" w:themeColor="background2" w:themeShade="80"/>
        </w:rPr>
        <w:t>04</w:t>
      </w:r>
      <w:r w:rsidR="000E0E1C" w:rsidRPr="00325189">
        <w:rPr>
          <w:rFonts w:ascii="DIN-Light" w:hAnsi="DIN-Light"/>
          <w:color w:val="767171" w:themeColor="background2" w:themeShade="80"/>
        </w:rPr>
        <w:t>.</w:t>
      </w:r>
      <w:r w:rsidR="002216E5" w:rsidRPr="00325189">
        <w:rPr>
          <w:rFonts w:ascii="DIN-Light" w:hAnsi="DIN-Light"/>
          <w:color w:val="767171" w:themeColor="background2" w:themeShade="80"/>
        </w:rPr>
        <w:t>2022</w:t>
      </w:r>
      <w:r w:rsidR="005F76B9" w:rsidRPr="00325189">
        <w:rPr>
          <w:rFonts w:ascii="DIN-Light" w:hAnsi="DIN-Light"/>
          <w:color w:val="767171" w:themeColor="background2" w:themeShade="80"/>
        </w:rPr>
        <w:t>.</w:t>
      </w:r>
      <w:r w:rsidR="005D1314" w:rsidRPr="00325189">
        <w:rPr>
          <w:rFonts w:ascii="DIN-Light" w:hAnsi="DIN-Light"/>
          <w:color w:val="767171" w:themeColor="background2" w:themeShade="80"/>
        </w:rPr>
        <w:t xml:space="preserve"> </w:t>
      </w:r>
      <w:r w:rsidR="008071D3" w:rsidRPr="00325189">
        <w:rPr>
          <w:rFonts w:ascii="DIN-Light" w:hAnsi="DIN-Light"/>
          <w:color w:val="767171" w:themeColor="background2" w:themeShade="80"/>
        </w:rPr>
        <w:t>Die REEFUELERY GmbH erwirbt</w:t>
      </w:r>
      <w:r w:rsidR="00C96C43" w:rsidRPr="00325189">
        <w:rPr>
          <w:rFonts w:ascii="DIN-Light" w:hAnsi="DIN-Light"/>
          <w:color w:val="767171" w:themeColor="background2" w:themeShade="80"/>
        </w:rPr>
        <w:t xml:space="preserve"> in Burghaun bei Fulda ein Grundstück für den </w:t>
      </w:r>
      <w:r w:rsidR="000D3429" w:rsidRPr="00325189">
        <w:rPr>
          <w:rFonts w:ascii="DIN-Light" w:hAnsi="DIN-Light"/>
          <w:color w:val="767171" w:themeColor="background2" w:themeShade="80"/>
        </w:rPr>
        <w:t xml:space="preserve">Bau </w:t>
      </w:r>
      <w:r w:rsidR="0042601A" w:rsidRPr="00325189">
        <w:rPr>
          <w:rFonts w:ascii="DIN-Light" w:hAnsi="DIN-Light"/>
          <w:color w:val="767171" w:themeColor="background2" w:themeShade="80"/>
        </w:rPr>
        <w:t xml:space="preserve">der </w:t>
      </w:r>
      <w:r w:rsidR="008E2E49" w:rsidRPr="00325189">
        <w:rPr>
          <w:rFonts w:ascii="DIN-Light" w:hAnsi="DIN-Light"/>
          <w:color w:val="767171" w:themeColor="background2" w:themeShade="80"/>
        </w:rPr>
        <w:t>weltweit zweitgrößten</w:t>
      </w:r>
      <w:r w:rsidR="0042601A" w:rsidRPr="00325189">
        <w:rPr>
          <w:rFonts w:ascii="DIN-Light" w:hAnsi="DIN-Light"/>
          <w:color w:val="767171" w:themeColor="background2" w:themeShade="80"/>
        </w:rPr>
        <w:t xml:space="preserve"> </w:t>
      </w:r>
      <w:r w:rsidR="000D3429" w:rsidRPr="00325189">
        <w:rPr>
          <w:rFonts w:ascii="DIN-Light" w:hAnsi="DIN-Light"/>
          <w:color w:val="767171" w:themeColor="background2" w:themeShade="80"/>
        </w:rPr>
        <w:t xml:space="preserve">Verflüssigungsanlage </w:t>
      </w:r>
      <w:r w:rsidR="00FF3AD2" w:rsidRPr="00325189">
        <w:rPr>
          <w:rFonts w:ascii="DIN-Light" w:hAnsi="DIN-Light"/>
          <w:color w:val="767171" w:themeColor="background2" w:themeShade="80"/>
        </w:rPr>
        <w:t>für</w:t>
      </w:r>
      <w:r w:rsidR="000D3429" w:rsidRPr="00325189">
        <w:rPr>
          <w:rFonts w:ascii="DIN-Light" w:hAnsi="DIN-Light"/>
          <w:color w:val="767171" w:themeColor="background2" w:themeShade="80"/>
        </w:rPr>
        <w:t xml:space="preserve"> Bio- und synthetische </w:t>
      </w:r>
      <w:r w:rsidR="0082639D">
        <w:rPr>
          <w:rFonts w:ascii="DIN-Light" w:hAnsi="DIN-Light"/>
          <w:color w:val="767171" w:themeColor="background2" w:themeShade="80"/>
        </w:rPr>
        <w:t>Kraftstoffe</w:t>
      </w:r>
      <w:r w:rsidR="00C96C43" w:rsidRPr="00325189">
        <w:rPr>
          <w:rFonts w:ascii="DIN-Light" w:hAnsi="DIN-Light"/>
          <w:color w:val="767171" w:themeColor="background2" w:themeShade="80"/>
        </w:rPr>
        <w:t>.</w:t>
      </w:r>
      <w:r w:rsidR="000D3429" w:rsidRPr="00325189">
        <w:rPr>
          <w:rFonts w:ascii="DIN-Light" w:hAnsi="DIN-Light"/>
          <w:color w:val="767171" w:themeColor="background2" w:themeShade="80"/>
        </w:rPr>
        <w:t xml:space="preserve"> </w:t>
      </w:r>
      <w:r w:rsidR="00303022" w:rsidRPr="00325189">
        <w:rPr>
          <w:rFonts w:ascii="DIN-Light" w:hAnsi="DIN-Light"/>
          <w:color w:val="767171" w:themeColor="background2" w:themeShade="80"/>
        </w:rPr>
        <w:t>Burghaun wurde aufgrund der zentralen Lage, der optimalen Anbindung an das Alternoil-Tankstellennetz und de</w:t>
      </w:r>
      <w:r w:rsidR="005F76B9" w:rsidRPr="00325189">
        <w:rPr>
          <w:rFonts w:ascii="DIN-Light" w:hAnsi="DIN-Light"/>
          <w:color w:val="767171" w:themeColor="background2" w:themeShade="80"/>
        </w:rPr>
        <w:t>s</w:t>
      </w:r>
      <w:r w:rsidR="00303022" w:rsidRPr="00325189">
        <w:rPr>
          <w:rFonts w:ascii="DIN-Light" w:hAnsi="DIN-Light"/>
          <w:color w:val="767171" w:themeColor="background2" w:themeShade="80"/>
        </w:rPr>
        <w:t xml:space="preserve"> direkten Zugang</w:t>
      </w:r>
      <w:r w:rsidR="005F76B9" w:rsidRPr="00325189">
        <w:rPr>
          <w:rFonts w:ascii="DIN-Light" w:hAnsi="DIN-Light"/>
          <w:color w:val="767171" w:themeColor="background2" w:themeShade="80"/>
        </w:rPr>
        <w:t>s</w:t>
      </w:r>
      <w:r w:rsidR="00303022" w:rsidRPr="00325189">
        <w:rPr>
          <w:rFonts w:ascii="DIN-Light" w:hAnsi="DIN-Light"/>
          <w:color w:val="767171" w:themeColor="background2" w:themeShade="80"/>
        </w:rPr>
        <w:t xml:space="preserve"> zur MIDAL (Mitte-Deutschland</w:t>
      </w:r>
      <w:r w:rsidR="00281B54" w:rsidRPr="00325189">
        <w:rPr>
          <w:rFonts w:ascii="DIN-Light" w:hAnsi="DIN-Light"/>
          <w:color w:val="767171" w:themeColor="background2" w:themeShade="80"/>
        </w:rPr>
        <w:t xml:space="preserve"> </w:t>
      </w:r>
      <w:r w:rsidR="00303022" w:rsidRPr="00325189">
        <w:rPr>
          <w:rFonts w:ascii="DIN-Light" w:hAnsi="DIN-Light"/>
          <w:color w:val="767171" w:themeColor="background2" w:themeShade="80"/>
        </w:rPr>
        <w:t xml:space="preserve">Anbindungs-Leitung) als Standort ausgewählt. </w:t>
      </w:r>
      <w:r w:rsidR="00A52FEA" w:rsidRPr="00325189">
        <w:rPr>
          <w:rFonts w:ascii="DIN-Light" w:hAnsi="DIN-Light"/>
          <w:color w:val="767171" w:themeColor="background2" w:themeShade="80"/>
        </w:rPr>
        <w:t>Durch diese Vorteile lassen sich die CO</w:t>
      </w:r>
      <w:r w:rsidR="00A52FEA" w:rsidRPr="00325189">
        <w:rPr>
          <w:rFonts w:ascii="DIN-Light" w:hAnsi="DIN-Light"/>
          <w:color w:val="767171" w:themeColor="background2" w:themeShade="80"/>
          <w:vertAlign w:val="subscript"/>
        </w:rPr>
        <w:t>2</w:t>
      </w:r>
      <w:r w:rsidR="00A52FEA" w:rsidRPr="00325189">
        <w:rPr>
          <w:rFonts w:ascii="DIN-Light" w:hAnsi="DIN-Light"/>
          <w:color w:val="767171" w:themeColor="background2" w:themeShade="80"/>
        </w:rPr>
        <w:t>-Emissionen entlang der gesamten Wertschöpfungskette reduzieren und Skaleneffekte effektiv nutzen.</w:t>
      </w:r>
    </w:p>
    <w:p w14:paraId="2285BC0B" w14:textId="14684C54" w:rsidR="002216E5" w:rsidRPr="00325189" w:rsidRDefault="000D3429" w:rsidP="00325189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325189">
        <w:rPr>
          <w:rFonts w:ascii="DIN-Light" w:hAnsi="DIN-Light"/>
          <w:color w:val="767171" w:themeColor="background2" w:themeShade="80"/>
        </w:rPr>
        <w:t xml:space="preserve">Zur Herstellung </w:t>
      </w:r>
      <w:r w:rsidR="003B7253" w:rsidRPr="00325189">
        <w:rPr>
          <w:rFonts w:ascii="DIN-Light" w:hAnsi="DIN-Light"/>
          <w:color w:val="767171" w:themeColor="background2" w:themeShade="80"/>
        </w:rPr>
        <w:t xml:space="preserve">des </w:t>
      </w:r>
      <w:r w:rsidRPr="00325189">
        <w:rPr>
          <w:rFonts w:ascii="DIN-Light" w:hAnsi="DIN-Light"/>
          <w:color w:val="767171" w:themeColor="background2" w:themeShade="80"/>
        </w:rPr>
        <w:t>100</w:t>
      </w:r>
      <w:r w:rsidR="00C77D13" w:rsidRPr="00325189">
        <w:rPr>
          <w:rFonts w:ascii="DIN-Light" w:hAnsi="DIN-Light"/>
          <w:color w:val="767171" w:themeColor="background2" w:themeShade="80"/>
        </w:rPr>
        <w:t xml:space="preserve"> Prozent</w:t>
      </w:r>
      <w:r w:rsidRPr="00325189">
        <w:rPr>
          <w:rFonts w:ascii="DIN-Light" w:hAnsi="DIN-Light"/>
          <w:color w:val="767171" w:themeColor="background2" w:themeShade="80"/>
        </w:rPr>
        <w:t xml:space="preserve"> </w:t>
      </w:r>
      <w:r w:rsidR="003B7253" w:rsidRPr="00325189">
        <w:rPr>
          <w:rFonts w:ascii="DIN-Light" w:hAnsi="DIN-Light"/>
          <w:color w:val="767171" w:themeColor="background2" w:themeShade="80"/>
        </w:rPr>
        <w:t xml:space="preserve">klimaneutralen </w:t>
      </w:r>
      <w:r w:rsidRPr="00325189">
        <w:rPr>
          <w:rFonts w:ascii="DIN-Light" w:hAnsi="DIN-Light"/>
          <w:color w:val="767171" w:themeColor="background2" w:themeShade="80"/>
        </w:rPr>
        <w:t>Kraftstoff</w:t>
      </w:r>
      <w:r w:rsidR="00DB7036" w:rsidRPr="00325189">
        <w:rPr>
          <w:rFonts w:ascii="DIN-Light" w:hAnsi="DIN-Light"/>
          <w:color w:val="767171" w:themeColor="background2" w:themeShade="80"/>
        </w:rPr>
        <w:t>s</w:t>
      </w:r>
      <w:r w:rsidRPr="00325189">
        <w:rPr>
          <w:rFonts w:ascii="DIN-Light" w:hAnsi="DIN-Light"/>
          <w:color w:val="767171" w:themeColor="background2" w:themeShade="80"/>
        </w:rPr>
        <w:t xml:space="preserve"> für den Schwerlastverkehr bündeln drei Unternehmen ihre Kompetenzen: </w:t>
      </w:r>
      <w:r w:rsidR="009E19EA">
        <w:rPr>
          <w:rFonts w:ascii="DIN-Light" w:hAnsi="DIN-Light"/>
          <w:color w:val="767171" w:themeColor="background2" w:themeShade="80"/>
        </w:rPr>
        <w:t xml:space="preserve">die </w:t>
      </w:r>
      <w:r w:rsidR="003020E3" w:rsidRPr="00325189">
        <w:rPr>
          <w:rFonts w:ascii="DIN-Light" w:hAnsi="DIN-Light"/>
          <w:color w:val="767171" w:themeColor="background2" w:themeShade="80"/>
        </w:rPr>
        <w:t>Alternoil</w:t>
      </w:r>
      <w:r w:rsidR="00012865" w:rsidRPr="00325189">
        <w:rPr>
          <w:rFonts w:ascii="DIN-Light" w:hAnsi="DIN-Light"/>
          <w:color w:val="767171" w:themeColor="background2" w:themeShade="80"/>
        </w:rPr>
        <w:t xml:space="preserve"> GmbH</w:t>
      </w:r>
      <w:r w:rsidR="003020E3" w:rsidRPr="00325189">
        <w:rPr>
          <w:rFonts w:ascii="DIN-Light" w:hAnsi="DIN-Light"/>
          <w:color w:val="767171" w:themeColor="background2" w:themeShade="80"/>
        </w:rPr>
        <w:t xml:space="preserve">, </w:t>
      </w:r>
      <w:r w:rsidR="00273A2C" w:rsidRPr="00325189">
        <w:rPr>
          <w:rFonts w:ascii="DIN-Light" w:hAnsi="DIN-Light"/>
          <w:color w:val="767171" w:themeColor="background2" w:themeShade="80"/>
        </w:rPr>
        <w:t>ein Tochterunternehmen der avanca group</w:t>
      </w:r>
      <w:r w:rsidR="00011DFC" w:rsidRPr="00325189">
        <w:rPr>
          <w:rFonts w:ascii="DIN-Light" w:hAnsi="DIN-Light"/>
          <w:color w:val="767171" w:themeColor="background2" w:themeShade="80"/>
        </w:rPr>
        <w:t>,</w:t>
      </w:r>
      <w:r w:rsidR="00273A2C" w:rsidRPr="00325189">
        <w:rPr>
          <w:rFonts w:ascii="DIN-Light" w:hAnsi="DIN-Light"/>
          <w:color w:val="767171" w:themeColor="background2" w:themeShade="80"/>
        </w:rPr>
        <w:t xml:space="preserve"> </w:t>
      </w:r>
      <w:r w:rsidRPr="00325189">
        <w:rPr>
          <w:rFonts w:ascii="DIN-Light" w:hAnsi="DIN-Light"/>
          <w:color w:val="767171" w:themeColor="background2" w:themeShade="80"/>
        </w:rPr>
        <w:t>Tankstellenbetreiber und Vorreiter im Transformationsprozess</w:t>
      </w:r>
      <w:r w:rsidR="003020E3" w:rsidRPr="00325189">
        <w:rPr>
          <w:rFonts w:ascii="DIN-Light" w:hAnsi="DIN-Light"/>
          <w:color w:val="767171" w:themeColor="background2" w:themeShade="80"/>
        </w:rPr>
        <w:t xml:space="preserve"> für einen sauberen Schwerlastverkehr</w:t>
      </w:r>
      <w:r w:rsidRPr="00325189">
        <w:rPr>
          <w:rFonts w:ascii="DIN-Light" w:hAnsi="DIN-Light"/>
          <w:color w:val="767171" w:themeColor="background2" w:themeShade="80"/>
        </w:rPr>
        <w:t xml:space="preserve">, </w:t>
      </w:r>
      <w:r w:rsidR="00012865" w:rsidRPr="00325189">
        <w:rPr>
          <w:rFonts w:ascii="DIN-Light" w:hAnsi="DIN-Light"/>
          <w:color w:val="767171" w:themeColor="background2" w:themeShade="80"/>
        </w:rPr>
        <w:t xml:space="preserve">die </w:t>
      </w:r>
      <w:r w:rsidRPr="00325189">
        <w:rPr>
          <w:rFonts w:ascii="DIN-Light" w:hAnsi="DIN-Light"/>
          <w:color w:val="767171" w:themeColor="background2" w:themeShade="80"/>
        </w:rPr>
        <w:t>Erdgas Südwest</w:t>
      </w:r>
      <w:r w:rsidR="00273A2C" w:rsidRPr="00325189">
        <w:rPr>
          <w:rFonts w:ascii="DIN-Light" w:hAnsi="DIN-Light"/>
          <w:color w:val="767171" w:themeColor="background2" w:themeShade="80"/>
        </w:rPr>
        <w:t xml:space="preserve"> </w:t>
      </w:r>
      <w:r w:rsidR="008565B1" w:rsidRPr="00325189">
        <w:rPr>
          <w:rFonts w:ascii="DIN-Light" w:hAnsi="DIN-Light"/>
          <w:color w:val="767171" w:themeColor="background2" w:themeShade="80"/>
        </w:rPr>
        <w:t>GmbH</w:t>
      </w:r>
      <w:r w:rsidRPr="00325189">
        <w:rPr>
          <w:rFonts w:ascii="DIN-Light" w:hAnsi="DIN-Light"/>
          <w:color w:val="767171" w:themeColor="background2" w:themeShade="80"/>
        </w:rPr>
        <w:t>, erfahrene</w:t>
      </w:r>
      <w:r w:rsidR="00E41470">
        <w:rPr>
          <w:rFonts w:ascii="DIN-Light" w:hAnsi="DIN-Light"/>
          <w:color w:val="767171" w:themeColor="background2" w:themeShade="80"/>
        </w:rPr>
        <w:t>r</w:t>
      </w:r>
      <w:r w:rsidRPr="00325189">
        <w:rPr>
          <w:rFonts w:ascii="DIN-Light" w:hAnsi="DIN-Light"/>
          <w:color w:val="767171" w:themeColor="background2" w:themeShade="80"/>
        </w:rPr>
        <w:t xml:space="preserve"> Energiedienstleister</w:t>
      </w:r>
      <w:r w:rsidR="008565B1" w:rsidRPr="00325189">
        <w:rPr>
          <w:rFonts w:ascii="DIN-Light" w:hAnsi="DIN-Light"/>
          <w:color w:val="767171" w:themeColor="background2" w:themeShade="80"/>
        </w:rPr>
        <w:t>,</w:t>
      </w:r>
      <w:r w:rsidRPr="00325189">
        <w:rPr>
          <w:rFonts w:ascii="DIN-Light" w:hAnsi="DIN-Light"/>
          <w:color w:val="767171" w:themeColor="background2" w:themeShade="80"/>
        </w:rPr>
        <w:t xml:space="preserve"> und </w:t>
      </w:r>
      <w:r w:rsidR="00012865" w:rsidRPr="00325189">
        <w:rPr>
          <w:rFonts w:ascii="DIN-Light" w:hAnsi="DIN-Light"/>
          <w:color w:val="767171" w:themeColor="background2" w:themeShade="80"/>
        </w:rPr>
        <w:t>die Erdgas Südwest</w:t>
      </w:r>
      <w:r w:rsidR="00011DFC" w:rsidRPr="00325189">
        <w:rPr>
          <w:rFonts w:ascii="DIN-Light" w:hAnsi="DIN-Light"/>
          <w:color w:val="767171" w:themeColor="background2" w:themeShade="80"/>
        </w:rPr>
        <w:t>-</w:t>
      </w:r>
      <w:r w:rsidR="00012865" w:rsidRPr="00325189">
        <w:rPr>
          <w:rFonts w:ascii="DIN-Light" w:hAnsi="DIN-Light"/>
          <w:color w:val="767171" w:themeColor="background2" w:themeShade="80"/>
        </w:rPr>
        <w:t xml:space="preserve">Tochter </w:t>
      </w:r>
      <w:r w:rsidRPr="00325189">
        <w:rPr>
          <w:rFonts w:ascii="DIN-Light" w:hAnsi="DIN-Light"/>
          <w:color w:val="767171" w:themeColor="background2" w:themeShade="80"/>
        </w:rPr>
        <w:t>bmp greengas</w:t>
      </w:r>
      <w:r w:rsidR="00012865" w:rsidRPr="00325189">
        <w:rPr>
          <w:rFonts w:ascii="DIN-Light" w:hAnsi="DIN-Light"/>
          <w:color w:val="767171" w:themeColor="background2" w:themeShade="80"/>
        </w:rPr>
        <w:t xml:space="preserve"> GmbH</w:t>
      </w:r>
      <w:r w:rsidRPr="00325189">
        <w:rPr>
          <w:rFonts w:ascii="DIN-Light" w:hAnsi="DIN-Light"/>
          <w:color w:val="767171" w:themeColor="background2" w:themeShade="80"/>
        </w:rPr>
        <w:t>, führende</w:t>
      </w:r>
      <w:r w:rsidR="00AA1893">
        <w:rPr>
          <w:rFonts w:ascii="DIN-Light" w:hAnsi="DIN-Light"/>
          <w:color w:val="767171" w:themeColor="background2" w:themeShade="80"/>
        </w:rPr>
        <w:t>r</w:t>
      </w:r>
      <w:r w:rsidRPr="00325189">
        <w:rPr>
          <w:rFonts w:ascii="DIN-Light" w:hAnsi="DIN-Light"/>
          <w:color w:val="767171" w:themeColor="background2" w:themeShade="80"/>
        </w:rPr>
        <w:t xml:space="preserve"> Biomethan-Vermarkter</w:t>
      </w:r>
      <w:r w:rsidR="004D55E5">
        <w:rPr>
          <w:rFonts w:ascii="DIN-Light" w:hAnsi="DIN-Light"/>
          <w:color w:val="767171" w:themeColor="background2" w:themeShade="80"/>
        </w:rPr>
        <w:t xml:space="preserve"> Europas</w:t>
      </w:r>
      <w:r w:rsidRPr="00325189">
        <w:rPr>
          <w:rFonts w:ascii="DIN-Light" w:hAnsi="DIN-Light"/>
          <w:color w:val="767171" w:themeColor="background2" w:themeShade="80"/>
        </w:rPr>
        <w:t>.</w:t>
      </w:r>
      <w:r w:rsidR="00303022" w:rsidRPr="00325189">
        <w:rPr>
          <w:rFonts w:ascii="DIN-Light" w:hAnsi="DIN-Light"/>
          <w:color w:val="767171" w:themeColor="background2" w:themeShade="80"/>
        </w:rPr>
        <w:t xml:space="preserve"> </w:t>
      </w:r>
      <w:r w:rsidR="00CC156F" w:rsidRPr="00325189">
        <w:rPr>
          <w:rFonts w:ascii="DIN-Light" w:hAnsi="DIN-Light"/>
          <w:color w:val="767171" w:themeColor="background2" w:themeShade="80"/>
        </w:rPr>
        <w:t>Das Joint Venture</w:t>
      </w:r>
      <w:r w:rsidR="00BB3FDA" w:rsidRPr="00325189">
        <w:rPr>
          <w:rFonts w:ascii="DIN-Light" w:hAnsi="DIN-Light"/>
          <w:color w:val="767171" w:themeColor="background2" w:themeShade="80"/>
        </w:rPr>
        <w:t xml:space="preserve"> wird im Rahmen der Dekarbonisierungs</w:t>
      </w:r>
      <w:r w:rsidR="004D55E5">
        <w:rPr>
          <w:rFonts w:ascii="DIN-Light" w:hAnsi="DIN-Light"/>
          <w:color w:val="767171" w:themeColor="background2" w:themeShade="80"/>
        </w:rPr>
        <w:t>s</w:t>
      </w:r>
      <w:r w:rsidR="00BB3FDA" w:rsidRPr="00325189">
        <w:rPr>
          <w:rFonts w:ascii="DIN-Light" w:hAnsi="DIN-Light"/>
          <w:color w:val="767171" w:themeColor="background2" w:themeShade="80"/>
        </w:rPr>
        <w:t>trategie von Alternoil</w:t>
      </w:r>
      <w:r w:rsidR="009B4BE0" w:rsidRPr="00325189">
        <w:rPr>
          <w:rFonts w:ascii="DIN-Light" w:hAnsi="DIN-Light"/>
          <w:color w:val="767171" w:themeColor="background2" w:themeShade="80"/>
        </w:rPr>
        <w:t xml:space="preserve"> </w:t>
      </w:r>
      <w:r w:rsidR="00BB3FDA" w:rsidRPr="00325189">
        <w:rPr>
          <w:rFonts w:ascii="DIN-Light" w:hAnsi="DIN-Light"/>
          <w:color w:val="767171" w:themeColor="background2" w:themeShade="80"/>
        </w:rPr>
        <w:t>den</w:t>
      </w:r>
      <w:r w:rsidR="00970629" w:rsidRPr="00325189">
        <w:rPr>
          <w:rFonts w:ascii="DIN-Light" w:hAnsi="DIN-Light"/>
          <w:color w:val="767171" w:themeColor="background2" w:themeShade="80"/>
        </w:rPr>
        <w:t xml:space="preserve"> CO</w:t>
      </w:r>
      <w:r w:rsidR="00970629" w:rsidRPr="00325189">
        <w:rPr>
          <w:rFonts w:ascii="DIN-Light" w:hAnsi="DIN-Light"/>
          <w:color w:val="767171" w:themeColor="background2" w:themeShade="80"/>
          <w:vertAlign w:val="subscript"/>
        </w:rPr>
        <w:t>2</w:t>
      </w:r>
      <w:r w:rsidR="00970629" w:rsidRPr="00325189">
        <w:rPr>
          <w:rFonts w:ascii="DIN-Light" w:hAnsi="DIN-Light"/>
          <w:color w:val="767171" w:themeColor="background2" w:themeShade="80"/>
        </w:rPr>
        <w:t>-freien</w:t>
      </w:r>
      <w:r w:rsidR="00BB3FDA" w:rsidRPr="00325189">
        <w:rPr>
          <w:rFonts w:ascii="DIN-Light" w:hAnsi="DIN-Light"/>
          <w:color w:val="767171" w:themeColor="background2" w:themeShade="80"/>
        </w:rPr>
        <w:t xml:space="preserve"> Kraftstoff REEFUEL produzieren. </w:t>
      </w:r>
    </w:p>
    <w:p w14:paraId="762D3C58" w14:textId="1EE46F3A" w:rsidR="00137D95" w:rsidRPr="00325189" w:rsidRDefault="002216E5" w:rsidP="00325189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bookmarkStart w:id="0" w:name="_Hlk101954595"/>
      <w:r w:rsidRPr="00325189">
        <w:rPr>
          <w:rFonts w:ascii="DIN-Light" w:hAnsi="DIN-Light"/>
          <w:color w:val="767171" w:themeColor="background2" w:themeShade="80"/>
        </w:rPr>
        <w:t xml:space="preserve">Burghauns Bürgermeister Dieter Hornung freut sich, dass die Marktgemeinde Burghaun als Standort </w:t>
      </w:r>
      <w:r w:rsidR="00815BD1" w:rsidRPr="00325189">
        <w:rPr>
          <w:rFonts w:ascii="DIN-Light" w:hAnsi="DIN-Light"/>
          <w:color w:val="767171" w:themeColor="background2" w:themeShade="80"/>
        </w:rPr>
        <w:t>ausgewählt wurde</w:t>
      </w:r>
      <w:r w:rsidR="004D55E5">
        <w:rPr>
          <w:rFonts w:ascii="DIN-Light" w:hAnsi="DIN-Light"/>
          <w:color w:val="767171" w:themeColor="background2" w:themeShade="80"/>
        </w:rPr>
        <w:t>:</w:t>
      </w:r>
      <w:r w:rsidRPr="00325189">
        <w:rPr>
          <w:rFonts w:ascii="DIN-Light" w:hAnsi="DIN-Light"/>
          <w:color w:val="767171" w:themeColor="background2" w:themeShade="80"/>
        </w:rPr>
        <w:t xml:space="preserve"> „Als Klimakommune </w:t>
      </w:r>
      <w:r w:rsidR="003B3D27" w:rsidRPr="00325189">
        <w:rPr>
          <w:rFonts w:ascii="DIN-Light" w:hAnsi="DIN-Light"/>
          <w:color w:val="767171" w:themeColor="background2" w:themeShade="80"/>
        </w:rPr>
        <w:t>können wir</w:t>
      </w:r>
      <w:r w:rsidRPr="00325189">
        <w:rPr>
          <w:rFonts w:ascii="DIN-Light" w:hAnsi="DIN-Light"/>
          <w:color w:val="767171" w:themeColor="background2" w:themeShade="80"/>
        </w:rPr>
        <w:t xml:space="preserve"> Teil eines Projektes sein, </w:t>
      </w:r>
      <w:r w:rsidR="00923BB4">
        <w:rPr>
          <w:rFonts w:ascii="DIN-Light" w:hAnsi="DIN-Light"/>
          <w:color w:val="767171" w:themeColor="background2" w:themeShade="80"/>
        </w:rPr>
        <w:t>das</w:t>
      </w:r>
      <w:r w:rsidR="00923BB4" w:rsidRPr="00325189">
        <w:rPr>
          <w:rFonts w:ascii="DIN-Light" w:hAnsi="DIN-Light"/>
          <w:color w:val="767171" w:themeColor="background2" w:themeShade="80"/>
        </w:rPr>
        <w:t xml:space="preserve"> </w:t>
      </w:r>
      <w:r w:rsidR="00C74ADB">
        <w:rPr>
          <w:rFonts w:ascii="DIN-Light" w:hAnsi="DIN-Light"/>
          <w:color w:val="767171" w:themeColor="background2" w:themeShade="80"/>
        </w:rPr>
        <w:t xml:space="preserve">maßgeblich zur </w:t>
      </w:r>
      <w:r w:rsidRPr="00325189">
        <w:rPr>
          <w:rFonts w:ascii="DIN-Light" w:hAnsi="DIN-Light"/>
          <w:color w:val="767171" w:themeColor="background2" w:themeShade="80"/>
        </w:rPr>
        <w:t>Begrenzung des</w:t>
      </w:r>
      <w:r w:rsidR="00C74ADB">
        <w:rPr>
          <w:rFonts w:ascii="DIN-Light" w:hAnsi="DIN-Light"/>
          <w:color w:val="767171" w:themeColor="background2" w:themeShade="80"/>
        </w:rPr>
        <w:t xml:space="preserve"> schädlichen</w:t>
      </w:r>
      <w:r w:rsidRPr="00325189">
        <w:rPr>
          <w:rFonts w:ascii="DIN-Light" w:hAnsi="DIN-Light"/>
          <w:color w:val="767171" w:themeColor="background2" w:themeShade="80"/>
        </w:rPr>
        <w:t xml:space="preserve"> CO</w:t>
      </w:r>
      <w:r w:rsidR="003B3D27" w:rsidRPr="00325189">
        <w:rPr>
          <w:rFonts w:ascii="DIN-Light" w:hAnsi="DIN-Light"/>
          <w:color w:val="767171" w:themeColor="background2" w:themeShade="80"/>
          <w:vertAlign w:val="subscript"/>
        </w:rPr>
        <w:t>2</w:t>
      </w:r>
      <w:r w:rsidRPr="00325189">
        <w:rPr>
          <w:rFonts w:ascii="DIN-Light" w:hAnsi="DIN-Light"/>
          <w:color w:val="767171" w:themeColor="background2" w:themeShade="80"/>
        </w:rPr>
        <w:t>-Ausstoßes</w:t>
      </w:r>
      <w:r w:rsidR="00C74ADB">
        <w:rPr>
          <w:rFonts w:ascii="DIN-Light" w:hAnsi="DIN-Light"/>
          <w:color w:val="767171" w:themeColor="background2" w:themeShade="80"/>
        </w:rPr>
        <w:t xml:space="preserve"> im Schwerlastverkehr </w:t>
      </w:r>
      <w:r w:rsidR="004B4773">
        <w:rPr>
          <w:rFonts w:ascii="DIN-Light" w:hAnsi="DIN-Light"/>
          <w:color w:val="767171" w:themeColor="background2" w:themeShade="80"/>
        </w:rPr>
        <w:t>bei</w:t>
      </w:r>
      <w:r w:rsidR="007C3088">
        <w:rPr>
          <w:rFonts w:ascii="DIN-Light" w:hAnsi="DIN-Light"/>
          <w:color w:val="767171" w:themeColor="background2" w:themeShade="80"/>
        </w:rPr>
        <w:t>trägt</w:t>
      </w:r>
      <w:r w:rsidRPr="00325189">
        <w:rPr>
          <w:rFonts w:ascii="DIN-Light" w:hAnsi="DIN-Light"/>
          <w:color w:val="767171" w:themeColor="background2" w:themeShade="80"/>
        </w:rPr>
        <w:t>.“ C</w:t>
      </w:r>
      <w:r w:rsidR="003B3D27" w:rsidRPr="00325189">
        <w:rPr>
          <w:rFonts w:ascii="DIN-Light" w:hAnsi="DIN-Light"/>
          <w:color w:val="767171" w:themeColor="background2" w:themeShade="80"/>
        </w:rPr>
        <w:t>O</w:t>
      </w:r>
      <w:r w:rsidR="003B3D27" w:rsidRPr="00325189">
        <w:rPr>
          <w:rFonts w:ascii="DIN-Light" w:hAnsi="DIN-Light"/>
          <w:color w:val="767171" w:themeColor="background2" w:themeShade="80"/>
          <w:vertAlign w:val="subscript"/>
        </w:rPr>
        <w:t>2</w:t>
      </w:r>
      <w:r w:rsidRPr="00325189">
        <w:rPr>
          <w:rFonts w:ascii="DIN-Light" w:hAnsi="DIN-Light"/>
          <w:color w:val="767171" w:themeColor="background2" w:themeShade="80"/>
        </w:rPr>
        <w:t xml:space="preserve">-neutrales </w:t>
      </w:r>
      <w:r w:rsidR="003B3D27" w:rsidRPr="00325189">
        <w:rPr>
          <w:rFonts w:ascii="DIN-Light" w:hAnsi="DIN-Light"/>
          <w:color w:val="767171" w:themeColor="background2" w:themeShade="80"/>
        </w:rPr>
        <w:t>Bio-</w:t>
      </w:r>
      <w:r w:rsidRPr="00325189">
        <w:rPr>
          <w:rFonts w:ascii="DIN-Light" w:hAnsi="DIN-Light"/>
          <w:color w:val="767171" w:themeColor="background2" w:themeShade="80"/>
        </w:rPr>
        <w:t>LNG gilt</w:t>
      </w:r>
      <w:r w:rsidR="002B6C73">
        <w:rPr>
          <w:rFonts w:ascii="DIN-Light" w:hAnsi="DIN-Light"/>
          <w:color w:val="767171" w:themeColor="background2" w:themeShade="80"/>
        </w:rPr>
        <w:t xml:space="preserve"> als Kraftstoff</w:t>
      </w:r>
      <w:r w:rsidRPr="00325189">
        <w:rPr>
          <w:rFonts w:ascii="DIN-Light" w:hAnsi="DIN-Light"/>
          <w:color w:val="767171" w:themeColor="background2" w:themeShade="80"/>
        </w:rPr>
        <w:t xml:space="preserve">, </w:t>
      </w:r>
      <w:r w:rsidR="003B4582">
        <w:rPr>
          <w:rFonts w:ascii="DIN-Light" w:hAnsi="DIN-Light"/>
          <w:color w:val="767171" w:themeColor="background2" w:themeShade="80"/>
        </w:rPr>
        <w:t xml:space="preserve">der </w:t>
      </w:r>
      <w:r w:rsidR="007C3088">
        <w:rPr>
          <w:rFonts w:ascii="DIN-Light" w:hAnsi="DIN-Light"/>
          <w:color w:val="767171" w:themeColor="background2" w:themeShade="80"/>
        </w:rPr>
        <w:t>das</w:t>
      </w:r>
      <w:r w:rsidRPr="00325189">
        <w:rPr>
          <w:rFonts w:ascii="DIN-Light" w:hAnsi="DIN-Light"/>
          <w:color w:val="767171" w:themeColor="background2" w:themeShade="80"/>
        </w:rPr>
        <w:t xml:space="preserve"> Gelingen der Energiewende </w:t>
      </w:r>
      <w:r w:rsidR="007C3088">
        <w:rPr>
          <w:rFonts w:ascii="DIN-Light" w:hAnsi="DIN-Light"/>
          <w:color w:val="767171" w:themeColor="background2" w:themeShade="80"/>
        </w:rPr>
        <w:t xml:space="preserve">positiv beeinflusst. </w:t>
      </w:r>
    </w:p>
    <w:bookmarkEnd w:id="0"/>
    <w:p w14:paraId="79676A5F" w14:textId="225346E0" w:rsidR="0022457E" w:rsidRPr="00137D95" w:rsidRDefault="004C12BC" w:rsidP="00325189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325189">
        <w:rPr>
          <w:rFonts w:ascii="DIN-Light" w:hAnsi="DIN-Light"/>
          <w:color w:val="767171" w:themeColor="background2" w:themeShade="80"/>
        </w:rPr>
        <w:t xml:space="preserve">Die Verflüssigungsanlage wird </w:t>
      </w:r>
      <w:r w:rsidR="00923BB4">
        <w:rPr>
          <w:rFonts w:ascii="DIN-Light" w:hAnsi="DIN-Light"/>
          <w:color w:val="767171" w:themeColor="background2" w:themeShade="80"/>
        </w:rPr>
        <w:t>vom</w:t>
      </w:r>
      <w:r w:rsidR="00E33762" w:rsidRPr="00325189">
        <w:rPr>
          <w:rFonts w:ascii="DIN-Light" w:hAnsi="DIN-Light"/>
          <w:color w:val="767171" w:themeColor="background2" w:themeShade="80"/>
        </w:rPr>
        <w:t xml:space="preserve"> finnischen Konzern </w:t>
      </w:r>
      <w:r w:rsidR="00D15790" w:rsidRPr="00325189">
        <w:rPr>
          <w:rFonts w:ascii="DIN-Light" w:hAnsi="DIN-Light"/>
          <w:color w:val="767171" w:themeColor="background2" w:themeShade="80"/>
        </w:rPr>
        <w:t>Wärtsilä</w:t>
      </w:r>
      <w:r w:rsidRPr="00325189">
        <w:rPr>
          <w:rFonts w:ascii="DIN-Light" w:hAnsi="DIN-Light"/>
          <w:color w:val="767171" w:themeColor="background2" w:themeShade="80"/>
        </w:rPr>
        <w:t xml:space="preserve"> nach effizienteste</w:t>
      </w:r>
      <w:r w:rsidR="00305664">
        <w:rPr>
          <w:rFonts w:ascii="DIN-Light" w:hAnsi="DIN-Light"/>
          <w:color w:val="767171" w:themeColor="background2" w:themeShade="80"/>
        </w:rPr>
        <w:t>n</w:t>
      </w:r>
      <w:r w:rsidRPr="00325189">
        <w:rPr>
          <w:rFonts w:ascii="DIN-Light" w:hAnsi="DIN-Light"/>
          <w:color w:val="767171" w:themeColor="background2" w:themeShade="80"/>
        </w:rPr>
        <w:t xml:space="preserve"> Standard</w:t>
      </w:r>
      <w:r w:rsidR="00305664">
        <w:rPr>
          <w:rFonts w:ascii="DIN-Light" w:hAnsi="DIN-Light"/>
          <w:color w:val="767171" w:themeColor="background2" w:themeShade="80"/>
        </w:rPr>
        <w:t>s für einen nahezu klimaneutralen Betrieb entwickelt.</w:t>
      </w:r>
      <w:r w:rsidRPr="00325189">
        <w:rPr>
          <w:rFonts w:ascii="DIN-Light" w:hAnsi="DIN-Light"/>
          <w:color w:val="767171" w:themeColor="background2" w:themeShade="80"/>
        </w:rPr>
        <w:t xml:space="preserve"> </w:t>
      </w:r>
      <w:r w:rsidRPr="00137D95">
        <w:rPr>
          <w:rFonts w:ascii="DIN-Light" w:hAnsi="DIN-Light"/>
          <w:color w:val="767171" w:themeColor="background2" w:themeShade="80"/>
        </w:rPr>
        <w:t xml:space="preserve">Die Anlage besteht aus </w:t>
      </w:r>
      <w:r w:rsidR="00137D95">
        <w:rPr>
          <w:rFonts w:ascii="DIN-Light" w:hAnsi="DIN-Light"/>
          <w:color w:val="767171" w:themeColor="background2" w:themeShade="80"/>
        </w:rPr>
        <w:t xml:space="preserve">einer </w:t>
      </w:r>
      <w:r w:rsidRPr="00137D95">
        <w:rPr>
          <w:rFonts w:ascii="DIN-Light" w:hAnsi="DIN-Light"/>
          <w:color w:val="767171" w:themeColor="background2" w:themeShade="80"/>
        </w:rPr>
        <w:t xml:space="preserve">Gasaufbereitung, </w:t>
      </w:r>
      <w:r w:rsidR="00137D95">
        <w:rPr>
          <w:rFonts w:ascii="DIN-Light" w:hAnsi="DIN-Light"/>
          <w:color w:val="767171" w:themeColor="background2" w:themeShade="80"/>
        </w:rPr>
        <w:t>einer</w:t>
      </w:r>
      <w:r w:rsidR="00137D95" w:rsidRPr="00137D95">
        <w:rPr>
          <w:rFonts w:ascii="DIN-Light" w:hAnsi="DIN-Light"/>
          <w:color w:val="767171" w:themeColor="background2" w:themeShade="80"/>
        </w:rPr>
        <w:t xml:space="preserve"> </w:t>
      </w:r>
      <w:r w:rsidRPr="00137D95">
        <w:rPr>
          <w:rFonts w:ascii="DIN-Light" w:hAnsi="DIN-Light"/>
          <w:color w:val="767171" w:themeColor="background2" w:themeShade="80"/>
        </w:rPr>
        <w:t xml:space="preserve">Verflüssigungseinheit </w:t>
      </w:r>
      <w:r w:rsidR="003A0F0F" w:rsidRPr="00137D95">
        <w:rPr>
          <w:rFonts w:ascii="DIN-Light" w:hAnsi="DIN-Light"/>
          <w:color w:val="767171" w:themeColor="background2" w:themeShade="80"/>
        </w:rPr>
        <w:t xml:space="preserve">und </w:t>
      </w:r>
      <w:r w:rsidR="00137D95">
        <w:rPr>
          <w:rFonts w:ascii="DIN-Light" w:hAnsi="DIN-Light"/>
          <w:color w:val="767171" w:themeColor="background2" w:themeShade="80"/>
        </w:rPr>
        <w:t xml:space="preserve">einer </w:t>
      </w:r>
      <w:r w:rsidRPr="00137D95">
        <w:rPr>
          <w:rFonts w:ascii="DIN-Light" w:hAnsi="DIN-Light"/>
          <w:color w:val="767171" w:themeColor="background2" w:themeShade="80"/>
        </w:rPr>
        <w:t xml:space="preserve">Lager- und Verladeeinheit. </w:t>
      </w:r>
      <w:r w:rsidR="002772EA" w:rsidRPr="00137D95">
        <w:rPr>
          <w:rFonts w:ascii="DIN-Light" w:hAnsi="DIN-Light"/>
          <w:color w:val="767171" w:themeColor="background2" w:themeShade="80"/>
        </w:rPr>
        <w:t>Die</w:t>
      </w:r>
      <w:r w:rsidR="00137D95">
        <w:rPr>
          <w:rFonts w:ascii="DIN-Light" w:hAnsi="DIN-Light"/>
          <w:color w:val="767171" w:themeColor="background2" w:themeShade="80"/>
        </w:rPr>
        <w:t xml:space="preserve"> benötigten Biomethanmengen kauft</w:t>
      </w:r>
      <w:r w:rsidR="002772EA" w:rsidRPr="00137D95">
        <w:rPr>
          <w:rFonts w:ascii="DIN-Light" w:hAnsi="DIN-Light"/>
          <w:color w:val="767171" w:themeColor="background2" w:themeShade="80"/>
        </w:rPr>
        <w:t xml:space="preserve"> bmp</w:t>
      </w:r>
      <w:r w:rsidR="003B3D27" w:rsidRPr="00137D95">
        <w:rPr>
          <w:rFonts w:ascii="DIN-Light" w:hAnsi="DIN-Light"/>
          <w:color w:val="767171" w:themeColor="background2" w:themeShade="80"/>
        </w:rPr>
        <w:t xml:space="preserve"> greengas </w:t>
      </w:r>
      <w:r w:rsidR="002772EA" w:rsidRPr="00137D95">
        <w:rPr>
          <w:rFonts w:ascii="DIN-Light" w:hAnsi="DIN-Light"/>
          <w:color w:val="767171" w:themeColor="background2" w:themeShade="80"/>
        </w:rPr>
        <w:t xml:space="preserve">als Dienstleister ein. </w:t>
      </w:r>
    </w:p>
    <w:p w14:paraId="6B4AF90A" w14:textId="0112E7A6" w:rsidR="00D4677A" w:rsidRPr="00844528" w:rsidRDefault="009C1DF7" w:rsidP="00325189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844528">
        <w:rPr>
          <w:rFonts w:ascii="DIN-Light" w:hAnsi="DIN-Light"/>
          <w:color w:val="767171" w:themeColor="background2" w:themeShade="80"/>
        </w:rPr>
        <w:t xml:space="preserve">In der Verflüssigungseinheit wird das </w:t>
      </w:r>
      <w:r w:rsidR="002772EA" w:rsidRPr="00844528">
        <w:rPr>
          <w:rFonts w:ascii="DIN-Light" w:hAnsi="DIN-Light"/>
          <w:color w:val="767171" w:themeColor="background2" w:themeShade="80"/>
        </w:rPr>
        <w:t>Feed</w:t>
      </w:r>
      <w:r w:rsidR="00923BB4">
        <w:rPr>
          <w:rFonts w:ascii="DIN-Light" w:hAnsi="DIN-Light"/>
          <w:color w:val="767171" w:themeColor="background2" w:themeShade="80"/>
        </w:rPr>
        <w:t>g</w:t>
      </w:r>
      <w:r w:rsidR="002772EA" w:rsidRPr="00844528">
        <w:rPr>
          <w:rFonts w:ascii="DIN-Light" w:hAnsi="DIN-Light"/>
          <w:color w:val="767171" w:themeColor="background2" w:themeShade="80"/>
        </w:rPr>
        <w:t xml:space="preserve">as </w:t>
      </w:r>
      <w:r w:rsidRPr="00844528">
        <w:rPr>
          <w:rFonts w:ascii="DIN-Light" w:hAnsi="DIN-Light"/>
          <w:color w:val="767171" w:themeColor="background2" w:themeShade="80"/>
        </w:rPr>
        <w:t xml:space="preserve">mit Hilfe eines Wärmetauschers bei einer Temperatur von -162 Grad </w:t>
      </w:r>
      <w:r w:rsidR="00D769F5">
        <w:rPr>
          <w:rFonts w:ascii="DIN-Light" w:hAnsi="DIN-Light"/>
          <w:color w:val="767171" w:themeColor="background2" w:themeShade="80"/>
        </w:rPr>
        <w:t>Ce</w:t>
      </w:r>
      <w:r w:rsidR="000F52C6">
        <w:rPr>
          <w:rFonts w:ascii="DIN-Light" w:hAnsi="DIN-Light"/>
          <w:color w:val="767171" w:themeColor="background2" w:themeShade="80"/>
        </w:rPr>
        <w:t xml:space="preserve">lsius </w:t>
      </w:r>
      <w:r w:rsidRPr="00844528">
        <w:rPr>
          <w:rFonts w:ascii="DIN-Light" w:hAnsi="DIN-Light"/>
          <w:color w:val="767171" w:themeColor="background2" w:themeShade="80"/>
        </w:rPr>
        <w:t xml:space="preserve">verflüssigt. </w:t>
      </w:r>
      <w:r w:rsidR="002B4E02" w:rsidRPr="00844528">
        <w:rPr>
          <w:rFonts w:ascii="DIN-Light" w:hAnsi="DIN-Light"/>
          <w:color w:val="767171" w:themeColor="background2" w:themeShade="80"/>
        </w:rPr>
        <w:t>Nach Fertigstellung der Anlage können 180 Tonnen Bio-LNG pro Tag produziert werden</w:t>
      </w:r>
      <w:r w:rsidR="00E92F61" w:rsidRPr="00844528">
        <w:rPr>
          <w:rFonts w:ascii="DIN-Light" w:hAnsi="DIN-Light"/>
          <w:color w:val="767171" w:themeColor="background2" w:themeShade="80"/>
        </w:rPr>
        <w:t>.</w:t>
      </w:r>
      <w:r w:rsidR="0013730F" w:rsidRPr="00844528">
        <w:rPr>
          <w:rFonts w:ascii="DIN-Light" w:hAnsi="DIN-Light"/>
          <w:color w:val="767171" w:themeColor="background2" w:themeShade="80"/>
        </w:rPr>
        <w:t xml:space="preserve"> </w:t>
      </w:r>
      <w:r w:rsidR="003C72E1">
        <w:rPr>
          <w:rFonts w:ascii="DIN-Light" w:hAnsi="DIN-Light"/>
          <w:color w:val="767171" w:themeColor="background2" w:themeShade="80"/>
        </w:rPr>
        <w:t>„</w:t>
      </w:r>
      <w:r w:rsidR="009E7F5B" w:rsidRPr="00844528">
        <w:rPr>
          <w:rFonts w:ascii="DIN-Light" w:hAnsi="DIN-Light"/>
          <w:color w:val="767171" w:themeColor="background2" w:themeShade="80"/>
        </w:rPr>
        <w:t>Bio-</w:t>
      </w:r>
      <w:r w:rsidR="00EF2EFE" w:rsidRPr="00844528">
        <w:rPr>
          <w:rFonts w:ascii="DIN-Light" w:hAnsi="DIN-Light"/>
          <w:color w:val="767171" w:themeColor="background2" w:themeShade="80"/>
        </w:rPr>
        <w:t xml:space="preserve">LNG wird eine wichtige Rolle </w:t>
      </w:r>
      <w:r w:rsidR="00F04BD0" w:rsidRPr="00844528">
        <w:rPr>
          <w:rFonts w:ascii="DIN-Light" w:hAnsi="DIN-Light"/>
          <w:color w:val="767171" w:themeColor="background2" w:themeShade="80"/>
        </w:rPr>
        <w:t xml:space="preserve">in der </w:t>
      </w:r>
      <w:r w:rsidR="00EF2EFE" w:rsidRPr="00844528">
        <w:rPr>
          <w:rFonts w:ascii="DIN-Light" w:hAnsi="DIN-Light"/>
          <w:color w:val="767171" w:themeColor="background2" w:themeShade="80"/>
        </w:rPr>
        <w:t xml:space="preserve">Zukunft spielen, </w:t>
      </w:r>
      <w:r w:rsidR="00970CCB" w:rsidRPr="00844528">
        <w:rPr>
          <w:rFonts w:ascii="DIN-Light" w:hAnsi="DIN-Light"/>
          <w:color w:val="767171" w:themeColor="background2" w:themeShade="80"/>
        </w:rPr>
        <w:t>zum einen als</w:t>
      </w:r>
      <w:r w:rsidR="004679D3" w:rsidRPr="00844528">
        <w:rPr>
          <w:rFonts w:ascii="DIN-Light" w:hAnsi="DIN-Light"/>
          <w:color w:val="767171" w:themeColor="background2" w:themeShade="80"/>
        </w:rPr>
        <w:t xml:space="preserve"> klimaneutraler Kraftstoff, aber auch </w:t>
      </w:r>
      <w:r w:rsidR="008F6F5A" w:rsidRPr="00844528">
        <w:rPr>
          <w:rFonts w:ascii="DIN-Light" w:hAnsi="DIN-Light"/>
          <w:color w:val="767171" w:themeColor="background2" w:themeShade="80"/>
        </w:rPr>
        <w:t>als Brennstoff in Regionen ohne Versorgungsinfrastruktur</w:t>
      </w:r>
      <w:r w:rsidR="00A935D8" w:rsidRPr="00844528">
        <w:rPr>
          <w:rFonts w:ascii="DIN-Light" w:hAnsi="DIN-Light"/>
          <w:color w:val="767171" w:themeColor="background2" w:themeShade="80"/>
        </w:rPr>
        <w:t xml:space="preserve">, die bisher auf </w:t>
      </w:r>
      <w:r w:rsidR="00792469" w:rsidRPr="00844528">
        <w:rPr>
          <w:rFonts w:ascii="DIN-Light" w:hAnsi="DIN-Light"/>
          <w:color w:val="767171" w:themeColor="background2" w:themeShade="80"/>
        </w:rPr>
        <w:lastRenderedPageBreak/>
        <w:t>fossile Energieträger angewiesen waren“</w:t>
      </w:r>
      <w:r w:rsidR="00923BB4">
        <w:rPr>
          <w:rFonts w:ascii="DIN-Light" w:hAnsi="DIN-Light"/>
          <w:color w:val="767171" w:themeColor="background2" w:themeShade="80"/>
        </w:rPr>
        <w:t>,</w:t>
      </w:r>
      <w:r w:rsidR="00792469" w:rsidRPr="00844528">
        <w:rPr>
          <w:rFonts w:ascii="DIN-Light" w:hAnsi="DIN-Light"/>
          <w:color w:val="767171" w:themeColor="background2" w:themeShade="80"/>
        </w:rPr>
        <w:t xml:space="preserve"> ist Ralf Biehl</w:t>
      </w:r>
      <w:r w:rsidR="00132A19" w:rsidRPr="00844528">
        <w:rPr>
          <w:rFonts w:ascii="DIN-Light" w:hAnsi="DIN-Light"/>
          <w:color w:val="767171" w:themeColor="background2" w:themeShade="80"/>
        </w:rPr>
        <w:t xml:space="preserve">, Geschäftsführer der Erdgas Südwest GmbH, überzeugt. </w:t>
      </w:r>
    </w:p>
    <w:p w14:paraId="5F7D57EB" w14:textId="4D4D70B2" w:rsidR="004C12BC" w:rsidRPr="00844528" w:rsidRDefault="00646C76" w:rsidP="00137D95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844528">
        <w:rPr>
          <w:rFonts w:ascii="DIN-Light" w:hAnsi="DIN-Light"/>
          <w:color w:val="767171" w:themeColor="background2" w:themeShade="80"/>
        </w:rPr>
        <w:t>Das</w:t>
      </w:r>
      <w:r w:rsidR="004C12BC" w:rsidRPr="00844528">
        <w:rPr>
          <w:rFonts w:ascii="DIN-Light" w:hAnsi="DIN-Light"/>
          <w:color w:val="767171" w:themeColor="background2" w:themeShade="80"/>
        </w:rPr>
        <w:t xml:space="preserve"> fertige Bio-LNG</w:t>
      </w:r>
      <w:r w:rsidR="00923BB4">
        <w:rPr>
          <w:rFonts w:ascii="DIN-Light" w:hAnsi="DIN-Light"/>
          <w:color w:val="767171" w:themeColor="background2" w:themeShade="80"/>
        </w:rPr>
        <w:t>-</w:t>
      </w:r>
      <w:r w:rsidR="004C12BC" w:rsidRPr="00844528">
        <w:rPr>
          <w:rFonts w:ascii="DIN-Light" w:hAnsi="DIN-Light"/>
          <w:color w:val="767171" w:themeColor="background2" w:themeShade="80"/>
        </w:rPr>
        <w:t xml:space="preserve">Produkt </w:t>
      </w:r>
      <w:r w:rsidRPr="00844528">
        <w:rPr>
          <w:rFonts w:ascii="DIN-Light" w:hAnsi="DIN-Light"/>
          <w:color w:val="767171" w:themeColor="background2" w:themeShade="80"/>
        </w:rPr>
        <w:t xml:space="preserve">wird </w:t>
      </w:r>
      <w:r w:rsidR="00400767">
        <w:rPr>
          <w:rFonts w:ascii="DIN-Light" w:hAnsi="DIN-Light"/>
          <w:color w:val="767171" w:themeColor="background2" w:themeShade="80"/>
        </w:rPr>
        <w:t xml:space="preserve">durch </w:t>
      </w:r>
      <w:r w:rsidR="008772C0">
        <w:rPr>
          <w:rFonts w:ascii="DIN-Light" w:hAnsi="DIN-Light"/>
          <w:color w:val="767171" w:themeColor="background2" w:themeShade="80"/>
        </w:rPr>
        <w:t xml:space="preserve">die </w:t>
      </w:r>
      <w:r w:rsidR="0010084E" w:rsidRPr="00844528">
        <w:rPr>
          <w:rFonts w:ascii="DIN-Light" w:hAnsi="DIN-Light"/>
          <w:color w:val="767171" w:themeColor="background2" w:themeShade="80"/>
        </w:rPr>
        <w:t xml:space="preserve">Paneuropa Transport </w:t>
      </w:r>
      <w:r w:rsidR="00204B0F" w:rsidRPr="00844528">
        <w:rPr>
          <w:rFonts w:ascii="DIN-Light" w:hAnsi="DIN-Light"/>
          <w:color w:val="767171" w:themeColor="background2" w:themeShade="80"/>
        </w:rPr>
        <w:t xml:space="preserve">GmbH </w:t>
      </w:r>
      <w:r w:rsidR="00B73D07">
        <w:rPr>
          <w:rFonts w:ascii="DIN-Light" w:hAnsi="DIN-Light"/>
          <w:color w:val="767171" w:themeColor="background2" w:themeShade="80"/>
        </w:rPr>
        <w:t xml:space="preserve">mittels </w:t>
      </w:r>
      <w:r w:rsidR="0010084E" w:rsidRPr="00844528">
        <w:rPr>
          <w:rFonts w:ascii="DIN-Light" w:hAnsi="DIN-Light"/>
          <w:color w:val="767171" w:themeColor="background2" w:themeShade="80"/>
        </w:rPr>
        <w:t>Tankcontainer</w:t>
      </w:r>
      <w:r w:rsidR="00B73D07">
        <w:rPr>
          <w:rFonts w:ascii="DIN-Light" w:hAnsi="DIN-Light"/>
          <w:color w:val="767171" w:themeColor="background2" w:themeShade="80"/>
        </w:rPr>
        <w:t>n</w:t>
      </w:r>
      <w:r w:rsidR="0010084E" w:rsidRPr="00844528">
        <w:rPr>
          <w:rFonts w:ascii="DIN-Light" w:hAnsi="DIN-Light"/>
          <w:color w:val="767171" w:themeColor="background2" w:themeShade="80"/>
        </w:rPr>
        <w:t xml:space="preserve"> </w:t>
      </w:r>
      <w:r w:rsidR="00400767">
        <w:rPr>
          <w:rFonts w:ascii="DIN-Light" w:hAnsi="DIN-Light"/>
          <w:color w:val="767171" w:themeColor="background2" w:themeShade="80"/>
        </w:rPr>
        <w:t>an die Alternoil</w:t>
      </w:r>
      <w:r w:rsidR="004A5BCE">
        <w:rPr>
          <w:rFonts w:ascii="DIN-Light" w:hAnsi="DIN-Light"/>
          <w:color w:val="767171" w:themeColor="background2" w:themeShade="80"/>
        </w:rPr>
        <w:t>-</w:t>
      </w:r>
      <w:r w:rsidR="00400767">
        <w:rPr>
          <w:rFonts w:ascii="DIN-Light" w:hAnsi="DIN-Light"/>
          <w:color w:val="767171" w:themeColor="background2" w:themeShade="80"/>
        </w:rPr>
        <w:t>Tankstellen geliefert</w:t>
      </w:r>
      <w:r w:rsidR="004C12BC" w:rsidRPr="00844528">
        <w:rPr>
          <w:rFonts w:ascii="DIN-Light" w:hAnsi="DIN-Light"/>
          <w:color w:val="767171" w:themeColor="background2" w:themeShade="80"/>
        </w:rPr>
        <w:t xml:space="preserve">. </w:t>
      </w:r>
      <w:r w:rsidR="009B4BE0" w:rsidRPr="00844528">
        <w:rPr>
          <w:rFonts w:ascii="DIN-Light" w:hAnsi="DIN-Light"/>
          <w:color w:val="767171" w:themeColor="background2" w:themeShade="80"/>
        </w:rPr>
        <w:t>Paneuropas</w:t>
      </w:r>
      <w:r w:rsidR="0036614A" w:rsidRPr="00844528">
        <w:rPr>
          <w:rFonts w:ascii="DIN-Light" w:hAnsi="DIN-Light"/>
          <w:color w:val="767171" w:themeColor="background2" w:themeShade="80"/>
        </w:rPr>
        <w:t xml:space="preserve"> intermodale</w:t>
      </w:r>
      <w:r w:rsidR="009B4BE0" w:rsidRPr="00844528">
        <w:rPr>
          <w:rFonts w:ascii="DIN-Light" w:hAnsi="DIN-Light"/>
          <w:color w:val="767171" w:themeColor="background2" w:themeShade="80"/>
        </w:rPr>
        <w:t>s</w:t>
      </w:r>
      <w:r w:rsidR="0036614A" w:rsidRPr="00844528">
        <w:rPr>
          <w:rFonts w:ascii="DIN-Light" w:hAnsi="DIN-Light"/>
          <w:color w:val="767171" w:themeColor="background2" w:themeShade="80"/>
        </w:rPr>
        <w:t xml:space="preserve"> Logistikkonzept</w:t>
      </w:r>
      <w:r w:rsidR="00D9430D" w:rsidRPr="00844528">
        <w:rPr>
          <w:rFonts w:ascii="DIN-Light" w:hAnsi="DIN-Light"/>
          <w:color w:val="767171" w:themeColor="background2" w:themeShade="80"/>
        </w:rPr>
        <w:t xml:space="preserve"> (Kombination von Straße und Schiene)</w:t>
      </w:r>
      <w:r w:rsidR="0036614A" w:rsidRPr="00844528">
        <w:rPr>
          <w:rFonts w:ascii="DIN-Light" w:hAnsi="DIN-Light"/>
          <w:color w:val="767171" w:themeColor="background2" w:themeShade="80"/>
        </w:rPr>
        <w:t xml:space="preserve"> </w:t>
      </w:r>
      <w:r w:rsidR="0032095A" w:rsidRPr="00844528">
        <w:rPr>
          <w:rFonts w:ascii="DIN-Light" w:hAnsi="DIN-Light"/>
          <w:color w:val="767171" w:themeColor="background2" w:themeShade="80"/>
        </w:rPr>
        <w:t xml:space="preserve">ermöglicht die Einsparung weiterer </w:t>
      </w:r>
      <w:r w:rsidR="000E4CD1" w:rsidRPr="00844528">
        <w:rPr>
          <w:rFonts w:ascii="DIN-Light" w:hAnsi="DIN-Light"/>
          <w:color w:val="767171" w:themeColor="background2" w:themeShade="80"/>
        </w:rPr>
        <w:t>CO</w:t>
      </w:r>
      <w:r w:rsidR="000E4CD1" w:rsidRPr="00844528">
        <w:rPr>
          <w:rFonts w:ascii="DIN-Light" w:hAnsi="DIN-Light"/>
          <w:color w:val="767171" w:themeColor="background2" w:themeShade="80"/>
          <w:vertAlign w:val="subscript"/>
        </w:rPr>
        <w:t>2</w:t>
      </w:r>
      <w:r w:rsidR="00E66A61" w:rsidRPr="00844528">
        <w:rPr>
          <w:rFonts w:ascii="DIN-Light" w:hAnsi="DIN-Light"/>
          <w:color w:val="767171" w:themeColor="background2" w:themeShade="80"/>
        </w:rPr>
        <w:t>-</w:t>
      </w:r>
      <w:r w:rsidR="00CC2DE5" w:rsidRPr="00844528">
        <w:rPr>
          <w:rFonts w:ascii="DIN-Light" w:hAnsi="DIN-Light"/>
          <w:color w:val="767171" w:themeColor="background2" w:themeShade="80"/>
        </w:rPr>
        <w:t xml:space="preserve">Mengen bei der </w:t>
      </w:r>
      <w:r w:rsidR="0036614A" w:rsidRPr="00844528">
        <w:rPr>
          <w:rFonts w:ascii="DIN-Light" w:hAnsi="DIN-Light"/>
          <w:color w:val="767171" w:themeColor="background2" w:themeShade="80"/>
        </w:rPr>
        <w:t xml:space="preserve">Verteilung des klimaneutralen Kraftstoffs </w:t>
      </w:r>
      <w:r w:rsidR="00CC2DE5" w:rsidRPr="00844528">
        <w:rPr>
          <w:rFonts w:ascii="DIN-Light" w:hAnsi="DIN-Light"/>
          <w:color w:val="767171" w:themeColor="background2" w:themeShade="80"/>
        </w:rPr>
        <w:t xml:space="preserve">an </w:t>
      </w:r>
      <w:r w:rsidR="00D15790" w:rsidRPr="00844528">
        <w:rPr>
          <w:rFonts w:ascii="DIN-Light" w:hAnsi="DIN-Light"/>
          <w:color w:val="767171" w:themeColor="background2" w:themeShade="80"/>
        </w:rPr>
        <w:t xml:space="preserve">das </w:t>
      </w:r>
      <w:r w:rsidR="00CC2DE5" w:rsidRPr="00844528">
        <w:rPr>
          <w:rFonts w:ascii="DIN-Light" w:hAnsi="DIN-Light"/>
          <w:color w:val="767171" w:themeColor="background2" w:themeShade="80"/>
        </w:rPr>
        <w:t>Alternoil-Tank</w:t>
      </w:r>
      <w:r w:rsidR="00D15790" w:rsidRPr="00844528">
        <w:rPr>
          <w:rFonts w:ascii="DIN-Light" w:hAnsi="DIN-Light"/>
          <w:color w:val="767171" w:themeColor="background2" w:themeShade="80"/>
        </w:rPr>
        <w:t>stellennetz</w:t>
      </w:r>
      <w:r w:rsidR="000B6B71">
        <w:rPr>
          <w:rFonts w:ascii="DIN-Light" w:hAnsi="DIN-Light"/>
          <w:color w:val="767171" w:themeColor="background2" w:themeShade="80"/>
        </w:rPr>
        <w:t>.</w:t>
      </w:r>
      <w:r w:rsidRPr="00844528">
        <w:rPr>
          <w:rFonts w:ascii="DIN-Light" w:hAnsi="DIN-Light"/>
          <w:color w:val="767171" w:themeColor="background2" w:themeShade="80"/>
        </w:rPr>
        <w:t xml:space="preserve"> </w:t>
      </w:r>
      <w:r w:rsidR="000B6B71">
        <w:rPr>
          <w:rFonts w:ascii="DIN-Light" w:hAnsi="DIN-Light"/>
          <w:color w:val="767171" w:themeColor="background2" w:themeShade="80"/>
        </w:rPr>
        <w:t>B</w:t>
      </w:r>
      <w:r w:rsidRPr="00844528">
        <w:rPr>
          <w:rFonts w:ascii="DIN-Light" w:hAnsi="DIN-Light"/>
          <w:color w:val="767171" w:themeColor="background2" w:themeShade="80"/>
        </w:rPr>
        <w:t xml:space="preserve">is zu 4.500 Schwerlastfahrzeuge </w:t>
      </w:r>
      <w:r w:rsidR="00305664">
        <w:rPr>
          <w:rFonts w:ascii="DIN-Light" w:hAnsi="DIN-Light"/>
          <w:color w:val="767171" w:themeColor="background2" w:themeShade="80"/>
        </w:rPr>
        <w:t>können</w:t>
      </w:r>
      <w:r w:rsidR="004B0237">
        <w:rPr>
          <w:rFonts w:ascii="DIN-Light" w:hAnsi="DIN-Light"/>
          <w:color w:val="767171" w:themeColor="background2" w:themeShade="80"/>
        </w:rPr>
        <w:t xml:space="preserve"> mit den produzierten</w:t>
      </w:r>
      <w:r w:rsidR="003C72E1">
        <w:rPr>
          <w:rFonts w:ascii="DIN-Light" w:hAnsi="DIN-Light"/>
          <w:color w:val="767171" w:themeColor="background2" w:themeShade="80"/>
        </w:rPr>
        <w:t xml:space="preserve"> Mengen</w:t>
      </w:r>
      <w:r w:rsidR="004B0237">
        <w:rPr>
          <w:rFonts w:ascii="DIN-Light" w:hAnsi="DIN-Light"/>
          <w:color w:val="767171" w:themeColor="background2" w:themeShade="80"/>
        </w:rPr>
        <w:t xml:space="preserve"> </w:t>
      </w:r>
      <w:r w:rsidRPr="00844528">
        <w:rPr>
          <w:rFonts w:ascii="DIN-Light" w:hAnsi="DIN-Light"/>
          <w:color w:val="767171" w:themeColor="background2" w:themeShade="80"/>
        </w:rPr>
        <w:t>klimaneutral betrieben</w:t>
      </w:r>
      <w:r w:rsidR="00B73D07">
        <w:rPr>
          <w:rFonts w:ascii="DIN-Light" w:hAnsi="DIN-Light"/>
          <w:color w:val="767171" w:themeColor="background2" w:themeShade="80"/>
        </w:rPr>
        <w:t xml:space="preserve"> werden</w:t>
      </w:r>
      <w:r w:rsidRPr="00844528">
        <w:rPr>
          <w:rFonts w:ascii="DIN-Light" w:hAnsi="DIN-Light"/>
          <w:color w:val="767171" w:themeColor="background2" w:themeShade="80"/>
        </w:rPr>
        <w:t xml:space="preserve"> und damit </w:t>
      </w:r>
      <w:r w:rsidR="00784970" w:rsidRPr="00844528">
        <w:rPr>
          <w:rFonts w:ascii="DIN-Light" w:hAnsi="DIN-Light"/>
          <w:color w:val="767171" w:themeColor="background2" w:themeShade="80"/>
        </w:rPr>
        <w:t xml:space="preserve">gegenüber dem Diesel </w:t>
      </w:r>
      <w:r w:rsidRPr="00844528">
        <w:rPr>
          <w:rFonts w:ascii="DIN-Light" w:hAnsi="DIN-Light"/>
          <w:color w:val="767171" w:themeColor="background2" w:themeShade="80"/>
        </w:rPr>
        <w:t>bis zu 550.000 Tonnen CO</w:t>
      </w:r>
      <w:r w:rsidRPr="00844528">
        <w:rPr>
          <w:rFonts w:ascii="DIN-Light" w:hAnsi="DIN-Light"/>
          <w:color w:val="767171" w:themeColor="background2" w:themeShade="80"/>
          <w:vertAlign w:val="subscript"/>
        </w:rPr>
        <w:t>2</w:t>
      </w:r>
      <w:r w:rsidRPr="00844528">
        <w:rPr>
          <w:rFonts w:ascii="DIN-Light" w:hAnsi="DIN-Light"/>
          <w:color w:val="767171" w:themeColor="background2" w:themeShade="80"/>
        </w:rPr>
        <w:t xml:space="preserve"> pro Jahr</w:t>
      </w:r>
      <w:r w:rsidR="00784970" w:rsidRPr="00844528">
        <w:rPr>
          <w:rFonts w:ascii="DIN-Light" w:hAnsi="DIN-Light"/>
          <w:color w:val="767171" w:themeColor="background2" w:themeShade="80"/>
        </w:rPr>
        <w:t xml:space="preserve"> </w:t>
      </w:r>
      <w:r w:rsidR="00B73D07">
        <w:rPr>
          <w:rFonts w:ascii="DIN-Light" w:hAnsi="DIN-Light"/>
          <w:color w:val="767171" w:themeColor="background2" w:themeShade="80"/>
        </w:rPr>
        <w:t>einsparen</w:t>
      </w:r>
      <w:r w:rsidR="00E92F61" w:rsidRPr="00844528">
        <w:rPr>
          <w:rFonts w:ascii="DIN-Light" w:hAnsi="DIN-Light"/>
          <w:color w:val="767171" w:themeColor="background2" w:themeShade="80"/>
        </w:rPr>
        <w:t>.</w:t>
      </w:r>
    </w:p>
    <w:p w14:paraId="1D0BDBBD" w14:textId="78C4A17B" w:rsidR="007A0784" w:rsidRPr="00844528" w:rsidRDefault="002216E5" w:rsidP="00844528">
      <w:pPr>
        <w:spacing w:line="360" w:lineRule="auto"/>
        <w:jc w:val="both"/>
        <w:rPr>
          <w:rFonts w:ascii="DIN-Light" w:hAnsi="DIN-Light"/>
          <w:color w:val="767171" w:themeColor="background2" w:themeShade="80"/>
        </w:rPr>
      </w:pPr>
      <w:r w:rsidRPr="00844528">
        <w:rPr>
          <w:rFonts w:ascii="DIN-Light" w:hAnsi="DIN-Light"/>
          <w:color w:val="767171" w:themeColor="background2" w:themeShade="80"/>
        </w:rPr>
        <w:t>„Mit der Inbetriebnahme der effizienten Verflüssigungsanlage optimieren wir die Skalierung der Bio-LNG</w:t>
      </w:r>
      <w:r w:rsidR="004A5BCE">
        <w:rPr>
          <w:rFonts w:ascii="DIN-Light" w:hAnsi="DIN-Light"/>
          <w:color w:val="767171" w:themeColor="background2" w:themeShade="80"/>
        </w:rPr>
        <w:t>-</w:t>
      </w:r>
      <w:r w:rsidRPr="00844528">
        <w:rPr>
          <w:rFonts w:ascii="DIN-Light" w:hAnsi="DIN-Light"/>
          <w:color w:val="767171" w:themeColor="background2" w:themeShade="80"/>
        </w:rPr>
        <w:t>Mengen und sind unabhängig von fossilen Energieträgern. Des Weiteren decken wir so die gesamte Wertschöpfungskette ab – von der eigenen Verflüssigung in der REEFUELERY, dem intermodalen Logistikkonzept bis hin zur bundesweiten Tankstelleninfrastruktur“, so Jürgen Muhle, Geschäftsführer der avanca group.</w:t>
      </w:r>
    </w:p>
    <w:p w14:paraId="169F9D65" w14:textId="77777777" w:rsidR="002216E5" w:rsidRDefault="002216E5" w:rsidP="004C12BC">
      <w:pPr>
        <w:spacing w:line="360" w:lineRule="auto"/>
        <w:jc w:val="both"/>
        <w:rPr>
          <w:rFonts w:ascii="DIN-Light" w:hAnsi="DIN-Light"/>
          <w:color w:val="767171" w:themeColor="background2" w:themeShade="80"/>
          <w:sz w:val="24"/>
          <w:szCs w:val="24"/>
        </w:rPr>
      </w:pPr>
    </w:p>
    <w:p w14:paraId="704E547D" w14:textId="08D166ED" w:rsidR="00EF5A3C" w:rsidRPr="008F4FC4" w:rsidRDefault="00D06E61" w:rsidP="00681C15">
      <w:pPr>
        <w:spacing w:after="0" w:line="240" w:lineRule="auto"/>
        <w:jc w:val="both"/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</w:pPr>
      <w:r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 xml:space="preserve">Alternoil, ein Unternehmen der </w:t>
      </w:r>
      <w:r w:rsidR="008F4FC4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a</w:t>
      </w:r>
      <w:r w:rsidR="00681C15" w:rsidRPr="008F4FC4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 xml:space="preserve">vanca </w:t>
      </w:r>
      <w:r w:rsidR="00AE109A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group</w:t>
      </w:r>
    </w:p>
    <w:p w14:paraId="02A07708" w14:textId="2EE928A5" w:rsidR="00B76C61" w:rsidRPr="00427C4C" w:rsidRDefault="00FF22F4" w:rsidP="00E16FC6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  <w:r w:rsidRP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Die </w:t>
      </w:r>
      <w:r w:rsidR="00CF1403" w:rsidRP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a</w:t>
      </w:r>
      <w:r w:rsidRP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vanca </w:t>
      </w:r>
      <w:r w:rsidR="00AE109A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group</w:t>
      </w:r>
      <w:r w:rsidRP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steht</w:t>
      </w:r>
      <w:r w:rsidR="007A1468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für</w:t>
      </w:r>
      <w:r w:rsidRP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3E016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nachhaltige Energie- und Logistiklösungen. Alternoil</w:t>
      </w:r>
      <w:r w:rsidR="008F4FC4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,</w:t>
      </w:r>
      <w:r w:rsidR="003E016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ein Tochterunternehmen der avanca group,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ist Tankstellenbetreibe</w:t>
      </w:r>
      <w:r w:rsidR="00021150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r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und Vorreiter im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Transformationsprozess für einen sauberen Schwerlastverkehr. Der Mittelständler macht fortschrittliche,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umweltschonende und rentable Kraftstoffalternativen für den Schwerlastverkehr verfügbar und beteiligt sich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aktiv an dem Ausbau eines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flächendeckenden LNG- und Bio-LNG-Tankstellennetzwerkes. </w:t>
      </w:r>
      <w:r w:rsidR="00B76C61" w:rsidRPr="00F75D15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Seit </w:t>
      </w:r>
      <w:r w:rsidR="00AE109A" w:rsidRPr="00F75D15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Ende 2020</w:t>
      </w:r>
      <w:r w:rsidR="00B76C61" w:rsidRPr="00F75D15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bietet Alternoil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neben LNG auch den Kraftstoff REEFUEL (Bio-LNG</w:t>
      </w:r>
      <w:r w:rsidR="00F904A6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und e-LNG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) an seinen Tankstandorten an.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Dabei setzt das Unternehmen auf das bestehende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Partnernetzwerk mit zahlreichen Tankkartenakzeptanzen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und auf seine Tankstelleninfrastruktur. Aktuell kann an </w:t>
      </w:r>
      <w:r w:rsidR="009915CA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3</w:t>
      </w:r>
      <w:r w:rsidR="003E016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6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LNG-Tankstellen im Alternoil-Netz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getankt werden. Bis zum Jahresende werden insgesamt </w:t>
      </w:r>
      <w:r w:rsidR="009915CA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60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Anlagen in Betrieb genommen. Alternoil verfolgt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ein ganzheitliches Konzept, welches die Planung, Errichtung, den reibungslosen Betrieb und die Belieferung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von Tankstellen für fortschrittliche Kraftstoffe umfasst.</w:t>
      </w:r>
      <w:r w:rsidR="00E951C2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="00B76C61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Weitere Informationen: </w:t>
      </w:r>
      <w:hyperlink r:id="rId11" w:history="1">
        <w:r w:rsidR="00B76C61" w:rsidRPr="00B76C61">
          <w:rPr>
            <w:rStyle w:val="Hyperlink"/>
            <w:rFonts w:ascii="DIN-Light" w:eastAsia="Times New Roman" w:hAnsi="DIN-Light" w:cs="Times New Roman"/>
            <w:sz w:val="18"/>
            <w:szCs w:val="18"/>
            <w:lang w:eastAsia="de-DE"/>
          </w:rPr>
          <w:t>www.alternoil.de</w:t>
        </w:r>
      </w:hyperlink>
      <w:r w:rsidR="00BE67F8">
        <w:rPr>
          <w:rStyle w:val="Hyperlink"/>
          <w:rFonts w:ascii="DIN-Light" w:eastAsia="Times New Roman" w:hAnsi="DIN-Light" w:cs="Times New Roman"/>
          <w:sz w:val="18"/>
          <w:szCs w:val="18"/>
          <w:lang w:eastAsia="de-DE"/>
        </w:rPr>
        <w:t>.</w:t>
      </w:r>
    </w:p>
    <w:p w14:paraId="14CA548C" w14:textId="77777777" w:rsidR="00B76C61" w:rsidRPr="00427C4C" w:rsidRDefault="00B76C61" w:rsidP="00E16FC6">
      <w:pPr>
        <w:spacing w:after="0" w:line="240" w:lineRule="auto"/>
        <w:rPr>
          <w:rFonts w:ascii="DIN-Light" w:eastAsia="Times New Roman" w:hAnsi="DIN-Light" w:cs="Times New Roman"/>
          <w:color w:val="808080"/>
          <w:sz w:val="14"/>
          <w:szCs w:val="14"/>
          <w:lang w:eastAsia="de-DE"/>
        </w:rPr>
      </w:pPr>
    </w:p>
    <w:p w14:paraId="51F5D120" w14:textId="41C907ED" w:rsidR="00F774E9" w:rsidRDefault="00B76C61" w:rsidP="00E16FC6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  <w:r w:rsidRPr="00B76C61">
        <w:rPr>
          <w:rFonts w:ascii="DIN-Light" w:eastAsia="Times New Roman" w:hAnsi="DIN-Light" w:cs="Times New Roman"/>
          <w:b/>
          <w:bCs/>
          <w:color w:val="808080"/>
          <w:sz w:val="14"/>
          <w:szCs w:val="14"/>
          <w:lang w:eastAsia="de-DE"/>
        </w:rPr>
        <w:br/>
      </w:r>
      <w:r w:rsidRPr="00B76C61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Erdgas Südwest</w:t>
      </w:r>
      <w:r w:rsidR="00E951C2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 xml:space="preserve"> – </w:t>
      </w:r>
      <w:r w:rsidR="00F774E9" w:rsidRPr="00F774E9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N</w:t>
      </w:r>
      <w:r w:rsidRPr="00F774E9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atürlich Zukunft schaffen</w:t>
      </w:r>
      <w:r w:rsidR="00427C4C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</w:p>
    <w:p w14:paraId="02EB3496" w14:textId="5841DB99" w:rsidR="00B76C61" w:rsidRDefault="00B76C61" w:rsidP="00E16FC6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Erdgas Südwest ist ein Energiedienstleister mit Sitz in Ettlingen und Munderkingen. Unter dem Leitspruch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„Natürlich Zukunft schaffen“ versorgt das Unternehmen Privat- und Unternehmenskunden in den Regionen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Nordbaden und Oberschwaben zuverlässig mit Strom und Wärme. Übergeordnetes Ziel ist dabei eine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besonders umweltverträgliche Energieversorgung, die die regionale Energiewende ebenso wie die Autarkie der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Kunden nachhaltig unterstützt. Ob Biogas, Photovoltaik-Anlagen auf Freiflächen oder stehenden Gewässern,</w:t>
      </w:r>
      <w:r w:rsidR="00E16FC6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ob Brennstoffzellenheizung oder andere Versorgungskonzepte: Erdgas Südwest zeigt, dass sich </w:t>
      </w:r>
      <w:r w:rsidR="00BE67F8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Ökonomie</w:t>
      </w:r>
      <w:r w:rsidR="00BE67F8"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und</w:t>
      </w:r>
      <w:r w:rsidR="00427C4C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Ökologie nicht ausschließen. Unterstrichen wird dies durch die Initiative „ProNatur“, mit der sich das</w:t>
      </w:r>
      <w:r w:rsidR="00427C4C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Unternehmen in diversen Projekten für die Biodiversität und Umweltbildung vor Ort einsetzt.</w:t>
      </w:r>
      <w:r w:rsidR="00427C4C" w:rsidRP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Weitere Informationen finden Interessierte auf der Website unter </w:t>
      </w:r>
      <w:hyperlink r:id="rId12" w:history="1">
        <w:r w:rsidR="00E951C2" w:rsidRPr="001B631A">
          <w:rPr>
            <w:rStyle w:val="Hyperlink"/>
            <w:rFonts w:ascii="DIN-Light" w:eastAsia="Times New Roman" w:hAnsi="DIN-Light" w:cs="Times New Roman"/>
            <w:sz w:val="18"/>
            <w:szCs w:val="18"/>
            <w:lang w:eastAsia="de-DE"/>
          </w:rPr>
          <w:t>www.erdgas-suedwest.de</w:t>
        </w:r>
      </w:hyperlink>
      <w:r w:rsidR="00E951C2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sowie im Blog unter</w:t>
      </w:r>
      <w:r w:rsidR="00427C4C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hyperlink r:id="rId13" w:history="1">
        <w:r w:rsidR="00427C4C" w:rsidRPr="00B76C61">
          <w:rPr>
            <w:rStyle w:val="Hyperlink"/>
            <w:rFonts w:ascii="DIN-Light" w:hAnsi="DIN-Light"/>
            <w:sz w:val="18"/>
            <w:szCs w:val="18"/>
            <w:lang w:eastAsia="de-DE"/>
          </w:rPr>
          <w:t>https://www.erdgas-suedwest.de/natuerlichzukunft/</w:t>
        </w:r>
      </w:hyperlink>
      <w:r w:rsidRPr="00B76C61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.</w:t>
      </w:r>
    </w:p>
    <w:p w14:paraId="5616698F" w14:textId="0D1F3799" w:rsidR="00777D5D" w:rsidRDefault="00777D5D" w:rsidP="00E16FC6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</w:p>
    <w:p w14:paraId="724AA15B" w14:textId="77777777" w:rsidR="00777D5D" w:rsidRPr="00777D5D" w:rsidRDefault="00777D5D" w:rsidP="00777D5D">
      <w:pPr>
        <w:spacing w:after="0" w:line="240" w:lineRule="auto"/>
        <w:jc w:val="both"/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</w:pPr>
      <w:r w:rsidRPr="00777D5D">
        <w:rPr>
          <w:rFonts w:ascii="DIN-Light" w:eastAsia="Times New Roman" w:hAnsi="DIN-Light" w:cs="Times New Roman"/>
          <w:b/>
          <w:bCs/>
          <w:color w:val="808080"/>
          <w:sz w:val="18"/>
          <w:szCs w:val="18"/>
          <w:lang w:eastAsia="de-DE"/>
        </w:rPr>
        <w:t>bmp greengas GmbH</w:t>
      </w:r>
    </w:p>
    <w:p w14:paraId="01A49086" w14:textId="5B563A69" w:rsidR="00777D5D" w:rsidRDefault="00777D5D" w:rsidP="00777D5D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  <w:r w:rsidRPr="00777D5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bmp greengas ist führender Vermarkter von Biomethan in </w:t>
      </w:r>
      <w:r w:rsidR="0030066E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Europa</w:t>
      </w:r>
      <w:r w:rsidRPr="00777D5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>. bmp greengas entwickelt individuelle Lösungen für den zuverlässigen Transport, die reibungslose Bilanzierung und die ausfallsichere Lieferung von Biomethan. Das Unternehmen führt für seine Kunden den Biogas-Registernachweis der Biomethanmengen und -qualitäten bei der Einspeisung in das Erdgasnetz. Es ist Gründungsmitglied im Biogasregister der Deutschen Energie-Agentur (dena). Als Tochter der Erdgas Südwest ist es ein Unternehmen des EnBW-Konzerns.</w:t>
      </w:r>
      <w:r w:rsidR="00E951C2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  <w:r w:rsidRPr="00777D5D"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Weitere Informationen: </w:t>
      </w:r>
      <w:hyperlink r:id="rId14" w:history="1">
        <w:r w:rsidRPr="002F765A">
          <w:rPr>
            <w:rStyle w:val="Hyperlink"/>
            <w:rFonts w:ascii="DIN-Light" w:eastAsia="Times New Roman" w:hAnsi="DIN-Light" w:cs="Times New Roman"/>
            <w:sz w:val="18"/>
            <w:szCs w:val="18"/>
            <w:lang w:eastAsia="de-DE"/>
          </w:rPr>
          <w:t>www.bmp-greengas.de</w:t>
        </w:r>
      </w:hyperlink>
      <w:r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  <w:t xml:space="preserve"> </w:t>
      </w:r>
    </w:p>
    <w:p w14:paraId="69A9BD35" w14:textId="2FCC8554" w:rsidR="001A11AB" w:rsidRDefault="001A11AB" w:rsidP="00777D5D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</w:p>
    <w:p w14:paraId="5423B0A5" w14:textId="77777777" w:rsidR="001A11AB" w:rsidRDefault="001A11AB" w:rsidP="00777D5D">
      <w:pPr>
        <w:spacing w:after="0" w:line="240" w:lineRule="auto"/>
        <w:jc w:val="both"/>
        <w:rPr>
          <w:rFonts w:ascii="DIN-Light" w:eastAsia="Times New Roman" w:hAnsi="DIN-Light" w:cs="Times New Roman"/>
          <w:color w:val="808080"/>
          <w:sz w:val="18"/>
          <w:szCs w:val="18"/>
          <w:lang w:eastAsia="de-DE"/>
        </w:rPr>
      </w:pPr>
    </w:p>
    <w:p w14:paraId="4D283714" w14:textId="77777777" w:rsidR="00E951C2" w:rsidRDefault="00E951C2" w:rsidP="00777D5D">
      <w:pPr>
        <w:spacing w:after="0" w:line="240" w:lineRule="auto"/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</w:pPr>
      <w:r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  <w:br/>
      </w:r>
    </w:p>
    <w:p w14:paraId="167395CA" w14:textId="77777777" w:rsidR="00E951C2" w:rsidRDefault="00E951C2" w:rsidP="00777D5D">
      <w:pPr>
        <w:spacing w:after="0" w:line="240" w:lineRule="auto"/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</w:pPr>
    </w:p>
    <w:p w14:paraId="76BADDC2" w14:textId="1AD5C858" w:rsidR="00427C4C" w:rsidRDefault="00777D5D" w:rsidP="00777D5D">
      <w:pPr>
        <w:spacing w:after="0" w:line="240" w:lineRule="auto"/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</w:pPr>
      <w:r w:rsidRPr="00B76C61"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  <w:lastRenderedPageBreak/>
        <w:t>Ansprechpartner</w:t>
      </w:r>
      <w:r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  <w:t>innen</w:t>
      </w:r>
      <w:r w:rsidRPr="00B76C61">
        <w:rPr>
          <w:rFonts w:ascii="Arial-BoldMT" w:eastAsia="Times New Roman" w:hAnsi="Arial-BoldMT" w:cs="Times New Roman"/>
          <w:b/>
          <w:bCs/>
          <w:color w:val="808080"/>
          <w:sz w:val="16"/>
          <w:szCs w:val="16"/>
          <w:lang w:eastAsia="de-DE"/>
        </w:rPr>
        <w:t xml:space="preserve"> der Unternehmen:</w:t>
      </w:r>
      <w:r w:rsidR="00B76C61" w:rsidRPr="00B76C61">
        <w:rPr>
          <w:rFonts w:ascii="ArialMT" w:eastAsia="Times New Roman" w:hAnsi="ArialMT" w:cs="Times New Roman"/>
          <w:color w:val="808080"/>
          <w:sz w:val="16"/>
          <w:szCs w:val="16"/>
          <w:lang w:eastAsia="de-DE"/>
        </w:rPr>
        <w:br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B76C61" w:rsidRPr="00B76C61" w14:paraId="4414AD9A" w14:textId="77777777" w:rsidTr="004525D4">
        <w:tc>
          <w:tcPr>
            <w:tcW w:w="3000" w:type="dxa"/>
            <w:vAlign w:val="center"/>
            <w:hideMark/>
          </w:tcPr>
          <w:p w14:paraId="5E0AEA0E" w14:textId="53BCBFBD" w:rsidR="00E951C2" w:rsidRDefault="00E951C2" w:rsidP="00B76C61">
            <w:pPr>
              <w:spacing w:after="0" w:line="240" w:lineRule="auto"/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</w:pPr>
            <w:r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a</w:t>
            </w:r>
            <w:r w:rsidR="00D9430D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vanca group</w:t>
            </w:r>
            <w:r w:rsidR="00B76C61"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Friederike Hempel</w:t>
            </w:r>
            <w:r w:rsidR="00B76C61"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r w:rsidR="00D9430D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Harmer Straße 43</w:t>
            </w:r>
            <w:r w:rsidR="00B76C61"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r w:rsidR="00D9430D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49456 Bakum</w:t>
            </w:r>
            <w:r w:rsidR="00B76C61"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r w:rsidR="009C52BB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Tel.: +49 (0) 4446 5739-181</w:t>
            </w:r>
            <w:r w:rsidR="00B76C61"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hyperlink r:id="rId15" w:history="1">
              <w:r w:rsidR="00B76C61" w:rsidRPr="00E951C2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fh@alternoil.de</w:t>
              </w:r>
            </w:hyperlink>
          </w:p>
          <w:p w14:paraId="69F3D5CD" w14:textId="17060C19" w:rsidR="00B76C61" w:rsidRPr="00B76C61" w:rsidRDefault="00E951C2" w:rsidP="00B7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hyperlink r:id="rId16" w:history="1">
              <w:r w:rsidRPr="001B631A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www.alternoil.de</w:t>
              </w:r>
            </w:hyperlink>
          </w:p>
        </w:tc>
        <w:tc>
          <w:tcPr>
            <w:tcW w:w="3000" w:type="dxa"/>
            <w:vAlign w:val="center"/>
            <w:hideMark/>
          </w:tcPr>
          <w:p w14:paraId="4A5E073E" w14:textId="7486BCCA" w:rsidR="00B76C61" w:rsidRPr="00B76C61" w:rsidRDefault="00B76C61" w:rsidP="00B7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Erdgas Südwest GmbH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Susanne Freitag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Siemensstraße 9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76275 Ettlingen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Tel.: +49 (0) 7243 216-403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hyperlink r:id="rId17" w:history="1">
              <w:r w:rsidR="00E951C2" w:rsidRPr="001B631A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s.freitag@erdgas-suedwest.de</w:t>
              </w:r>
            </w:hyperlink>
            <w:r w:rsidR="00E951C2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 xml:space="preserve"> 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hyperlink r:id="rId18" w:history="1">
              <w:r w:rsidR="00E951C2" w:rsidRPr="001B631A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www.erdgas-suedwest.de</w:t>
              </w:r>
            </w:hyperlink>
            <w:r w:rsidR="00E951C2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 xml:space="preserve"> </w:t>
            </w:r>
          </w:p>
        </w:tc>
        <w:tc>
          <w:tcPr>
            <w:tcW w:w="3000" w:type="dxa"/>
            <w:vAlign w:val="center"/>
            <w:hideMark/>
          </w:tcPr>
          <w:p w14:paraId="1448B356" w14:textId="4DC73871" w:rsidR="00B76C61" w:rsidRPr="00B76C61" w:rsidRDefault="00B76C61" w:rsidP="00B76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>bmp greengas GmbH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Manuela Hotop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Ganghoferstraße 68a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80339 München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  <w:t>Tel.: +49 (0)89 309 058 713-0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hyperlink r:id="rId19" w:history="1">
              <w:r w:rsidR="00E951C2" w:rsidRPr="001B631A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M.Hotop@bmp-greengas.de</w:t>
              </w:r>
            </w:hyperlink>
            <w:r w:rsidR="00E951C2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 xml:space="preserve"> </w:t>
            </w:r>
            <w:r w:rsidRPr="00B76C61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br/>
            </w:r>
            <w:hyperlink r:id="rId20" w:history="1">
              <w:r w:rsidR="00E951C2" w:rsidRPr="001B631A">
                <w:rPr>
                  <w:rStyle w:val="Hyperlink"/>
                  <w:rFonts w:ascii="ArialMT" w:eastAsia="Times New Roman" w:hAnsi="ArialMT" w:cs="Times New Roman"/>
                  <w:sz w:val="16"/>
                  <w:szCs w:val="16"/>
                  <w:lang w:eastAsia="de-DE"/>
                </w:rPr>
                <w:t>www.bmp-greengas.de</w:t>
              </w:r>
            </w:hyperlink>
            <w:r w:rsidR="00E951C2">
              <w:rPr>
                <w:rFonts w:ascii="ArialMT" w:eastAsia="Times New Roman" w:hAnsi="ArialMT" w:cs="Times New Roman"/>
                <w:color w:val="808080"/>
                <w:sz w:val="16"/>
                <w:szCs w:val="16"/>
                <w:lang w:eastAsia="de-DE"/>
              </w:rPr>
              <w:t xml:space="preserve"> </w:t>
            </w:r>
          </w:p>
        </w:tc>
      </w:tr>
    </w:tbl>
    <w:p w14:paraId="262FB8E3" w14:textId="7EC8735F" w:rsidR="00A915AF" w:rsidRDefault="00A915AF"/>
    <w:p w14:paraId="6AFF11CC" w14:textId="22A32037" w:rsidR="00D14C91" w:rsidRDefault="00D14C91"/>
    <w:p w14:paraId="6717956D" w14:textId="77777777" w:rsidR="00D14C91" w:rsidRDefault="00D14C91"/>
    <w:p w14:paraId="2979D3F0" w14:textId="77777777" w:rsidR="00BE0A82" w:rsidRDefault="00BE0A82">
      <w:pPr>
        <w:rPr>
          <w:rFonts w:ascii="DIN-Light" w:hAnsi="DIN-Light"/>
          <w:color w:val="767171" w:themeColor="background2" w:themeShade="80"/>
          <w:sz w:val="18"/>
          <w:szCs w:val="18"/>
        </w:rPr>
      </w:pPr>
      <w:r>
        <w:rPr>
          <w:noProof/>
        </w:rPr>
        <w:drawing>
          <wp:inline distT="0" distB="0" distL="0" distR="0" wp14:anchorId="1F64FC09" wp14:editId="3B404F5F">
            <wp:extent cx="4259580" cy="2331220"/>
            <wp:effectExtent l="0" t="0" r="762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3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56CD" w14:textId="3DFCE213" w:rsidR="00A915AF" w:rsidRPr="00A13803" w:rsidRDefault="00A915AF">
      <w:pPr>
        <w:rPr>
          <w:rFonts w:ascii="DIN-Light" w:hAnsi="DIN-Light"/>
          <w:color w:val="767171" w:themeColor="background2" w:themeShade="80"/>
          <w:sz w:val="18"/>
          <w:szCs w:val="18"/>
        </w:rPr>
      </w:pPr>
      <w:r w:rsidRPr="00A13803">
        <w:rPr>
          <w:rFonts w:ascii="DIN-Light" w:hAnsi="DIN-Light"/>
          <w:color w:val="767171" w:themeColor="background2" w:themeShade="80"/>
          <w:sz w:val="18"/>
          <w:szCs w:val="18"/>
        </w:rPr>
        <w:t>Planung der REEFUELERY-Verflüssigungsanlage zur Herstellung des klimaneutralen Kraftstoffes REEFUEL.</w:t>
      </w:r>
    </w:p>
    <w:p w14:paraId="6D76C59F" w14:textId="4D6D457A" w:rsidR="00A915AF" w:rsidRDefault="00A915AF">
      <w:pPr>
        <w:rPr>
          <w:rFonts w:ascii="DIN-Light" w:hAnsi="DIN-Light"/>
          <w:color w:val="767171" w:themeColor="background2" w:themeShade="80"/>
          <w:sz w:val="18"/>
          <w:szCs w:val="18"/>
        </w:rPr>
      </w:pPr>
      <w:r w:rsidRPr="00A13803">
        <w:rPr>
          <w:rFonts w:ascii="DIN-Light" w:hAnsi="DIN-Light"/>
          <w:color w:val="767171" w:themeColor="background2" w:themeShade="80"/>
          <w:sz w:val="18"/>
          <w:szCs w:val="18"/>
        </w:rPr>
        <w:t>© Wärtsilä</w:t>
      </w:r>
    </w:p>
    <w:p w14:paraId="21CFED75" w14:textId="77777777" w:rsidR="00D14C91" w:rsidRDefault="00D14C91">
      <w:pPr>
        <w:rPr>
          <w:rFonts w:ascii="DIN-Light" w:hAnsi="DIN-Light"/>
          <w:color w:val="767171" w:themeColor="background2" w:themeShade="80"/>
          <w:sz w:val="18"/>
          <w:szCs w:val="18"/>
        </w:rPr>
      </w:pPr>
    </w:p>
    <w:p w14:paraId="2C6F0267" w14:textId="10E7A5CA" w:rsidR="00D14C91" w:rsidRDefault="00D14C91">
      <w:pPr>
        <w:rPr>
          <w:rFonts w:ascii="DIN-Light" w:hAnsi="DIN-Light"/>
          <w:color w:val="767171" w:themeColor="background2" w:themeShade="80"/>
          <w:sz w:val="18"/>
          <w:szCs w:val="18"/>
        </w:rPr>
      </w:pPr>
      <w:r>
        <w:rPr>
          <w:rFonts w:ascii="DIN-Light" w:eastAsia="Times New Roman" w:hAnsi="DIN-Light" w:cs="Times New Roman"/>
          <w:b/>
          <w:bCs/>
          <w:noProof/>
          <w:color w:val="767171" w:themeColor="background2" w:themeShade="80"/>
          <w:sz w:val="36"/>
          <w:szCs w:val="36"/>
          <w:lang w:val="en-US" w:eastAsia="de-DE"/>
        </w:rPr>
        <w:drawing>
          <wp:anchor distT="0" distB="0" distL="114300" distR="114300" simplePos="0" relativeHeight="251658240" behindDoc="0" locked="0" layoutInCell="1" allowOverlap="1" wp14:anchorId="7D82F69E" wp14:editId="754811CC">
            <wp:simplePos x="0" y="0"/>
            <wp:positionH relativeFrom="margin">
              <wp:posOffset>-635</wp:posOffset>
            </wp:positionH>
            <wp:positionV relativeFrom="paragraph">
              <wp:posOffset>173990</wp:posOffset>
            </wp:positionV>
            <wp:extent cx="4221167" cy="2827020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" r="11391" b="13095"/>
                    <a:stretch/>
                  </pic:blipFill>
                  <pic:spPr bwMode="auto">
                    <a:xfrm>
                      <a:off x="0" y="0"/>
                      <a:ext cx="4221167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41CC8" w14:textId="0F70C75A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749C7EFD" w14:textId="32C0B210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257BD6EC" w14:textId="1AF0DDAD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2574E355" w14:textId="1041F12C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4CCDEECA" w14:textId="134E9201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4843E2F1" w14:textId="6F660254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377434FF" w14:textId="0021E472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2F4599AB" w14:textId="1C250E11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549954FA" w14:textId="195DDA82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40945EFB" w14:textId="170C8E0A" w:rsidR="00002FAD" w:rsidRPr="00002FAD" w:rsidRDefault="00002FAD" w:rsidP="00002FAD">
      <w:pPr>
        <w:rPr>
          <w:rFonts w:ascii="DIN-Light" w:hAnsi="DIN-Light"/>
          <w:sz w:val="18"/>
          <w:szCs w:val="18"/>
        </w:rPr>
      </w:pPr>
    </w:p>
    <w:p w14:paraId="57B1DAB7" w14:textId="5D208A73" w:rsidR="00002FAD" w:rsidRDefault="00002FAD" w:rsidP="00002FAD">
      <w:pPr>
        <w:rPr>
          <w:rFonts w:ascii="DIN-Light" w:hAnsi="DIN-Light"/>
          <w:color w:val="767171" w:themeColor="background2" w:themeShade="80"/>
          <w:sz w:val="18"/>
          <w:szCs w:val="18"/>
        </w:rPr>
      </w:pPr>
    </w:p>
    <w:p w14:paraId="446C542A" w14:textId="0B148AC8" w:rsidR="00002FAD" w:rsidRPr="00002FAD" w:rsidRDefault="00002FAD" w:rsidP="00002FAD">
      <w:pPr>
        <w:rPr>
          <w:rFonts w:ascii="DIN-Light" w:hAnsi="DIN-Light"/>
          <w:color w:val="767171" w:themeColor="background2" w:themeShade="80"/>
          <w:sz w:val="18"/>
          <w:szCs w:val="18"/>
        </w:rPr>
      </w:pPr>
      <w:r w:rsidRPr="00002FAD">
        <w:rPr>
          <w:rFonts w:ascii="DIN-Light" w:hAnsi="DIN-Light"/>
          <w:color w:val="767171" w:themeColor="background2" w:themeShade="80"/>
          <w:sz w:val="18"/>
          <w:szCs w:val="18"/>
        </w:rPr>
        <w:t>Alternoil REEFUEL LNG</w:t>
      </w:r>
      <w:r w:rsidR="00E951C2">
        <w:rPr>
          <w:rFonts w:ascii="DIN-Light" w:hAnsi="DIN-Light"/>
          <w:color w:val="767171" w:themeColor="background2" w:themeShade="80"/>
          <w:sz w:val="18"/>
          <w:szCs w:val="18"/>
        </w:rPr>
        <w:t>-</w:t>
      </w:r>
      <w:r w:rsidRPr="00002FAD">
        <w:rPr>
          <w:rFonts w:ascii="DIN-Light" w:hAnsi="DIN-Light"/>
          <w:color w:val="767171" w:themeColor="background2" w:themeShade="80"/>
          <w:sz w:val="18"/>
          <w:szCs w:val="18"/>
        </w:rPr>
        <w:t>Tankstelle bei Vechta, direkt an der A1.</w:t>
      </w:r>
    </w:p>
    <w:p w14:paraId="14BA88DF" w14:textId="53218DAE" w:rsidR="000B6B71" w:rsidRPr="000B6B71" w:rsidRDefault="00002FAD" w:rsidP="00002FAD">
      <w:pPr>
        <w:rPr>
          <w:rFonts w:ascii="DIN-Light" w:hAnsi="DIN-Light"/>
          <w:color w:val="767171" w:themeColor="background2" w:themeShade="80"/>
          <w:sz w:val="18"/>
          <w:szCs w:val="18"/>
        </w:rPr>
      </w:pPr>
      <w:r w:rsidRPr="00A13803">
        <w:rPr>
          <w:rFonts w:ascii="DIN-Light" w:hAnsi="DIN-Light"/>
          <w:color w:val="767171" w:themeColor="background2" w:themeShade="80"/>
          <w:sz w:val="18"/>
          <w:szCs w:val="18"/>
        </w:rPr>
        <w:t>©</w:t>
      </w:r>
      <w:r>
        <w:rPr>
          <w:rFonts w:ascii="DIN-Light" w:hAnsi="DIN-Light"/>
          <w:color w:val="767171" w:themeColor="background2" w:themeShade="80"/>
          <w:sz w:val="18"/>
          <w:szCs w:val="18"/>
        </w:rPr>
        <w:t xml:space="preserve"> Alternoil GmbH, Timo Lutz Werbefotografie</w:t>
      </w:r>
    </w:p>
    <w:sectPr w:rsidR="000B6B71" w:rsidRPr="000B6B71" w:rsidSect="004D2BE7">
      <w:headerReference w:type="default" r:id="rId23"/>
      <w:pgSz w:w="11906" w:h="16838"/>
      <w:pgMar w:top="184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68293A" w14:textId="77777777" w:rsidR="00FA3118" w:rsidRDefault="00FA3118" w:rsidP="000B70A2">
      <w:pPr>
        <w:spacing w:after="0" w:line="240" w:lineRule="auto"/>
      </w:pPr>
      <w:r>
        <w:separator/>
      </w:r>
    </w:p>
  </w:endnote>
  <w:endnote w:type="continuationSeparator" w:id="0">
    <w:p w14:paraId="57544147" w14:textId="77777777" w:rsidR="00FA3118" w:rsidRDefault="00FA3118" w:rsidP="000B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Calibri"/>
    <w:charset w:val="00"/>
    <w:family w:val="swiss"/>
    <w:pitch w:val="variable"/>
    <w:sig w:usb0="800000AF" w:usb1="5000204A" w:usb2="0000001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62776" w14:textId="77777777" w:rsidR="00FA3118" w:rsidRDefault="00FA3118" w:rsidP="000B70A2">
      <w:pPr>
        <w:spacing w:after="0" w:line="240" w:lineRule="auto"/>
      </w:pPr>
      <w:r>
        <w:separator/>
      </w:r>
    </w:p>
  </w:footnote>
  <w:footnote w:type="continuationSeparator" w:id="0">
    <w:p w14:paraId="27344818" w14:textId="77777777" w:rsidR="00FA3118" w:rsidRDefault="00FA3118" w:rsidP="000B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E5820" w14:textId="58B34E3C" w:rsidR="002460AF" w:rsidRDefault="002460AF">
    <w:pPr>
      <w:pStyle w:val="Kopfzeile"/>
    </w:pPr>
    <w:r w:rsidRPr="002460AF">
      <w:rPr>
        <w:noProof/>
      </w:rPr>
      <w:drawing>
        <wp:anchor distT="0" distB="0" distL="114300" distR="114300" simplePos="0" relativeHeight="251661312" behindDoc="0" locked="0" layoutInCell="1" allowOverlap="1" wp14:anchorId="471BC924" wp14:editId="27C6AFDD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1036320" cy="260164"/>
          <wp:effectExtent l="0" t="0" r="0" b="698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670" cy="262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460AF">
      <w:rPr>
        <w:noProof/>
      </w:rPr>
      <w:drawing>
        <wp:anchor distT="0" distB="0" distL="114300" distR="114300" simplePos="0" relativeHeight="251659264" behindDoc="0" locked="0" layoutInCell="1" allowOverlap="1" wp14:anchorId="2505B2C3" wp14:editId="35B97C73">
          <wp:simplePos x="0" y="0"/>
          <wp:positionH relativeFrom="page">
            <wp:posOffset>2606040</wp:posOffset>
          </wp:positionH>
          <wp:positionV relativeFrom="paragraph">
            <wp:posOffset>-183515</wp:posOffset>
          </wp:positionV>
          <wp:extent cx="952500" cy="314899"/>
          <wp:effectExtent l="0" t="0" r="0" b="9525"/>
          <wp:wrapNone/>
          <wp:docPr id="24" name="Grafik 24">
            <a:extLst xmlns:a="http://schemas.openxmlformats.org/drawingml/2006/main">
              <a:ext uri="{FF2B5EF4-FFF2-40B4-BE49-F238E27FC236}">
                <a16:creationId xmlns:a16="http://schemas.microsoft.com/office/drawing/2014/main" id="{697D3D3B-BBFF-42D0-8D80-9F2410D54F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3">
                    <a:extLst>
                      <a:ext uri="{FF2B5EF4-FFF2-40B4-BE49-F238E27FC236}">
                        <a16:creationId xmlns:a16="http://schemas.microsoft.com/office/drawing/2014/main" id="{697D3D3B-BBFF-42D0-8D80-9F2410D54F2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14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0AF">
      <w:rPr>
        <w:noProof/>
      </w:rPr>
      <w:drawing>
        <wp:anchor distT="0" distB="0" distL="114300" distR="114300" simplePos="0" relativeHeight="251657216" behindDoc="0" locked="0" layoutInCell="1" allowOverlap="1" wp14:anchorId="5E5372F8" wp14:editId="578162A6">
          <wp:simplePos x="0" y="0"/>
          <wp:positionH relativeFrom="rightMargin">
            <wp:posOffset>-2682875</wp:posOffset>
          </wp:positionH>
          <wp:positionV relativeFrom="paragraph">
            <wp:posOffset>-198120</wp:posOffset>
          </wp:positionV>
          <wp:extent cx="1348740" cy="359835"/>
          <wp:effectExtent l="0" t="0" r="3810" b="2540"/>
          <wp:wrapNone/>
          <wp:docPr id="25" name="Grafik 25" descr="Ein Bild, das Tex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0756100D-9C9B-414D-8BE9-252F62F4E21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Ein Bild, das Text enthält.&#10;&#10;Automatisch generierte Beschreibung">
                    <a:extLst>
                      <a:ext uri="{FF2B5EF4-FFF2-40B4-BE49-F238E27FC236}">
                        <a16:creationId xmlns:a16="http://schemas.microsoft.com/office/drawing/2014/main" id="{0756100D-9C9B-414D-8BE9-252F62F4E21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359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0AF">
      <w:rPr>
        <w:noProof/>
      </w:rPr>
      <w:drawing>
        <wp:anchor distT="0" distB="0" distL="114300" distR="114300" simplePos="0" relativeHeight="251655168" behindDoc="0" locked="0" layoutInCell="1" allowOverlap="1" wp14:anchorId="4D4E986B" wp14:editId="14C6D18C">
          <wp:simplePos x="0" y="0"/>
          <wp:positionH relativeFrom="column">
            <wp:posOffset>4769485</wp:posOffset>
          </wp:positionH>
          <wp:positionV relativeFrom="paragraph">
            <wp:posOffset>-167640</wp:posOffset>
          </wp:positionV>
          <wp:extent cx="975360" cy="291465"/>
          <wp:effectExtent l="0" t="0" r="0" b="0"/>
          <wp:wrapNone/>
          <wp:docPr id="26" name="Grafik 26" descr="Ein Bild, das Text,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291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834535"/>
    <w:multiLevelType w:val="multilevel"/>
    <w:tmpl w:val="A2725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1905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C61"/>
    <w:rsid w:val="00002FAD"/>
    <w:rsid w:val="00011DFC"/>
    <w:rsid w:val="00012865"/>
    <w:rsid w:val="00021150"/>
    <w:rsid w:val="0004290D"/>
    <w:rsid w:val="000711A8"/>
    <w:rsid w:val="00074940"/>
    <w:rsid w:val="000814F9"/>
    <w:rsid w:val="00083677"/>
    <w:rsid w:val="00092643"/>
    <w:rsid w:val="00095EC1"/>
    <w:rsid w:val="000B6B71"/>
    <w:rsid w:val="000B70A2"/>
    <w:rsid w:val="000C1F65"/>
    <w:rsid w:val="000D3429"/>
    <w:rsid w:val="000E0E1C"/>
    <w:rsid w:val="000E33CB"/>
    <w:rsid w:val="000E4CD1"/>
    <w:rsid w:val="000F52C6"/>
    <w:rsid w:val="000F5E75"/>
    <w:rsid w:val="0010084E"/>
    <w:rsid w:val="00113FE1"/>
    <w:rsid w:val="001149CA"/>
    <w:rsid w:val="00116F01"/>
    <w:rsid w:val="00117282"/>
    <w:rsid w:val="00117CDE"/>
    <w:rsid w:val="0013021E"/>
    <w:rsid w:val="00132A19"/>
    <w:rsid w:val="0013730F"/>
    <w:rsid w:val="00137D95"/>
    <w:rsid w:val="00140B79"/>
    <w:rsid w:val="001447A9"/>
    <w:rsid w:val="00154F3F"/>
    <w:rsid w:val="00162DA5"/>
    <w:rsid w:val="00166BA7"/>
    <w:rsid w:val="001932E9"/>
    <w:rsid w:val="00197644"/>
    <w:rsid w:val="001A11AB"/>
    <w:rsid w:val="001E5396"/>
    <w:rsid w:val="001E78ED"/>
    <w:rsid w:val="00204B0F"/>
    <w:rsid w:val="00214129"/>
    <w:rsid w:val="0021797B"/>
    <w:rsid w:val="002216E5"/>
    <w:rsid w:val="0022457E"/>
    <w:rsid w:val="00230911"/>
    <w:rsid w:val="00232AC6"/>
    <w:rsid w:val="002460AF"/>
    <w:rsid w:val="00253A06"/>
    <w:rsid w:val="002576F6"/>
    <w:rsid w:val="00273A2C"/>
    <w:rsid w:val="002772EA"/>
    <w:rsid w:val="00281B54"/>
    <w:rsid w:val="002B4E02"/>
    <w:rsid w:val="002B6C73"/>
    <w:rsid w:val="002C0C49"/>
    <w:rsid w:val="002C6F3B"/>
    <w:rsid w:val="002D6705"/>
    <w:rsid w:val="002F13F8"/>
    <w:rsid w:val="002F4C72"/>
    <w:rsid w:val="0030066E"/>
    <w:rsid w:val="003020E3"/>
    <w:rsid w:val="00303022"/>
    <w:rsid w:val="00305664"/>
    <w:rsid w:val="00305FC9"/>
    <w:rsid w:val="0030767C"/>
    <w:rsid w:val="0032095A"/>
    <w:rsid w:val="00321202"/>
    <w:rsid w:val="00325189"/>
    <w:rsid w:val="003302A8"/>
    <w:rsid w:val="00350427"/>
    <w:rsid w:val="00351D01"/>
    <w:rsid w:val="0035691B"/>
    <w:rsid w:val="0036614A"/>
    <w:rsid w:val="00377F5F"/>
    <w:rsid w:val="003802D7"/>
    <w:rsid w:val="00381210"/>
    <w:rsid w:val="003849E6"/>
    <w:rsid w:val="00386D1A"/>
    <w:rsid w:val="003978C7"/>
    <w:rsid w:val="003A0F0F"/>
    <w:rsid w:val="003B3D27"/>
    <w:rsid w:val="003B4247"/>
    <w:rsid w:val="003B4582"/>
    <w:rsid w:val="003B573F"/>
    <w:rsid w:val="003B7253"/>
    <w:rsid w:val="003C72E1"/>
    <w:rsid w:val="003E016D"/>
    <w:rsid w:val="003E1C41"/>
    <w:rsid w:val="003E7E46"/>
    <w:rsid w:val="003F7896"/>
    <w:rsid w:val="00400767"/>
    <w:rsid w:val="00402E38"/>
    <w:rsid w:val="004154D4"/>
    <w:rsid w:val="0042601A"/>
    <w:rsid w:val="00426CCC"/>
    <w:rsid w:val="00427C4C"/>
    <w:rsid w:val="0044674C"/>
    <w:rsid w:val="004525D4"/>
    <w:rsid w:val="00460741"/>
    <w:rsid w:val="004679D3"/>
    <w:rsid w:val="004743A0"/>
    <w:rsid w:val="00477982"/>
    <w:rsid w:val="00482A2D"/>
    <w:rsid w:val="004A35DA"/>
    <w:rsid w:val="004A4FFD"/>
    <w:rsid w:val="004A5BCE"/>
    <w:rsid w:val="004B0237"/>
    <w:rsid w:val="004B4773"/>
    <w:rsid w:val="004C12BC"/>
    <w:rsid w:val="004C7350"/>
    <w:rsid w:val="004D2BE7"/>
    <w:rsid w:val="004D3E6E"/>
    <w:rsid w:val="004D55E5"/>
    <w:rsid w:val="005133B0"/>
    <w:rsid w:val="00517C11"/>
    <w:rsid w:val="00532C1D"/>
    <w:rsid w:val="00534EF8"/>
    <w:rsid w:val="00544AF5"/>
    <w:rsid w:val="00547F97"/>
    <w:rsid w:val="00561EE1"/>
    <w:rsid w:val="005757B7"/>
    <w:rsid w:val="0058252B"/>
    <w:rsid w:val="005834FF"/>
    <w:rsid w:val="005B1B45"/>
    <w:rsid w:val="005C693B"/>
    <w:rsid w:val="005D1314"/>
    <w:rsid w:val="005D4BE8"/>
    <w:rsid w:val="005F2040"/>
    <w:rsid w:val="005F76B9"/>
    <w:rsid w:val="00600CD4"/>
    <w:rsid w:val="006046FA"/>
    <w:rsid w:val="00615829"/>
    <w:rsid w:val="00616115"/>
    <w:rsid w:val="0063765D"/>
    <w:rsid w:val="00646C76"/>
    <w:rsid w:val="00671536"/>
    <w:rsid w:val="0068140D"/>
    <w:rsid w:val="00681C15"/>
    <w:rsid w:val="00686EFA"/>
    <w:rsid w:val="00692840"/>
    <w:rsid w:val="006A42B2"/>
    <w:rsid w:val="006B5706"/>
    <w:rsid w:val="006E670D"/>
    <w:rsid w:val="006F044B"/>
    <w:rsid w:val="006F6EA1"/>
    <w:rsid w:val="00702FEB"/>
    <w:rsid w:val="007120D2"/>
    <w:rsid w:val="007253A5"/>
    <w:rsid w:val="00734BB0"/>
    <w:rsid w:val="00744586"/>
    <w:rsid w:val="00747940"/>
    <w:rsid w:val="00752DBB"/>
    <w:rsid w:val="007553C4"/>
    <w:rsid w:val="007625B7"/>
    <w:rsid w:val="00772D39"/>
    <w:rsid w:val="00777D5D"/>
    <w:rsid w:val="00784970"/>
    <w:rsid w:val="00792469"/>
    <w:rsid w:val="007A0784"/>
    <w:rsid w:val="007A1185"/>
    <w:rsid w:val="007A126B"/>
    <w:rsid w:val="007A1468"/>
    <w:rsid w:val="007A3A0E"/>
    <w:rsid w:val="007A59FA"/>
    <w:rsid w:val="007B0329"/>
    <w:rsid w:val="007B093D"/>
    <w:rsid w:val="007B5D5D"/>
    <w:rsid w:val="007C3088"/>
    <w:rsid w:val="007D479D"/>
    <w:rsid w:val="007E6593"/>
    <w:rsid w:val="007F32EA"/>
    <w:rsid w:val="00801150"/>
    <w:rsid w:val="00804D7A"/>
    <w:rsid w:val="008071D3"/>
    <w:rsid w:val="0080761A"/>
    <w:rsid w:val="00815BD1"/>
    <w:rsid w:val="00816C03"/>
    <w:rsid w:val="00817071"/>
    <w:rsid w:val="0082639D"/>
    <w:rsid w:val="00826E27"/>
    <w:rsid w:val="00834404"/>
    <w:rsid w:val="00844528"/>
    <w:rsid w:val="008565B1"/>
    <w:rsid w:val="0086798D"/>
    <w:rsid w:val="00870302"/>
    <w:rsid w:val="00874C32"/>
    <w:rsid w:val="008772C0"/>
    <w:rsid w:val="00886CB1"/>
    <w:rsid w:val="008A2871"/>
    <w:rsid w:val="008B3960"/>
    <w:rsid w:val="008C117F"/>
    <w:rsid w:val="008D1E8F"/>
    <w:rsid w:val="008E2E49"/>
    <w:rsid w:val="008E772E"/>
    <w:rsid w:val="008F4FC4"/>
    <w:rsid w:val="008F6F5A"/>
    <w:rsid w:val="009126D6"/>
    <w:rsid w:val="0092140E"/>
    <w:rsid w:val="00923BB4"/>
    <w:rsid w:val="009431E6"/>
    <w:rsid w:val="00947A45"/>
    <w:rsid w:val="00955EFE"/>
    <w:rsid w:val="00966FB7"/>
    <w:rsid w:val="00970629"/>
    <w:rsid w:val="00970CCB"/>
    <w:rsid w:val="009721B3"/>
    <w:rsid w:val="00977C92"/>
    <w:rsid w:val="009824DC"/>
    <w:rsid w:val="009842BC"/>
    <w:rsid w:val="00985530"/>
    <w:rsid w:val="009915CA"/>
    <w:rsid w:val="0099569B"/>
    <w:rsid w:val="00996EDC"/>
    <w:rsid w:val="009A2AAC"/>
    <w:rsid w:val="009A67F0"/>
    <w:rsid w:val="009B4BE0"/>
    <w:rsid w:val="009C1DF7"/>
    <w:rsid w:val="009C4E6D"/>
    <w:rsid w:val="009C52BB"/>
    <w:rsid w:val="009E19EA"/>
    <w:rsid w:val="009E4257"/>
    <w:rsid w:val="009E7F5B"/>
    <w:rsid w:val="00A11649"/>
    <w:rsid w:val="00A13803"/>
    <w:rsid w:val="00A146F6"/>
    <w:rsid w:val="00A3192F"/>
    <w:rsid w:val="00A34F40"/>
    <w:rsid w:val="00A46182"/>
    <w:rsid w:val="00A52D7C"/>
    <w:rsid w:val="00A52FEA"/>
    <w:rsid w:val="00A776AD"/>
    <w:rsid w:val="00A808F4"/>
    <w:rsid w:val="00A821CB"/>
    <w:rsid w:val="00A915AF"/>
    <w:rsid w:val="00A935D8"/>
    <w:rsid w:val="00AA1893"/>
    <w:rsid w:val="00AA3568"/>
    <w:rsid w:val="00AB1922"/>
    <w:rsid w:val="00AB746B"/>
    <w:rsid w:val="00AD5BE4"/>
    <w:rsid w:val="00AE109A"/>
    <w:rsid w:val="00AE1D4D"/>
    <w:rsid w:val="00B01198"/>
    <w:rsid w:val="00B1049A"/>
    <w:rsid w:val="00B25B47"/>
    <w:rsid w:val="00B72679"/>
    <w:rsid w:val="00B73D07"/>
    <w:rsid w:val="00B7463E"/>
    <w:rsid w:val="00B76489"/>
    <w:rsid w:val="00B768EC"/>
    <w:rsid w:val="00B76C61"/>
    <w:rsid w:val="00B77D92"/>
    <w:rsid w:val="00BB300E"/>
    <w:rsid w:val="00BB3FDA"/>
    <w:rsid w:val="00BB5F3F"/>
    <w:rsid w:val="00BB5F8A"/>
    <w:rsid w:val="00BC6C30"/>
    <w:rsid w:val="00BD59E4"/>
    <w:rsid w:val="00BD6D8D"/>
    <w:rsid w:val="00BE0A82"/>
    <w:rsid w:val="00BE67F8"/>
    <w:rsid w:val="00BF086C"/>
    <w:rsid w:val="00BF302B"/>
    <w:rsid w:val="00C25B8F"/>
    <w:rsid w:val="00C33943"/>
    <w:rsid w:val="00C4466E"/>
    <w:rsid w:val="00C44EA8"/>
    <w:rsid w:val="00C54F40"/>
    <w:rsid w:val="00C712BC"/>
    <w:rsid w:val="00C74ADB"/>
    <w:rsid w:val="00C77D13"/>
    <w:rsid w:val="00C940A9"/>
    <w:rsid w:val="00C94293"/>
    <w:rsid w:val="00C96C43"/>
    <w:rsid w:val="00C97837"/>
    <w:rsid w:val="00CA03D9"/>
    <w:rsid w:val="00CC156F"/>
    <w:rsid w:val="00CC2DE5"/>
    <w:rsid w:val="00CD30FA"/>
    <w:rsid w:val="00CD3959"/>
    <w:rsid w:val="00CD41AE"/>
    <w:rsid w:val="00CE0453"/>
    <w:rsid w:val="00CF0228"/>
    <w:rsid w:val="00CF1403"/>
    <w:rsid w:val="00D06E61"/>
    <w:rsid w:val="00D12B30"/>
    <w:rsid w:val="00D14C91"/>
    <w:rsid w:val="00D15790"/>
    <w:rsid w:val="00D4677A"/>
    <w:rsid w:val="00D66A97"/>
    <w:rsid w:val="00D769F5"/>
    <w:rsid w:val="00D84103"/>
    <w:rsid w:val="00D9430D"/>
    <w:rsid w:val="00D949F6"/>
    <w:rsid w:val="00DA34EF"/>
    <w:rsid w:val="00DB7036"/>
    <w:rsid w:val="00DC5D14"/>
    <w:rsid w:val="00DF5CB5"/>
    <w:rsid w:val="00E004F9"/>
    <w:rsid w:val="00E16FC6"/>
    <w:rsid w:val="00E22E78"/>
    <w:rsid w:val="00E33762"/>
    <w:rsid w:val="00E41470"/>
    <w:rsid w:val="00E528C5"/>
    <w:rsid w:val="00E63866"/>
    <w:rsid w:val="00E65C53"/>
    <w:rsid w:val="00E66A61"/>
    <w:rsid w:val="00E80059"/>
    <w:rsid w:val="00E92F61"/>
    <w:rsid w:val="00E951C2"/>
    <w:rsid w:val="00EA36E5"/>
    <w:rsid w:val="00EB77E0"/>
    <w:rsid w:val="00EE6C0D"/>
    <w:rsid w:val="00EF2EFE"/>
    <w:rsid w:val="00EF5A3C"/>
    <w:rsid w:val="00EF6E52"/>
    <w:rsid w:val="00EF78F3"/>
    <w:rsid w:val="00F00F6D"/>
    <w:rsid w:val="00F04BD0"/>
    <w:rsid w:val="00F322ED"/>
    <w:rsid w:val="00F44576"/>
    <w:rsid w:val="00F61963"/>
    <w:rsid w:val="00F67C3B"/>
    <w:rsid w:val="00F75D15"/>
    <w:rsid w:val="00F774E9"/>
    <w:rsid w:val="00F85772"/>
    <w:rsid w:val="00F904A6"/>
    <w:rsid w:val="00FA3118"/>
    <w:rsid w:val="00FA31AA"/>
    <w:rsid w:val="00FB0C2A"/>
    <w:rsid w:val="00FB7568"/>
    <w:rsid w:val="00FC2717"/>
    <w:rsid w:val="00FE67A5"/>
    <w:rsid w:val="00FF22F4"/>
    <w:rsid w:val="00FF3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C8C3B28"/>
  <w15:docId w15:val="{3169DD62-41A5-46A4-9254-A69CDFBAC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6C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ntstyle01">
    <w:name w:val="fontstyle01"/>
    <w:basedOn w:val="Absatz-Standardschriftart"/>
    <w:rsid w:val="00B76C61"/>
    <w:rPr>
      <w:rFonts w:ascii="Arial-BoldMT" w:hAnsi="Arial-BoldMT" w:hint="default"/>
      <w:b/>
      <w:bCs/>
      <w:i w:val="0"/>
      <w:iCs w:val="0"/>
      <w:color w:val="A6A6A6"/>
      <w:sz w:val="32"/>
      <w:szCs w:val="32"/>
    </w:rPr>
  </w:style>
  <w:style w:type="character" w:customStyle="1" w:styleId="fontstyle21">
    <w:name w:val="fontstyle21"/>
    <w:basedOn w:val="Absatz-Standardschriftart"/>
    <w:rsid w:val="00B76C61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76C6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76C6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82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482A2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482A2D"/>
    <w:rPr>
      <w:sz w:val="20"/>
      <w:szCs w:val="20"/>
    </w:rPr>
  </w:style>
  <w:style w:type="paragraph" w:styleId="berarbeitung">
    <w:name w:val="Revision"/>
    <w:hidden/>
    <w:uiPriority w:val="99"/>
    <w:semiHidden/>
    <w:rsid w:val="0058252B"/>
    <w:pPr>
      <w:spacing w:after="0" w:line="240" w:lineRule="auto"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32A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32AC6"/>
    <w:rPr>
      <w:b/>
      <w:bCs/>
      <w:sz w:val="20"/>
      <w:szCs w:val="20"/>
    </w:rPr>
  </w:style>
  <w:style w:type="paragraph" w:customStyle="1" w:styleId="Default">
    <w:name w:val="Default"/>
    <w:rsid w:val="009C4E6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63765D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460AF"/>
  </w:style>
  <w:style w:type="paragraph" w:styleId="Fuzeile">
    <w:name w:val="footer"/>
    <w:basedOn w:val="Standard"/>
    <w:link w:val="FuzeileZchn"/>
    <w:uiPriority w:val="99"/>
    <w:unhideWhenUsed/>
    <w:rsid w:val="00246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6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8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erdgas-suedwest.de/natuerlichzukunft/" TargetMode="External"/><Relationship Id="rId18" Type="http://schemas.openxmlformats.org/officeDocument/2006/relationships/hyperlink" Target="http://www.erdgas-suedwest.d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.png"/><Relationship Id="rId7" Type="http://schemas.openxmlformats.org/officeDocument/2006/relationships/settings" Target="settings.xml"/><Relationship Id="rId12" Type="http://schemas.openxmlformats.org/officeDocument/2006/relationships/hyperlink" Target="http://www.erdgas-suedwest.de" TargetMode="External"/><Relationship Id="rId17" Type="http://schemas.openxmlformats.org/officeDocument/2006/relationships/hyperlink" Target="mailto:s.freitag@erdgas-suedwest.de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alternoil.de" TargetMode="External"/><Relationship Id="rId20" Type="http://schemas.openxmlformats.org/officeDocument/2006/relationships/hyperlink" Target="http://www.bmp-greengas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ternoil.d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file:///C:\Users\Konstanze\AppData\Local\Microsoft\Windows\INetCache\Content.Outlook\KADA0JV3\fh@alternoil.d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mailto:M.Hotop@bmp-greengas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mp-greengas.de" TargetMode="External"/><Relationship Id="rId22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E3F24290D5B41ACEEB888D2443518" ma:contentTypeVersion="13" ma:contentTypeDescription="Create a new document." ma:contentTypeScope="" ma:versionID="def6a434e27505532735bb5c19b7f44e">
  <xsd:schema xmlns:xsd="http://www.w3.org/2001/XMLSchema" xmlns:xs="http://www.w3.org/2001/XMLSchema" xmlns:p="http://schemas.microsoft.com/office/2006/metadata/properties" xmlns:ns2="e9222423-4fd6-4158-818f-7699b9dba455" xmlns:ns3="4eae08d8-7790-49c7-a87c-baac4833f86b" targetNamespace="http://schemas.microsoft.com/office/2006/metadata/properties" ma:root="true" ma:fieldsID="83be810713c5a16da107cf4d8430d77f" ns2:_="" ns3:_="">
    <xsd:import namespace="e9222423-4fd6-4158-818f-7699b9dba455"/>
    <xsd:import namespace="4eae08d8-7790-49c7-a87c-baac4833f8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22423-4fd6-4158-818f-7699b9dba4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e08d8-7790-49c7-a87c-baac4833f86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3F85D-07FA-4BC3-B0A1-22B3961A99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E572AE-9D8F-49B0-AECF-3C60B4C92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222423-4fd6-4158-818f-7699b9dba455"/>
    <ds:schemaRef ds:uri="4eae08d8-7790-49c7-a87c-baac4833f8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345505-0AA9-4599-B1C6-27060AB989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95FA8F-384A-41EE-80F5-AC53BF2DF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1017</Words>
  <Characters>6409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Friederike Hempel</dc:creator>
  <cp:keywords/>
  <dc:description/>
  <cp:lastModifiedBy>Konstanze Kulus</cp:lastModifiedBy>
  <cp:revision>3</cp:revision>
  <cp:lastPrinted>2022-04-27T09:59:00Z</cp:lastPrinted>
  <dcterms:created xsi:type="dcterms:W3CDTF">2022-04-27T13:02:00Z</dcterms:created>
  <dcterms:modified xsi:type="dcterms:W3CDTF">2022-04-27T13:02:00Z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0x01010052BE3F24290D5B41ACEEB888D2443518</vt:lpwstr>
  </property>
</Properties>
</file>