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E259" w14:textId="77777777" w:rsidR="00FE3BF6" w:rsidRDefault="007F1E5D">
      <w:pPr>
        <w:spacing w:after="0" w:line="259" w:lineRule="auto"/>
        <w:ind w:left="6351" w:right="0" w:firstLine="0"/>
        <w:jc w:val="left"/>
      </w:pPr>
      <w:r>
        <w:rPr>
          <w:noProof/>
        </w:rPr>
        <w:drawing>
          <wp:inline distT="0" distB="0" distL="0" distR="0" wp14:anchorId="416ED38B" wp14:editId="53B6658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5DF33B69" w14:textId="77777777" w:rsidR="00FE3BF6" w:rsidRDefault="007F1E5D">
      <w:pPr>
        <w:spacing w:after="105" w:line="259" w:lineRule="auto"/>
        <w:ind w:left="0" w:right="230" w:firstLine="0"/>
        <w:jc w:val="left"/>
      </w:pPr>
      <w:r>
        <w:rPr>
          <w:b/>
          <w:sz w:val="22"/>
        </w:rPr>
        <w:t xml:space="preserve"> </w:t>
      </w:r>
    </w:p>
    <w:p w14:paraId="573B0522" w14:textId="77777777" w:rsidR="00FE3BF6" w:rsidRDefault="007F1E5D">
      <w:pPr>
        <w:spacing w:after="105" w:line="259" w:lineRule="auto"/>
        <w:ind w:left="0" w:right="0" w:firstLine="0"/>
        <w:jc w:val="left"/>
      </w:pPr>
      <w:r>
        <w:rPr>
          <w:b/>
          <w:sz w:val="22"/>
        </w:rPr>
        <w:t xml:space="preserve">Pressemitteilung </w:t>
      </w:r>
    </w:p>
    <w:p w14:paraId="0E40C8F7" w14:textId="77777777" w:rsidR="004A51D7" w:rsidRDefault="004A51D7" w:rsidP="004A51D7">
      <w:pPr>
        <w:pStyle w:val="Untertitel"/>
        <w:spacing w:line="360" w:lineRule="auto"/>
        <w:ind w:right="68"/>
        <w:jc w:val="both"/>
        <w:rPr>
          <w:rFonts w:ascii="Arial" w:hAnsi="Arial" w:cs="Arial"/>
          <w:color w:val="000000" w:themeColor="text1"/>
          <w:sz w:val="32"/>
          <w:szCs w:val="32"/>
        </w:rPr>
      </w:pPr>
    </w:p>
    <w:p w14:paraId="666A5683" w14:textId="77777777" w:rsidR="00FE3BF6" w:rsidRPr="004A51D7" w:rsidRDefault="004A51D7"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Gehaltsumfrage: Immobilienbranche ist ein attraktiver Arbeitgeber</w:t>
      </w:r>
    </w:p>
    <w:p w14:paraId="1885D4EE" w14:textId="77777777" w:rsidR="00073419" w:rsidRPr="004A51D7" w:rsidRDefault="007F1E5D" w:rsidP="004A51D7">
      <w:pPr>
        <w:spacing w:after="115" w:line="360" w:lineRule="auto"/>
        <w:ind w:left="0" w:right="0" w:firstLine="0"/>
        <w:rPr>
          <w:color w:val="000000" w:themeColor="text1"/>
          <w:szCs w:val="24"/>
        </w:rPr>
      </w:pPr>
      <w:r w:rsidRPr="004A51D7">
        <w:rPr>
          <w:b/>
          <w:szCs w:val="24"/>
        </w:rPr>
        <w:t xml:space="preserve">Berlin, </w:t>
      </w:r>
      <w:r w:rsidR="00A80172">
        <w:rPr>
          <w:b/>
          <w:szCs w:val="24"/>
        </w:rPr>
        <w:t>02</w:t>
      </w:r>
      <w:r w:rsidRPr="004A51D7">
        <w:rPr>
          <w:b/>
          <w:szCs w:val="24"/>
        </w:rPr>
        <w:t>.0</w:t>
      </w:r>
      <w:r w:rsidR="00A80172">
        <w:rPr>
          <w:b/>
          <w:szCs w:val="24"/>
        </w:rPr>
        <w:t>9</w:t>
      </w:r>
      <w:r w:rsidRPr="004A51D7">
        <w:rPr>
          <w:b/>
          <w:szCs w:val="24"/>
        </w:rPr>
        <w:t>.2019 –</w:t>
      </w:r>
      <w:r w:rsidR="006B72B5" w:rsidRPr="004A51D7">
        <w:rPr>
          <w:szCs w:val="24"/>
        </w:rPr>
        <w:t xml:space="preserve">  </w:t>
      </w:r>
      <w:r w:rsidR="004A51D7">
        <w:rPr>
          <w:szCs w:val="24"/>
        </w:rPr>
        <w:t xml:space="preserve">Junge Führungskräfte können in der </w:t>
      </w:r>
      <w:r w:rsidR="00073419" w:rsidRPr="004A51D7">
        <w:rPr>
          <w:szCs w:val="24"/>
        </w:rPr>
        <w:t xml:space="preserve">Immobilienbranche </w:t>
      </w:r>
      <w:r w:rsidR="004A51D7">
        <w:rPr>
          <w:szCs w:val="24"/>
        </w:rPr>
        <w:t>schon früh relativ viel Geld verdienen</w:t>
      </w:r>
      <w:r w:rsidR="00073419" w:rsidRPr="004A51D7">
        <w:rPr>
          <w:szCs w:val="24"/>
        </w:rPr>
        <w:t xml:space="preserve">. So liegt das Gehalt der unteren Führungsebene bei durchschnittlich 103.300 Euro. </w:t>
      </w:r>
      <w:r w:rsidR="00073419" w:rsidRPr="004A51D7">
        <w:rPr>
          <w:color w:val="000000" w:themeColor="text1"/>
          <w:szCs w:val="24"/>
        </w:rPr>
        <w:t xml:space="preserve">Das </w:t>
      </w:r>
      <w:r w:rsidR="004A51D7">
        <w:rPr>
          <w:color w:val="000000" w:themeColor="text1"/>
          <w:szCs w:val="24"/>
        </w:rPr>
        <w:t>ist das Ergebnis der</w:t>
      </w:r>
      <w:r w:rsidR="00073419" w:rsidRPr="004A51D7">
        <w:rPr>
          <w:color w:val="000000" w:themeColor="text1"/>
          <w:szCs w:val="24"/>
        </w:rPr>
        <w:t xml:space="preserve"> aktuelle</w:t>
      </w:r>
      <w:r w:rsidR="004A51D7">
        <w:rPr>
          <w:color w:val="000000" w:themeColor="text1"/>
          <w:szCs w:val="24"/>
        </w:rPr>
        <w:t>n</w:t>
      </w:r>
      <w:r w:rsidR="00073419" w:rsidRPr="004A51D7">
        <w:rPr>
          <w:color w:val="000000" w:themeColor="text1"/>
          <w:szCs w:val="24"/>
        </w:rPr>
        <w:t xml:space="preserve"> Gehaltsstudie der Personal- und Managementberatung Kienbaum und des ZIA Zentraler Immobilien Ausschuss. </w:t>
      </w:r>
    </w:p>
    <w:p w14:paraId="6146732B" w14:textId="77777777" w:rsidR="00073419" w:rsidRPr="004A51D7" w:rsidRDefault="00073419" w:rsidP="006D3B55">
      <w:pPr>
        <w:spacing w:line="360" w:lineRule="auto"/>
        <w:ind w:left="11" w:right="68" w:hanging="11"/>
        <w:rPr>
          <w:color w:val="000000" w:themeColor="text1"/>
          <w:szCs w:val="24"/>
        </w:rPr>
      </w:pPr>
      <w:r w:rsidRPr="004A51D7">
        <w:rPr>
          <w:color w:val="000000" w:themeColor="text1"/>
          <w:szCs w:val="24"/>
        </w:rPr>
        <w:t xml:space="preserve">Der gemeinsame Real Estate </w:t>
      </w:r>
      <w:proofErr w:type="spellStart"/>
      <w:r w:rsidRPr="004A51D7">
        <w:rPr>
          <w:color w:val="000000" w:themeColor="text1"/>
          <w:szCs w:val="24"/>
        </w:rPr>
        <w:t>Compensation</w:t>
      </w:r>
      <w:proofErr w:type="spellEnd"/>
      <w:r w:rsidRPr="004A51D7">
        <w:rPr>
          <w:color w:val="000000" w:themeColor="text1"/>
          <w:szCs w:val="24"/>
        </w:rPr>
        <w:t xml:space="preserve"> Benchmark von Kienbaum und ZIA liefert damit eine fundierte Standortbestimmung der derzeitigen Vergütungssituation im Marktvergleich. Hierzu sagt </w:t>
      </w:r>
      <w:r w:rsidR="006D3B55" w:rsidRPr="006D3B55">
        <w:rPr>
          <w:color w:val="000000" w:themeColor="text1"/>
          <w:szCs w:val="24"/>
        </w:rPr>
        <w:t>Prof. Dr. Wolfgang Schäfers</w:t>
      </w:r>
      <w:r w:rsidR="006D3B55">
        <w:rPr>
          <w:color w:val="000000" w:themeColor="text1"/>
          <w:szCs w:val="24"/>
        </w:rPr>
        <w:t xml:space="preserve">, Vorsitzender des ZIA-Ausschuss </w:t>
      </w:r>
      <w:r w:rsidR="006D3B55" w:rsidRPr="006D3B55">
        <w:rPr>
          <w:color w:val="000000" w:themeColor="text1"/>
          <w:szCs w:val="24"/>
        </w:rPr>
        <w:t>Human Resources und Vorsitzender des Wissenschaftlichen Beirats des ZIA</w:t>
      </w:r>
      <w:r w:rsidRPr="004A51D7">
        <w:rPr>
          <w:color w:val="000000" w:themeColor="text1"/>
          <w:szCs w:val="24"/>
        </w:rPr>
        <w:t>: „Der Vergütungsvergleich bietet einen umfassenden Überblick über die Gehaltshöhe von etwa 90 Führungs- und Fachfunktionen in der Immobilienbranche. Uns als ZIA freut die starke Beteiligung wichtiger Unternehmen der Branche. Es zeigt sich, dass auch die unteren Leitungsebenen, die sich gerade an Berufseinsteiger richtet, bereits eine attraktive Vergütung bietet.“</w:t>
      </w:r>
    </w:p>
    <w:p w14:paraId="66BD281D" w14:textId="77777777" w:rsidR="00073419" w:rsidRPr="004A51D7" w:rsidRDefault="00073419" w:rsidP="004A51D7">
      <w:pPr>
        <w:spacing w:line="360" w:lineRule="auto"/>
        <w:ind w:left="11" w:right="68" w:hanging="11"/>
        <w:rPr>
          <w:color w:val="000000" w:themeColor="text1"/>
          <w:szCs w:val="24"/>
        </w:rPr>
      </w:pPr>
    </w:p>
    <w:p w14:paraId="01B8C52B" w14:textId="77777777" w:rsidR="00073419" w:rsidRPr="004A51D7" w:rsidRDefault="00073419" w:rsidP="004A51D7">
      <w:pPr>
        <w:spacing w:line="360" w:lineRule="auto"/>
        <w:rPr>
          <w:rStyle w:val="Hervorhebung"/>
          <w:rFonts w:ascii="Arial" w:hAnsi="Arial"/>
          <w:b/>
          <w:bCs/>
          <w:color w:val="000000" w:themeColor="text1"/>
          <w:szCs w:val="24"/>
        </w:rPr>
      </w:pPr>
      <w:r w:rsidRPr="004A51D7">
        <w:rPr>
          <w:rStyle w:val="Hervorhebung"/>
          <w:rFonts w:ascii="Arial" w:hAnsi="Arial"/>
          <w:b/>
          <w:bCs/>
          <w:color w:val="000000" w:themeColor="text1"/>
          <w:szCs w:val="24"/>
        </w:rPr>
        <w:t>Nicht alle Spezialisten können mit Topgehalt rechnen</w:t>
      </w:r>
    </w:p>
    <w:p w14:paraId="2870B3ED" w14:textId="77777777" w:rsidR="004A51D7" w:rsidRPr="004A51D7" w:rsidRDefault="00073419" w:rsidP="004A51D7">
      <w:pPr>
        <w:spacing w:line="360" w:lineRule="auto"/>
        <w:rPr>
          <w:rStyle w:val="Hervorhebung"/>
          <w:rFonts w:ascii="Arial" w:hAnsi="Arial"/>
          <w:color w:val="000000" w:themeColor="text1"/>
          <w:szCs w:val="24"/>
        </w:rPr>
      </w:pPr>
      <w:r w:rsidRPr="004A51D7">
        <w:rPr>
          <w:rStyle w:val="Hervorhebung"/>
          <w:rFonts w:ascii="Arial" w:hAnsi="Arial"/>
          <w:color w:val="000000" w:themeColor="text1"/>
          <w:szCs w:val="24"/>
        </w:rPr>
        <w:t xml:space="preserve">Allerdings ergeben sich deutliche Unterschiede zwischen dem Leitungsbereich und den Spezialisten innerhalb der Branche. Während die Leiter des Asset Management durchschnittlich 127.400 Euro und Leiter im Bereich Finanzen &amp; Rechnungswesen 131.400 Euro verdienen, </w:t>
      </w:r>
      <w:r w:rsidR="004A51D7" w:rsidRPr="004A51D7">
        <w:rPr>
          <w:rStyle w:val="Hervorhebung"/>
          <w:rFonts w:ascii="Arial" w:hAnsi="Arial"/>
          <w:color w:val="000000" w:themeColor="text1"/>
          <w:szCs w:val="24"/>
        </w:rPr>
        <w:t xml:space="preserve">liegen </w:t>
      </w:r>
      <w:r w:rsidRPr="004A51D7">
        <w:rPr>
          <w:rStyle w:val="Hervorhebung"/>
          <w:rFonts w:ascii="Arial" w:hAnsi="Arial"/>
          <w:color w:val="000000" w:themeColor="text1"/>
          <w:szCs w:val="24"/>
        </w:rPr>
        <w:t xml:space="preserve">Projektentwickler, Projektmanager und Projektleiter mit 64.800 € und Bauleiter mit 67.100 € </w:t>
      </w:r>
      <w:r w:rsidR="004A51D7" w:rsidRPr="004A51D7">
        <w:rPr>
          <w:rStyle w:val="Hervorhebung"/>
          <w:rFonts w:ascii="Arial" w:hAnsi="Arial"/>
          <w:color w:val="000000" w:themeColor="text1"/>
          <w:szCs w:val="24"/>
        </w:rPr>
        <w:t>bei der Hälfte dieser Gehälter</w:t>
      </w:r>
      <w:r w:rsidRPr="004A51D7">
        <w:rPr>
          <w:rStyle w:val="Hervorhebung"/>
          <w:rFonts w:ascii="Arial" w:hAnsi="Arial"/>
          <w:color w:val="000000" w:themeColor="text1"/>
          <w:szCs w:val="24"/>
        </w:rPr>
        <w:t xml:space="preserve">. </w:t>
      </w:r>
    </w:p>
    <w:p w14:paraId="06B35283" w14:textId="77777777" w:rsidR="004A51D7" w:rsidRPr="004A51D7" w:rsidRDefault="004A51D7" w:rsidP="004A51D7">
      <w:pPr>
        <w:spacing w:line="360" w:lineRule="auto"/>
        <w:rPr>
          <w:rStyle w:val="Hervorhebung"/>
          <w:rFonts w:ascii="Arial" w:hAnsi="Arial"/>
          <w:color w:val="000000" w:themeColor="text1"/>
          <w:szCs w:val="24"/>
        </w:rPr>
      </w:pPr>
    </w:p>
    <w:p w14:paraId="287113AE" w14:textId="77777777" w:rsidR="00073419" w:rsidRPr="004A51D7" w:rsidRDefault="00073419" w:rsidP="004A51D7">
      <w:pPr>
        <w:spacing w:line="360" w:lineRule="auto"/>
        <w:rPr>
          <w:rStyle w:val="Hervorhebung"/>
          <w:rFonts w:ascii="Arial" w:hAnsi="Arial"/>
          <w:b/>
          <w:bCs/>
          <w:color w:val="000000" w:themeColor="text1"/>
          <w:szCs w:val="24"/>
        </w:rPr>
      </w:pPr>
      <w:r w:rsidRPr="004A51D7">
        <w:rPr>
          <w:rStyle w:val="Hervorhebung"/>
          <w:rFonts w:ascii="Arial" w:hAnsi="Arial"/>
          <w:b/>
          <w:bCs/>
          <w:color w:val="000000" w:themeColor="text1"/>
          <w:szCs w:val="24"/>
        </w:rPr>
        <w:t>Die meisten Firmen setzen auf Zusatzleistungen neben dem Einkommen</w:t>
      </w:r>
    </w:p>
    <w:p w14:paraId="150CB482" w14:textId="77777777" w:rsidR="00073419" w:rsidRPr="004A51D7" w:rsidRDefault="00073419" w:rsidP="004A51D7">
      <w:pPr>
        <w:spacing w:line="360" w:lineRule="auto"/>
        <w:rPr>
          <w:color w:val="000000" w:themeColor="text1"/>
          <w:szCs w:val="24"/>
        </w:rPr>
      </w:pPr>
      <w:r w:rsidRPr="004A51D7">
        <w:rPr>
          <w:color w:val="000000" w:themeColor="text1"/>
          <w:szCs w:val="24"/>
        </w:rPr>
        <w:t xml:space="preserve">Insgesamt </w:t>
      </w:r>
      <w:r w:rsidR="004A51D7" w:rsidRPr="004A51D7">
        <w:rPr>
          <w:color w:val="000000" w:themeColor="text1"/>
          <w:szCs w:val="24"/>
        </w:rPr>
        <w:t xml:space="preserve">ist auch </w:t>
      </w:r>
      <w:r w:rsidRPr="004A51D7">
        <w:rPr>
          <w:color w:val="000000" w:themeColor="text1"/>
          <w:szCs w:val="24"/>
        </w:rPr>
        <w:t xml:space="preserve">die Immobilienbranche </w:t>
      </w:r>
      <w:r w:rsidR="004A51D7" w:rsidRPr="004A51D7">
        <w:rPr>
          <w:color w:val="000000" w:themeColor="text1"/>
          <w:szCs w:val="24"/>
        </w:rPr>
        <w:t>auf intensiver Suche nach qualifiziertem Personal</w:t>
      </w:r>
      <w:r w:rsidRPr="004A51D7">
        <w:rPr>
          <w:color w:val="000000" w:themeColor="text1"/>
          <w:szCs w:val="24"/>
        </w:rPr>
        <w:t xml:space="preserve">. </w:t>
      </w:r>
      <w:r w:rsidR="004A51D7" w:rsidRPr="004A51D7">
        <w:rPr>
          <w:color w:val="000000" w:themeColor="text1"/>
          <w:szCs w:val="24"/>
        </w:rPr>
        <w:t xml:space="preserve">Daher setzt man auch </w:t>
      </w:r>
      <w:r w:rsidRPr="004A51D7">
        <w:rPr>
          <w:color w:val="000000" w:themeColor="text1"/>
          <w:szCs w:val="24"/>
        </w:rPr>
        <w:t xml:space="preserve">zusätzliche Leistungen neben der Vergütung. So gibt es Firmenwagenregelungen auf Leiterebene für  88 </w:t>
      </w:r>
      <w:r w:rsidR="004A51D7" w:rsidRPr="004A51D7">
        <w:rPr>
          <w:color w:val="000000" w:themeColor="text1"/>
          <w:szCs w:val="24"/>
        </w:rPr>
        <w:t xml:space="preserve">Prozent </w:t>
      </w:r>
      <w:r w:rsidRPr="004A51D7">
        <w:rPr>
          <w:color w:val="000000" w:themeColor="text1"/>
          <w:szCs w:val="24"/>
        </w:rPr>
        <w:t xml:space="preserve">der Mitarbeiter, auf </w:t>
      </w:r>
      <w:proofErr w:type="spellStart"/>
      <w:r w:rsidRPr="004A51D7">
        <w:rPr>
          <w:color w:val="000000" w:themeColor="text1"/>
          <w:szCs w:val="24"/>
        </w:rPr>
        <w:t>Spezialistenebene</w:t>
      </w:r>
      <w:proofErr w:type="spellEnd"/>
      <w:r w:rsidRPr="004A51D7">
        <w:rPr>
          <w:color w:val="000000" w:themeColor="text1"/>
          <w:szCs w:val="24"/>
        </w:rPr>
        <w:t xml:space="preserve"> für 56 </w:t>
      </w:r>
      <w:r w:rsidR="004A51D7" w:rsidRPr="004A51D7">
        <w:rPr>
          <w:color w:val="000000" w:themeColor="text1"/>
          <w:szCs w:val="24"/>
        </w:rPr>
        <w:t xml:space="preserve">Prozent. </w:t>
      </w:r>
      <w:r w:rsidR="004A51D7">
        <w:rPr>
          <w:color w:val="000000" w:themeColor="text1"/>
          <w:szCs w:val="24"/>
        </w:rPr>
        <w:t xml:space="preserve"> Auch bei </w:t>
      </w:r>
      <w:r w:rsidRPr="004A51D7">
        <w:rPr>
          <w:color w:val="000000" w:themeColor="text1"/>
          <w:szCs w:val="24"/>
        </w:rPr>
        <w:t xml:space="preserve">Altersvorsorgeregelungen </w:t>
      </w:r>
      <w:r w:rsidR="004A51D7">
        <w:rPr>
          <w:color w:val="000000" w:themeColor="text1"/>
          <w:szCs w:val="24"/>
        </w:rPr>
        <w:t xml:space="preserve">gibt es </w:t>
      </w:r>
      <w:r w:rsidR="004A51D7">
        <w:rPr>
          <w:color w:val="000000" w:themeColor="text1"/>
          <w:szCs w:val="24"/>
        </w:rPr>
        <w:lastRenderedPageBreak/>
        <w:t>Zusatzleistungen für Leiter (</w:t>
      </w:r>
      <w:r w:rsidRPr="004A51D7">
        <w:rPr>
          <w:color w:val="000000" w:themeColor="text1"/>
          <w:szCs w:val="24"/>
        </w:rPr>
        <w:t>bei 82</w:t>
      </w:r>
      <w:r w:rsidR="004A51D7" w:rsidRPr="004A51D7">
        <w:rPr>
          <w:color w:val="000000" w:themeColor="text1"/>
          <w:szCs w:val="24"/>
        </w:rPr>
        <w:t xml:space="preserve"> Prozent</w:t>
      </w:r>
      <w:r w:rsidR="004A51D7">
        <w:rPr>
          <w:color w:val="000000" w:themeColor="text1"/>
          <w:szCs w:val="24"/>
        </w:rPr>
        <w:t>)</w:t>
      </w:r>
      <w:r w:rsidR="004A51D7" w:rsidRPr="004A51D7">
        <w:rPr>
          <w:color w:val="000000" w:themeColor="text1"/>
          <w:szCs w:val="24"/>
        </w:rPr>
        <w:t xml:space="preserve"> </w:t>
      </w:r>
      <w:r w:rsidRPr="004A51D7">
        <w:rPr>
          <w:color w:val="000000" w:themeColor="text1"/>
          <w:szCs w:val="24"/>
        </w:rPr>
        <w:t>und Spezialisten</w:t>
      </w:r>
      <w:r w:rsidR="004A51D7">
        <w:rPr>
          <w:color w:val="000000" w:themeColor="text1"/>
          <w:szCs w:val="24"/>
        </w:rPr>
        <w:t xml:space="preserve"> (</w:t>
      </w:r>
      <w:r w:rsidRPr="004A51D7">
        <w:rPr>
          <w:color w:val="000000" w:themeColor="text1"/>
          <w:szCs w:val="24"/>
        </w:rPr>
        <w:t xml:space="preserve">bei 71 </w:t>
      </w:r>
      <w:r w:rsidR="004A51D7" w:rsidRPr="004A51D7">
        <w:rPr>
          <w:color w:val="000000" w:themeColor="text1"/>
          <w:szCs w:val="24"/>
        </w:rPr>
        <w:t>Prozent</w:t>
      </w:r>
      <w:r w:rsidR="009A2B1E">
        <w:rPr>
          <w:color w:val="000000" w:themeColor="text1"/>
          <w:szCs w:val="24"/>
        </w:rPr>
        <w:t xml:space="preserve">)im Rahmen ihrer </w:t>
      </w:r>
      <w:r w:rsidRPr="004A51D7">
        <w:rPr>
          <w:color w:val="000000" w:themeColor="text1"/>
          <w:szCs w:val="24"/>
        </w:rPr>
        <w:t xml:space="preserve"> Arbeitsvertr</w:t>
      </w:r>
      <w:r w:rsidR="009A2B1E">
        <w:rPr>
          <w:color w:val="000000" w:themeColor="text1"/>
          <w:szCs w:val="24"/>
        </w:rPr>
        <w:t>äge</w:t>
      </w:r>
      <w:r w:rsidRPr="004A51D7">
        <w:rPr>
          <w:color w:val="000000" w:themeColor="text1"/>
          <w:szCs w:val="24"/>
        </w:rPr>
        <w:t xml:space="preserve">. „Der Immobiliensektor steht mit anderen Branchen in einem harten Wettbewerb um die besten Köpfe – das haben die Unternehmen verstanden und setzen neben variabler Vergütung verstärkt auf attraktive Rahmenbedingungen. Die an der Studie beteiligten Unternehmen haben sich zudem mit vielfach vorhandenen Regelungen zur flexiblen Arbeitszeit bereits auf geänderte Ansprüche und Bedürfnisse von Familien eingestellt“, so </w:t>
      </w:r>
      <w:r w:rsidR="008F0404">
        <w:rPr>
          <w:color w:val="000000" w:themeColor="text1"/>
          <w:szCs w:val="24"/>
        </w:rPr>
        <w:t>Schäfers</w:t>
      </w:r>
      <w:r w:rsidRPr="004A51D7">
        <w:rPr>
          <w:color w:val="000000" w:themeColor="text1"/>
          <w:szCs w:val="24"/>
        </w:rPr>
        <w:t xml:space="preserve">. </w:t>
      </w:r>
    </w:p>
    <w:p w14:paraId="23759ED8" w14:textId="77777777" w:rsidR="00073419" w:rsidRPr="004A51D7" w:rsidRDefault="00073419" w:rsidP="004A51D7">
      <w:pPr>
        <w:spacing w:line="360" w:lineRule="auto"/>
        <w:rPr>
          <w:color w:val="000000" w:themeColor="text1"/>
          <w:szCs w:val="24"/>
        </w:rPr>
      </w:pPr>
    </w:p>
    <w:p w14:paraId="725B801C" w14:textId="77777777" w:rsidR="004A51D7" w:rsidRPr="004A51D7" w:rsidRDefault="004A51D7" w:rsidP="004A51D7">
      <w:pPr>
        <w:autoSpaceDE w:val="0"/>
        <w:autoSpaceDN w:val="0"/>
        <w:adjustRightInd w:val="0"/>
        <w:spacing w:after="0" w:line="360" w:lineRule="auto"/>
        <w:ind w:left="0" w:right="0" w:firstLine="0"/>
        <w:rPr>
          <w:color w:val="000000" w:themeColor="text1"/>
          <w:szCs w:val="24"/>
        </w:rPr>
      </w:pPr>
      <w:r w:rsidRPr="004A51D7">
        <w:rPr>
          <w:rFonts w:eastAsiaTheme="minorEastAsia"/>
          <w:color w:val="auto"/>
          <w:szCs w:val="24"/>
        </w:rPr>
        <w:t xml:space="preserve">Für den „Real Estate </w:t>
      </w:r>
      <w:proofErr w:type="spellStart"/>
      <w:r w:rsidRPr="004A51D7">
        <w:rPr>
          <w:rFonts w:eastAsiaTheme="minorEastAsia"/>
          <w:color w:val="auto"/>
          <w:szCs w:val="24"/>
        </w:rPr>
        <w:t>Compensation</w:t>
      </w:r>
      <w:proofErr w:type="spellEnd"/>
      <w:r w:rsidRPr="004A51D7">
        <w:rPr>
          <w:rFonts w:eastAsiaTheme="minorEastAsia"/>
          <w:color w:val="auto"/>
          <w:szCs w:val="24"/>
        </w:rPr>
        <w:t xml:space="preserve"> Benchmark 2019“ von Kienbaum und ZIA haben rund 20 Unternehmen aus der Immobilienwirtschaft 8.207 Datensätze für 88 abgefragte Positionen</w:t>
      </w:r>
      <w:r w:rsidR="009A2B1E">
        <w:rPr>
          <w:rFonts w:eastAsiaTheme="minorEastAsia"/>
          <w:color w:val="auto"/>
          <w:szCs w:val="24"/>
        </w:rPr>
        <w:t xml:space="preserve"> </w:t>
      </w:r>
      <w:r w:rsidRPr="004A51D7">
        <w:rPr>
          <w:rFonts w:eastAsiaTheme="minorEastAsia"/>
          <w:color w:val="auto"/>
          <w:szCs w:val="24"/>
        </w:rPr>
        <w:t>beigesteuert: Führungskräfte, Spezialisten und Sachbearbeiter. Die Gehaltsdaten wurden allesamt auf Individualebene erhoben. Es handelt sich also nicht um Durchschnittswerte, sondern um aktuelle Ist-Gehälter.</w:t>
      </w:r>
    </w:p>
    <w:p w14:paraId="3B4EA27D" w14:textId="77777777" w:rsidR="00BE390D" w:rsidRPr="00BE390D" w:rsidRDefault="00BE390D" w:rsidP="00BE390D">
      <w:pPr>
        <w:autoSpaceDE w:val="0"/>
        <w:autoSpaceDN w:val="0"/>
        <w:adjustRightInd w:val="0"/>
        <w:spacing w:after="0" w:line="360" w:lineRule="auto"/>
        <w:ind w:left="0" w:right="0" w:firstLine="0"/>
        <w:rPr>
          <w:rFonts w:eastAsiaTheme="minorEastAsia"/>
          <w:color w:val="000000" w:themeColor="text1"/>
          <w:szCs w:val="24"/>
        </w:rPr>
      </w:pPr>
    </w:p>
    <w:p w14:paraId="52BC7A0A" w14:textId="77777777" w:rsidR="00FE3BF6" w:rsidRPr="006B72B5" w:rsidRDefault="007F1E5D" w:rsidP="00EB5262">
      <w:pPr>
        <w:autoSpaceDE w:val="0"/>
        <w:autoSpaceDN w:val="0"/>
        <w:adjustRightInd w:val="0"/>
        <w:spacing w:after="0" w:line="360" w:lineRule="auto"/>
        <w:ind w:left="0" w:right="0" w:firstLine="0"/>
        <w:jc w:val="left"/>
        <w:rPr>
          <w:color w:val="000000" w:themeColor="text1"/>
        </w:rPr>
      </w:pPr>
      <w:r w:rsidRPr="006B72B5">
        <w:rPr>
          <w:b/>
          <w:color w:val="000000" w:themeColor="text1"/>
          <w:sz w:val="20"/>
        </w:rPr>
        <w:t xml:space="preserve">Der ZIA </w:t>
      </w:r>
    </w:p>
    <w:p w14:paraId="68E0096E" w14:textId="77777777" w:rsidR="00884D5D" w:rsidRPr="000405E0" w:rsidRDefault="00884D5D" w:rsidP="00884D5D">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 xml:space="preserve">rbandes ist Dr. Andreas Mattner. </w:t>
      </w:r>
    </w:p>
    <w:p w14:paraId="3772850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3F67071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bookmarkStart w:id="0" w:name="_GoBack"/>
      <w:bookmarkEnd w:id="0"/>
    </w:p>
    <w:p w14:paraId="6E8795C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289FBB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8B52A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5EEDE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7D815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7B50D2D"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7C73CA8"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pgSz w:w="11906" w:h="16838"/>
      <w:pgMar w:top="712" w:right="1489" w:bottom="7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1A0CB7"/>
    <w:rsid w:val="002C29D6"/>
    <w:rsid w:val="004A51D7"/>
    <w:rsid w:val="006B72B5"/>
    <w:rsid w:val="006D3B55"/>
    <w:rsid w:val="007F1E5D"/>
    <w:rsid w:val="00870E71"/>
    <w:rsid w:val="00884D5D"/>
    <w:rsid w:val="008F0404"/>
    <w:rsid w:val="0094512A"/>
    <w:rsid w:val="009A2B1E"/>
    <w:rsid w:val="00A57D3A"/>
    <w:rsid w:val="00A80172"/>
    <w:rsid w:val="00AB6394"/>
    <w:rsid w:val="00BE390D"/>
    <w:rsid w:val="00D2268E"/>
    <w:rsid w:val="00D734AF"/>
    <w:rsid w:val="00EB5262"/>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163C9"/>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4">
    <w:name w:val="heading 4"/>
    <w:basedOn w:val="Standard"/>
    <w:next w:val="Standard"/>
    <w:link w:val="berschrift4Zchn"/>
    <w:uiPriority w:val="9"/>
    <w:semiHidden/>
    <w:unhideWhenUsed/>
    <w:qFormat/>
    <w:rsid w:val="006D3B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character" w:customStyle="1" w:styleId="berschrift4Zchn">
    <w:name w:val="Überschrift 4 Zchn"/>
    <w:basedOn w:val="Absatz-Standardschriftart"/>
    <w:link w:val="berschrift4"/>
    <w:uiPriority w:val="9"/>
    <w:semiHidden/>
    <w:rsid w:val="006D3B55"/>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88875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947D-3D22-415E-8F96-7B850992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2019-09-02T14:08:00Z</cp:lastPrinted>
  <dcterms:created xsi:type="dcterms:W3CDTF">2019-09-02T14:09:00Z</dcterms:created>
  <dcterms:modified xsi:type="dcterms:W3CDTF">2019-09-02T14:26:00Z</dcterms:modified>
</cp:coreProperties>
</file>