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36FFB789688A49EA905C3AF40E72DB5D"/>
          </w:placeholder>
        </w:sdtPr>
        <w:sdtEndPr/>
        <w:sdtContent>
          <w:tr w:rsidR="00465EE8" w:rsidRPr="00465EE8" w14:paraId="3A294F1C" w14:textId="77777777" w:rsidTr="00465EE8">
            <w:trPr>
              <w:trHeight w:val="1474"/>
            </w:trPr>
            <w:tc>
              <w:tcPr>
                <w:tcW w:w="7938" w:type="dxa"/>
              </w:tcPr>
              <w:p w14:paraId="5528C64B" w14:textId="77777777" w:rsidR="00465EE8" w:rsidRPr="00465EE8" w:rsidRDefault="00465EE8" w:rsidP="00465EE8">
                <w:pPr>
                  <w:spacing w:line="240" w:lineRule="auto"/>
                </w:pPr>
              </w:p>
            </w:tc>
            <w:tc>
              <w:tcPr>
                <w:tcW w:w="1132" w:type="dxa"/>
              </w:tcPr>
              <w:p w14:paraId="184C175F" w14:textId="77777777" w:rsidR="00465EE8" w:rsidRPr="00465EE8" w:rsidRDefault="00465EE8" w:rsidP="00465EE8">
                <w:pPr>
                  <w:spacing w:line="240" w:lineRule="auto"/>
                  <w:jc w:val="right"/>
                </w:pPr>
                <w:r w:rsidRPr="00465EE8">
                  <w:rPr>
                    <w:noProof/>
                  </w:rPr>
                  <w:drawing>
                    <wp:inline distT="0" distB="0" distL="0" distR="0" wp14:anchorId="4A8FA594" wp14:editId="03D00AE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36FFB789688A49EA905C3AF40E72DB5D"/>
          </w:placeholder>
        </w:sdtPr>
        <w:sdtEndPr/>
        <w:sdtContent>
          <w:tr w:rsidR="00BF33AE" w14:paraId="1180F682" w14:textId="77777777" w:rsidTr="00EF5A4E">
            <w:trPr>
              <w:trHeight w:hRule="exact" w:val="680"/>
            </w:trPr>
            <w:sdt>
              <w:sdtPr>
                <w:id w:val="-562105604"/>
                <w:lock w:val="sdtContentLocked"/>
                <w:placeholder>
                  <w:docPart w:val="EA3D9EF6C1C4494AB9DF22E210303EF6"/>
                </w:placeholder>
              </w:sdtPr>
              <w:sdtEndPr/>
              <w:sdtContent>
                <w:tc>
                  <w:tcPr>
                    <w:tcW w:w="9071" w:type="dxa"/>
                  </w:tcPr>
                  <w:p w14:paraId="5DCCB67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36FFB789688A49EA905C3AF40E72DB5D"/>
          </w:placeholder>
        </w:sdtPr>
        <w:sdtEndPr/>
        <w:sdtContent>
          <w:tr w:rsidR="00973546" w:rsidRPr="00840C91" w14:paraId="3BE4978B" w14:textId="77777777" w:rsidTr="00B06EE2">
            <w:trPr>
              <w:trHeight w:hRule="exact" w:val="1130"/>
            </w:trPr>
            <w:sdt>
              <w:sdtPr>
                <w:id w:val="42179897"/>
                <w:lock w:val="sdtLocked"/>
                <w:placeholder>
                  <w:docPart w:val="605D38A1813B49AFBC73F5A3DCD0A43E"/>
                </w:placeholder>
              </w:sdtPr>
              <w:sdtEndPr/>
              <w:sdtContent>
                <w:tc>
                  <w:tcPr>
                    <w:tcW w:w="9071" w:type="dxa"/>
                  </w:tcPr>
                  <w:p w14:paraId="1015D47E" w14:textId="0DBF66C9" w:rsidR="00B06EE2" w:rsidRDefault="00B06EE2" w:rsidP="00465EE8">
                    <w:pPr>
                      <w:pStyle w:val="Headline"/>
                    </w:pPr>
                    <w:r>
                      <w:t xml:space="preserve">Auszeichnung „Mitarbeiterin des Jahres“ geht nach </w:t>
                    </w:r>
                    <w:r w:rsidR="0013435F">
                      <w:t>Speyer</w:t>
                    </w:r>
                  </w:p>
                  <w:p w14:paraId="1B7D95B2" w14:textId="33EFC2ED" w:rsidR="00973546" w:rsidRPr="00B06EE2" w:rsidRDefault="00973546" w:rsidP="00465EE8">
                    <w:pPr>
                      <w:pStyle w:val="Headline"/>
                    </w:pPr>
                  </w:p>
                </w:tc>
              </w:sdtContent>
            </w:sdt>
          </w:tr>
        </w:sdtContent>
      </w:sdt>
    </w:tbl>
    <w:p w14:paraId="5E528DFF" w14:textId="649E4492" w:rsidR="00C96D56" w:rsidRDefault="00AA6594" w:rsidP="00B06EE2">
      <w:pPr>
        <w:pStyle w:val="Intro-Text"/>
      </w:pPr>
      <w:sdt>
        <w:sdtPr>
          <w:id w:val="1521048624"/>
          <w:placeholder>
            <w:docPart w:val="963DE9F9ACA94DB190402DA807A6A63E"/>
          </w:placeholder>
        </w:sdtPr>
        <w:sdtEndPr/>
        <w:sdtContent>
          <w:r w:rsidR="0013435F">
            <w:t>Speyer</w:t>
          </w:r>
        </w:sdtContent>
      </w:sdt>
      <w:r w:rsidR="00BD7929">
        <w:t>/</w:t>
      </w:r>
      <w:sdt>
        <w:sdtPr>
          <w:id w:val="765271979"/>
          <w:placeholder>
            <w:docPart w:val="15006BF48B10401F8B0A29259394E994"/>
          </w:placeholder>
          <w:date w:fullDate="2025-05-30T00:00:00Z">
            <w:dateFormat w:val="dd.MM.yyyy"/>
            <w:lid w:val="de-DE"/>
            <w:storeMappedDataAs w:val="dateTime"/>
            <w:calendar w:val="gregorian"/>
          </w:date>
        </w:sdtPr>
        <w:sdtEndPr/>
        <w:sdtContent>
          <w:r w:rsidR="00851F83">
            <w:t>30.05.2025</w:t>
          </w:r>
        </w:sdtContent>
      </w:sdt>
      <w:r w:rsidR="0013435F">
        <w:t xml:space="preserve"> </w:t>
      </w:r>
      <w:r w:rsidR="00B06EE2" w:rsidRPr="00B06EE2">
        <w:t xml:space="preserve">– </w:t>
      </w:r>
      <w:r w:rsidR="0013435F" w:rsidRPr="0013435F">
        <w:t xml:space="preserve">Nina Krämer vom E-Center Stiegler in Speyer </w:t>
      </w:r>
      <w:r w:rsidR="00B06EE2" w:rsidRPr="00B06EE2">
        <w:t xml:space="preserve">wurde im Rahmen des Branchenwettbewerbs „Supermarkt des Jahres“ am </w:t>
      </w:r>
      <w:r w:rsidR="007B6A4E">
        <w:t>Donnerstag</w:t>
      </w:r>
      <w:r w:rsidR="00B06EE2" w:rsidRPr="00B06EE2">
        <w:t xml:space="preserve">, </w:t>
      </w:r>
      <w:r w:rsidR="0013435F">
        <w:t>22</w:t>
      </w:r>
      <w:r w:rsidR="00B06EE2">
        <w:t xml:space="preserve">. </w:t>
      </w:r>
      <w:r w:rsidR="0013435F">
        <w:t>Mai</w:t>
      </w:r>
      <w:r w:rsidR="00B06EE2">
        <w:t>,</w:t>
      </w:r>
      <w:r w:rsidR="00B06EE2" w:rsidRPr="00B06EE2">
        <w:t xml:space="preserve"> in Essen zur „Mitarbeiterin des Jahres“ gekürt. Sie setzte sich </w:t>
      </w:r>
      <w:r w:rsidR="00335C90">
        <w:t xml:space="preserve">beim Sonderpreis gemeinsam mit </w:t>
      </w:r>
      <w:r w:rsidR="00660BDD">
        <w:t>zwei</w:t>
      </w:r>
      <w:r w:rsidR="007B6A4E">
        <w:t xml:space="preserve"> weiteren</w:t>
      </w:r>
      <w:r w:rsidR="00335C90">
        <w:t xml:space="preserve"> Gewinner</w:t>
      </w:r>
      <w:r w:rsidR="00660BDD">
        <w:t>n</w:t>
      </w:r>
      <w:r w:rsidR="00335C90">
        <w:t xml:space="preserve"> </w:t>
      </w:r>
      <w:r w:rsidR="00B06EE2" w:rsidRPr="00B06EE2">
        <w:t>gegen Konkurrenz aus ganz Deutschland durch.</w:t>
      </w:r>
    </w:p>
    <w:p w14:paraId="3B4AD5FF" w14:textId="7465B434" w:rsidR="007722F4" w:rsidRPr="007722F4" w:rsidRDefault="00C96D56" w:rsidP="00C96D56">
      <w:pPr>
        <w:pStyle w:val="Flietext"/>
      </w:pPr>
      <w:r w:rsidRPr="00753F6F">
        <w:t>„</w:t>
      </w:r>
      <w:r w:rsidR="004979AD" w:rsidRPr="00753F6F">
        <w:t>Wir gratulieren Nina Krämer zu dieser herausragenden Leistung und freuen uns, solch engagierte Fachkräfte in unseren Reihen zu haben.</w:t>
      </w:r>
      <w:r w:rsidR="00660BDD" w:rsidRPr="00753F6F">
        <w:t xml:space="preserve"> </w:t>
      </w:r>
      <w:r w:rsidR="004658BA" w:rsidRPr="00753F6F">
        <w:t>Sie</w:t>
      </w:r>
      <w:r w:rsidR="00660BDD" w:rsidRPr="00753F6F">
        <w:t xml:space="preserve"> unterstreicht damit in vorbildlicher Weise </w:t>
      </w:r>
      <w:r w:rsidR="004658BA" w:rsidRPr="00753F6F">
        <w:t>die Lebensmittelkompetenz und den Servicegedanken</w:t>
      </w:r>
      <w:r w:rsidR="00660BDD" w:rsidRPr="00753F6F">
        <w:t xml:space="preserve"> </w:t>
      </w:r>
      <w:r w:rsidR="00106264" w:rsidRPr="00753F6F">
        <w:t xml:space="preserve">der Marktteams unseres </w:t>
      </w:r>
      <w:r w:rsidR="00660BDD" w:rsidRPr="00753F6F">
        <w:t>genossenschaftlichen Unternehmensverbunds</w:t>
      </w:r>
      <w:r w:rsidRPr="00753F6F">
        <w:t>“, s</w:t>
      </w:r>
      <w:r w:rsidR="00981C7B" w:rsidRPr="00753F6F">
        <w:t>agte</w:t>
      </w:r>
      <w:r w:rsidRPr="00753F6F">
        <w:t xml:space="preserve"> Rainer Huber, </w:t>
      </w:r>
      <w:r w:rsidR="00335C90" w:rsidRPr="00753F6F">
        <w:t>Sprecher des Vorstands</w:t>
      </w:r>
      <w:r w:rsidRPr="00753F6F">
        <w:t xml:space="preserve"> Edeka Südwest</w:t>
      </w:r>
      <w:r w:rsidR="00106264" w:rsidRPr="00753F6F">
        <w:t xml:space="preserve">, </w:t>
      </w:r>
      <w:r w:rsidR="00981C7B" w:rsidRPr="00753F6F">
        <w:t>anlässlich der Preisverleihung. Edeka-Kaufmann</w:t>
      </w:r>
      <w:r w:rsidR="004658BA" w:rsidRPr="00753F6F">
        <w:t xml:space="preserve"> Benjamin Stiegler</w:t>
      </w:r>
      <w:r w:rsidR="00981C7B" w:rsidRPr="00753F6F">
        <w:t xml:space="preserve"> ergänzte: „Ni</w:t>
      </w:r>
      <w:r w:rsidR="00106264" w:rsidRPr="00753F6F">
        <w:t>n</w:t>
      </w:r>
      <w:r w:rsidR="00981C7B" w:rsidRPr="00753F6F">
        <w:t>a Krämer ist nicht zu bremsen.</w:t>
      </w:r>
      <w:r w:rsidR="00B61A2B" w:rsidRPr="00A03D09">
        <w:t xml:space="preserve"> Sie bereichert durch Kreativität und Teamg</w:t>
      </w:r>
      <w:r w:rsidR="00B61A2B" w:rsidRPr="00753F6F">
        <w:t xml:space="preserve">eist nicht nur die Bäckerei, sondern unser Unternehmen als Gesamtes. Wir sind stolz, dass </w:t>
      </w:r>
      <w:r w:rsidR="007722F4">
        <w:t>i</w:t>
      </w:r>
      <w:r w:rsidR="00B61A2B" w:rsidRPr="00753F6F">
        <w:t xml:space="preserve">hre großartige Leistung durch die Auszeichnung </w:t>
      </w:r>
      <w:r w:rsidR="007722F4">
        <w:t>‚</w:t>
      </w:r>
      <w:r w:rsidR="00B61A2B" w:rsidRPr="00753F6F">
        <w:t>Mitarbeiterin des Jahres</w:t>
      </w:r>
      <w:r w:rsidR="007722F4">
        <w:t>‘</w:t>
      </w:r>
      <w:r w:rsidR="00B61A2B" w:rsidRPr="00753F6F">
        <w:t xml:space="preserve"> noch einmal besondere Anerkennung erfährt.</w:t>
      </w:r>
      <w:r w:rsidR="00981C7B" w:rsidRPr="00753F6F">
        <w:t xml:space="preserve">“ Die </w:t>
      </w:r>
      <w:r w:rsidR="00B61A2B" w:rsidRPr="00753F6F">
        <w:t xml:space="preserve">Quereinsteigerin, die ursprünglich </w:t>
      </w:r>
      <w:r w:rsidR="007722F4">
        <w:t>eine Ausbildung zur</w:t>
      </w:r>
      <w:r w:rsidR="00B61A2B" w:rsidRPr="00753F6F">
        <w:t xml:space="preserve"> Hotelfachfrau </w:t>
      </w:r>
      <w:r w:rsidR="007722F4">
        <w:t>absolviert hat</w:t>
      </w:r>
      <w:r w:rsidR="00B61A2B" w:rsidRPr="00753F6F">
        <w:t xml:space="preserve">, </w:t>
      </w:r>
      <w:r w:rsidR="00981C7B" w:rsidRPr="00753F6F">
        <w:t>arbeitet bereits seit</w:t>
      </w:r>
      <w:r w:rsidR="00B61A2B" w:rsidRPr="00753F6F">
        <w:t xml:space="preserve"> </w:t>
      </w:r>
      <w:r w:rsidR="007722F4">
        <w:t>sechs</w:t>
      </w:r>
      <w:r w:rsidR="00981C7B" w:rsidRPr="00753F6F">
        <w:t xml:space="preserve"> Jahren bei Edeka Stiegler. </w:t>
      </w:r>
      <w:r w:rsidR="005A3F7F" w:rsidRPr="00753F6F">
        <w:t>Sie überzeugte die Fachjury</w:t>
      </w:r>
      <w:r w:rsidR="00981C7B" w:rsidRPr="00753F6F">
        <w:t xml:space="preserve"> mit ihrem ausgeprägten Teamgeist, ihrer Kreativität und ihrer Sozialkompetenz. Besonders gewürdigt wurde Nina Krämers Ideenreichtum, </w:t>
      </w:r>
      <w:r w:rsidR="00106264" w:rsidRPr="00753F6F">
        <w:t>mit dem sie der Bedientheke für Backwaren neue Impulse gibt</w:t>
      </w:r>
      <w:r w:rsidR="00981C7B" w:rsidRPr="00753F6F">
        <w:t xml:space="preserve">. </w:t>
      </w:r>
      <w:r w:rsidR="007722F4">
        <w:br/>
      </w:r>
    </w:p>
    <w:p w14:paraId="467C8D67" w14:textId="41006783" w:rsidR="00C96D56" w:rsidRPr="00CF0019" w:rsidRDefault="00C96D56" w:rsidP="00C96D56">
      <w:pPr>
        <w:pStyle w:val="Flietext"/>
        <w:rPr>
          <w:b/>
          <w:bCs/>
        </w:rPr>
      </w:pPr>
      <w:r w:rsidRPr="00CF0019">
        <w:rPr>
          <w:b/>
          <w:bCs/>
        </w:rPr>
        <w:t>Verbraucher- und Expertenmeinung ausschlaggebend</w:t>
      </w:r>
      <w:r w:rsidR="007722F4">
        <w:rPr>
          <w:b/>
          <w:bCs/>
        </w:rPr>
        <w:br/>
      </w:r>
    </w:p>
    <w:p w14:paraId="4A32C46B" w14:textId="30B80785" w:rsidR="00EF79AA" w:rsidRDefault="00660BDD" w:rsidP="00C96D56">
      <w:pPr>
        <w:pStyle w:val="Flietext"/>
      </w:pPr>
      <w:r w:rsidRPr="00660BDD">
        <w:t xml:space="preserve">Der „Supermarkt des Jahres“ gehört zu den renommiertesten Wettbewerben der Lebensmittelbranche und wird jährlich vom Lebensmittel Praxis-Verlag in Kooperation </w:t>
      </w:r>
      <w:r w:rsidRPr="00660BDD">
        <w:lastRenderedPageBreak/>
        <w:t>mit der Publikumszeitschrift „Meine Familie und ich“ durchgeführt. In einem mehrstufigen Auswahlprozess werden die nominierten Märkte von einer Fachjury bewertet. Unangemeldet und zunächst inkognito werden die Kandidaten geprüft. Ein unabhängiges Marktforschungs</w:t>
      </w:r>
      <w:r>
        <w:t>i</w:t>
      </w:r>
      <w:r w:rsidRPr="00660BDD">
        <w:t>nstitut führt vor allen nominierten Märkten zudem Verbraucherbefragungen durch, bevor die Jury aus namenhaften Expertinnen</w:t>
      </w:r>
      <w:r>
        <w:t xml:space="preserve"> und Experten</w:t>
      </w:r>
      <w:r w:rsidRPr="00660BDD">
        <w:t xml:space="preserve"> ihre Entscheidungen in den vier Kategorien trifft</w:t>
      </w:r>
      <w:r w:rsidR="00C96D56">
        <w:t>.</w:t>
      </w:r>
      <w:r w:rsidR="00106264">
        <w:t xml:space="preserve"> Im Rahmen des Branchenwettbewerbs wird zudem der Sonderpreis „Mitarbeiter des Jahres“ verliehen.</w:t>
      </w:r>
    </w:p>
    <w:p w14:paraId="3269E8B3" w14:textId="77777777" w:rsidR="0013435F" w:rsidRPr="009C4549" w:rsidRDefault="0013435F" w:rsidP="0013435F">
      <w:pPr>
        <w:rPr>
          <w:rFonts w:cs="Arial"/>
          <w:bCs/>
        </w:rPr>
      </w:pPr>
    </w:p>
    <w:p w14:paraId="2410E9DB" w14:textId="77777777" w:rsidR="0013435F" w:rsidRDefault="00AA6594" w:rsidP="0013435F">
      <w:pPr>
        <w:pStyle w:val="Zusatzinformation-berschrift"/>
      </w:pPr>
      <w:sdt>
        <w:sdtPr>
          <w:id w:val="-1061561099"/>
          <w:placeholder>
            <w:docPart w:val="703657FC788243658B3DACCE380AF2B6"/>
          </w:placeholder>
        </w:sdtPr>
        <w:sdtEndPr/>
        <w:sdtContent>
          <w:r w:rsidR="0013435F">
            <w:t>Zusatzinformation – Edeka Südwest</w:t>
          </w:r>
        </w:sdtContent>
      </w:sdt>
    </w:p>
    <w:sdt>
      <w:sdtPr>
        <w:id w:val="-746034625"/>
        <w:placeholder>
          <w:docPart w:val="E2E74D0E182946ABBBBCAE732587F892"/>
        </w:placeholder>
      </w:sdtPr>
      <w:sdtEndPr/>
      <w:sdtContent>
        <w:p w14:paraId="37E82D55" w14:textId="77777777" w:rsidR="0013435F" w:rsidRDefault="0013435F" w:rsidP="0013435F">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9"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611FE740" w14:textId="77777777" w:rsidR="0013435F" w:rsidRDefault="0013435F" w:rsidP="0013435F">
      <w:pPr>
        <w:pStyle w:val="Zusatzinformation-berschrift"/>
      </w:pPr>
    </w:p>
    <w:p w14:paraId="37015E69" w14:textId="5D056112" w:rsidR="0043781B" w:rsidRPr="006D08E3" w:rsidRDefault="0043781B" w:rsidP="0013435F">
      <w:pPr>
        <w:pStyle w:val="Zusatzinformation-berschrift"/>
      </w:pPr>
    </w:p>
    <w:sectPr w:rsidR="0043781B" w:rsidRPr="006D08E3" w:rsidSect="007722F4">
      <w:footerReference w:type="default" r:id="rId10"/>
      <w:pgSz w:w="11906" w:h="16838"/>
      <w:pgMar w:top="2835"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D19F4" w14:textId="77777777" w:rsidR="00F33A8A" w:rsidRDefault="00F33A8A" w:rsidP="000B64B7">
      <w:r>
        <w:separator/>
      </w:r>
    </w:p>
  </w:endnote>
  <w:endnote w:type="continuationSeparator" w:id="0">
    <w:p w14:paraId="159517C7" w14:textId="77777777" w:rsidR="00F33A8A" w:rsidRDefault="00F33A8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36FFB789688A49EA905C3AF40E72DB5D"/>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36FFB789688A49EA905C3AF40E72DB5D"/>
            </w:placeholder>
          </w:sdtPr>
          <w:sdtEndPr>
            <w:rPr>
              <w:b/>
              <w:bCs/>
              <w:color w:val="1D1D1B" w:themeColor="text2"/>
              <w:sz w:val="18"/>
              <w:szCs w:val="18"/>
            </w:rPr>
          </w:sdtEndPr>
          <w:sdtContent>
            <w:tr w:rsidR="00BE785A" w14:paraId="20E9AE4C" w14:textId="77777777" w:rsidTr="00503BFF">
              <w:trPr>
                <w:trHeight w:hRule="exact" w:val="227"/>
              </w:trPr>
              <w:tc>
                <w:tcPr>
                  <w:tcW w:w="9071" w:type="dxa"/>
                </w:tcPr>
                <w:p w14:paraId="47F519C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36FFB789688A49EA905C3AF40E72DB5D"/>
            </w:placeholder>
          </w:sdtPr>
          <w:sdtEndPr/>
          <w:sdtContent>
            <w:sdt>
              <w:sdtPr>
                <w:id w:val="-79604635"/>
                <w:lock w:val="sdtContentLocked"/>
                <w:placeholder>
                  <w:docPart w:val="605D38A1813B49AFBC73F5A3DCD0A43E"/>
                </w:placeholder>
              </w:sdtPr>
              <w:sdtEndPr/>
              <w:sdtContent>
                <w:tr w:rsidR="00503BFF" w14:paraId="0531D941" w14:textId="77777777" w:rsidTr="00B31928">
                  <w:trPr>
                    <w:trHeight w:hRule="exact" w:val="1361"/>
                  </w:trPr>
                  <w:tc>
                    <w:tcPr>
                      <w:tcW w:w="9071" w:type="dxa"/>
                    </w:tcPr>
                    <w:p w14:paraId="3FD06164"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835139E" w14:textId="77777777" w:rsidR="00B31928" w:rsidRDefault="00B31928" w:rsidP="00B31928">
                      <w:pPr>
                        <w:pStyle w:val="Fuzeilentext"/>
                      </w:pPr>
                      <w:r>
                        <w:t>Edekastraße 1 • 77656 Offenburg</w:t>
                      </w:r>
                    </w:p>
                    <w:p w14:paraId="673E6984" w14:textId="77777777" w:rsidR="00B31928" w:rsidRDefault="00B31928" w:rsidP="00B31928">
                      <w:pPr>
                        <w:pStyle w:val="Fuzeilentext"/>
                      </w:pPr>
                      <w:r>
                        <w:t>Telefon: 0781 502-661</w:t>
                      </w:r>
                      <w:r w:rsidR="00C600CE">
                        <w:t>0</w:t>
                      </w:r>
                      <w:r>
                        <w:t xml:space="preserve"> • Fax: 0781 502-6180</w:t>
                      </w:r>
                    </w:p>
                    <w:p w14:paraId="6062D3FA" w14:textId="77777777" w:rsidR="00B31928" w:rsidRDefault="00B31928" w:rsidP="00B31928">
                      <w:pPr>
                        <w:pStyle w:val="Fuzeilentext"/>
                      </w:pPr>
                      <w:r>
                        <w:t xml:space="preserve">E-Mail: presse@edeka-suedwest.de </w:t>
                      </w:r>
                    </w:p>
                    <w:p w14:paraId="4A6B14A8" w14:textId="77777777" w:rsidR="00B31928" w:rsidRDefault="00B31928" w:rsidP="00B31928">
                      <w:pPr>
                        <w:pStyle w:val="Fuzeilentext"/>
                      </w:pPr>
                      <w:r>
                        <w:t>https://verbund.edeka/südwest • www.edeka.de/suedwest</w:t>
                      </w:r>
                    </w:p>
                    <w:p w14:paraId="09044E05" w14:textId="77777777" w:rsidR="00503BFF" w:rsidRPr="00B31928" w:rsidRDefault="00B31928" w:rsidP="00B31928">
                      <w:pPr>
                        <w:pStyle w:val="Fuzeilentext"/>
                      </w:pPr>
                      <w:r>
                        <w:t>www.xing.com/company/edekasuedwest • www.linkedin.com/company/edekasuedwest</w:t>
                      </w:r>
                    </w:p>
                  </w:tc>
                </w:tr>
              </w:sdtContent>
            </w:sdt>
          </w:sdtContent>
        </w:sdt>
      </w:tbl>
      <w:p w14:paraId="6468585F"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0AA0386" wp14:editId="55560E83">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3E8D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778CEE" wp14:editId="42668264">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BCC6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DA39" w14:textId="77777777" w:rsidR="00F33A8A" w:rsidRDefault="00F33A8A" w:rsidP="000B64B7">
      <w:r>
        <w:separator/>
      </w:r>
    </w:p>
  </w:footnote>
  <w:footnote w:type="continuationSeparator" w:id="0">
    <w:p w14:paraId="1564FDB1" w14:textId="77777777" w:rsidR="00F33A8A" w:rsidRDefault="00F33A8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56"/>
    <w:rsid w:val="00007E0A"/>
    <w:rsid w:val="00011366"/>
    <w:rsid w:val="000314BC"/>
    <w:rsid w:val="0003575C"/>
    <w:rsid w:val="000401C5"/>
    <w:rsid w:val="00061F34"/>
    <w:rsid w:val="000634EE"/>
    <w:rsid w:val="000731B9"/>
    <w:rsid w:val="0007721D"/>
    <w:rsid w:val="000B64B7"/>
    <w:rsid w:val="00106264"/>
    <w:rsid w:val="0013435F"/>
    <w:rsid w:val="00154F99"/>
    <w:rsid w:val="00167E3B"/>
    <w:rsid w:val="001762B1"/>
    <w:rsid w:val="001A7E1B"/>
    <w:rsid w:val="001D4BAC"/>
    <w:rsid w:val="001D61AF"/>
    <w:rsid w:val="001E47DB"/>
    <w:rsid w:val="00203058"/>
    <w:rsid w:val="00203E84"/>
    <w:rsid w:val="002127BF"/>
    <w:rsid w:val="00233953"/>
    <w:rsid w:val="002601D7"/>
    <w:rsid w:val="002B1C64"/>
    <w:rsid w:val="002B545B"/>
    <w:rsid w:val="00335C90"/>
    <w:rsid w:val="00364984"/>
    <w:rsid w:val="00385187"/>
    <w:rsid w:val="003D421D"/>
    <w:rsid w:val="003D7BB1"/>
    <w:rsid w:val="003E6FA1"/>
    <w:rsid w:val="004010CB"/>
    <w:rsid w:val="0043781B"/>
    <w:rsid w:val="00456265"/>
    <w:rsid w:val="004658BA"/>
    <w:rsid w:val="00465EE8"/>
    <w:rsid w:val="004678D6"/>
    <w:rsid w:val="00474F05"/>
    <w:rsid w:val="004979AD"/>
    <w:rsid w:val="004A487F"/>
    <w:rsid w:val="004B28AC"/>
    <w:rsid w:val="00503BFF"/>
    <w:rsid w:val="0051636A"/>
    <w:rsid w:val="00541AB1"/>
    <w:rsid w:val="005526ED"/>
    <w:rsid w:val="005528EB"/>
    <w:rsid w:val="00582F6C"/>
    <w:rsid w:val="005A3F7F"/>
    <w:rsid w:val="005C27B7"/>
    <w:rsid w:val="005C708D"/>
    <w:rsid w:val="005E4041"/>
    <w:rsid w:val="00606C95"/>
    <w:rsid w:val="00655B4E"/>
    <w:rsid w:val="00660BDD"/>
    <w:rsid w:val="006845CE"/>
    <w:rsid w:val="006874B9"/>
    <w:rsid w:val="006963C2"/>
    <w:rsid w:val="006D08E3"/>
    <w:rsid w:val="006F118C"/>
    <w:rsid w:val="006F2167"/>
    <w:rsid w:val="00707356"/>
    <w:rsid w:val="00710444"/>
    <w:rsid w:val="00752FB9"/>
    <w:rsid w:val="00753F6F"/>
    <w:rsid w:val="00765C93"/>
    <w:rsid w:val="007722F4"/>
    <w:rsid w:val="00776BDE"/>
    <w:rsid w:val="00797DFD"/>
    <w:rsid w:val="007A5FAE"/>
    <w:rsid w:val="007B6A4E"/>
    <w:rsid w:val="007C1182"/>
    <w:rsid w:val="007E0322"/>
    <w:rsid w:val="00840C91"/>
    <w:rsid w:val="00841822"/>
    <w:rsid w:val="00851F83"/>
    <w:rsid w:val="0085383C"/>
    <w:rsid w:val="00865A58"/>
    <w:rsid w:val="00880966"/>
    <w:rsid w:val="008C2F79"/>
    <w:rsid w:val="008E284B"/>
    <w:rsid w:val="00903E04"/>
    <w:rsid w:val="00911B5C"/>
    <w:rsid w:val="009479C9"/>
    <w:rsid w:val="009731F1"/>
    <w:rsid w:val="00973546"/>
    <w:rsid w:val="00980227"/>
    <w:rsid w:val="00981C7B"/>
    <w:rsid w:val="009B3C9B"/>
    <w:rsid w:val="009B5072"/>
    <w:rsid w:val="009D76BD"/>
    <w:rsid w:val="00A01B3C"/>
    <w:rsid w:val="00A0650A"/>
    <w:rsid w:val="00A14E43"/>
    <w:rsid w:val="00A534E9"/>
    <w:rsid w:val="00A67DF9"/>
    <w:rsid w:val="00AA6594"/>
    <w:rsid w:val="00AB42BD"/>
    <w:rsid w:val="00AE2DFE"/>
    <w:rsid w:val="00AE4D51"/>
    <w:rsid w:val="00B0619B"/>
    <w:rsid w:val="00B06EE2"/>
    <w:rsid w:val="00B07C30"/>
    <w:rsid w:val="00B31928"/>
    <w:rsid w:val="00B44DE9"/>
    <w:rsid w:val="00B61A2B"/>
    <w:rsid w:val="00B8553A"/>
    <w:rsid w:val="00BD2F2F"/>
    <w:rsid w:val="00BD7929"/>
    <w:rsid w:val="00BE785A"/>
    <w:rsid w:val="00BF33AE"/>
    <w:rsid w:val="00C44B3E"/>
    <w:rsid w:val="00C569AA"/>
    <w:rsid w:val="00C600CE"/>
    <w:rsid w:val="00C76D49"/>
    <w:rsid w:val="00C96D56"/>
    <w:rsid w:val="00CD2090"/>
    <w:rsid w:val="00CF0019"/>
    <w:rsid w:val="00D161B0"/>
    <w:rsid w:val="00D16B68"/>
    <w:rsid w:val="00D33653"/>
    <w:rsid w:val="00D748A3"/>
    <w:rsid w:val="00D85FA9"/>
    <w:rsid w:val="00DB0ADC"/>
    <w:rsid w:val="00DC3D83"/>
    <w:rsid w:val="00E01A77"/>
    <w:rsid w:val="00E100C9"/>
    <w:rsid w:val="00E30C1E"/>
    <w:rsid w:val="00E652FF"/>
    <w:rsid w:val="00E87EB6"/>
    <w:rsid w:val="00EA6185"/>
    <w:rsid w:val="00EB51D9"/>
    <w:rsid w:val="00ED5AA7"/>
    <w:rsid w:val="00EF5A4E"/>
    <w:rsid w:val="00EF79AA"/>
    <w:rsid w:val="00F33A8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83695"/>
  <w15:chartTrackingRefBased/>
  <w15:docId w15:val="{52344EDC-4E51-443A-BF55-16815A89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B61A2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ukunftleben.de/regionale-partnerschafte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FFB789688A49EA905C3AF40E72DB5D"/>
        <w:category>
          <w:name w:val="Allgemein"/>
          <w:gallery w:val="placeholder"/>
        </w:category>
        <w:types>
          <w:type w:val="bbPlcHdr"/>
        </w:types>
        <w:behaviors>
          <w:behavior w:val="content"/>
        </w:behaviors>
        <w:guid w:val="{CC4AEDB5-6568-4046-902F-FF94EBD83CA8}"/>
      </w:docPartPr>
      <w:docPartBody>
        <w:p w:rsidR="001D2DED" w:rsidRDefault="001D2DED">
          <w:pPr>
            <w:pStyle w:val="36FFB789688A49EA905C3AF40E72DB5D"/>
          </w:pPr>
          <w:r w:rsidRPr="00523F70">
            <w:rPr>
              <w:rStyle w:val="Platzhaltertext"/>
            </w:rPr>
            <w:t>Klicken oder tippen Sie hier, um Text einzugeben.</w:t>
          </w:r>
        </w:p>
      </w:docPartBody>
    </w:docPart>
    <w:docPart>
      <w:docPartPr>
        <w:name w:val="EA3D9EF6C1C4494AB9DF22E210303EF6"/>
        <w:category>
          <w:name w:val="Allgemein"/>
          <w:gallery w:val="placeholder"/>
        </w:category>
        <w:types>
          <w:type w:val="bbPlcHdr"/>
        </w:types>
        <w:behaviors>
          <w:behavior w:val="content"/>
        </w:behaviors>
        <w:guid w:val="{DBF11C28-F961-42D0-935E-CA8F87ECEE96}"/>
      </w:docPartPr>
      <w:docPartBody>
        <w:p w:rsidR="001D2DED" w:rsidRDefault="001D2DED">
          <w:pPr>
            <w:pStyle w:val="EA3D9EF6C1C4494AB9DF22E210303EF6"/>
          </w:pPr>
          <w:r>
            <w:rPr>
              <w:rStyle w:val="Platzhaltertext"/>
            </w:rPr>
            <w:t>titel</w:t>
          </w:r>
        </w:p>
      </w:docPartBody>
    </w:docPart>
    <w:docPart>
      <w:docPartPr>
        <w:name w:val="605D38A1813B49AFBC73F5A3DCD0A43E"/>
        <w:category>
          <w:name w:val="Allgemein"/>
          <w:gallery w:val="placeholder"/>
        </w:category>
        <w:types>
          <w:type w:val="bbPlcHdr"/>
        </w:types>
        <w:behaviors>
          <w:behavior w:val="content"/>
        </w:behaviors>
        <w:guid w:val="{06DB4290-C9F9-4C53-9345-57A39B3B74FA}"/>
      </w:docPartPr>
      <w:docPartBody>
        <w:p w:rsidR="001D2DED" w:rsidRDefault="001D2DED">
          <w:pPr>
            <w:pStyle w:val="605D38A1813B49AFBC73F5A3DCD0A43E"/>
          </w:pPr>
          <w:r>
            <w:rPr>
              <w:rStyle w:val="Platzhaltertext"/>
            </w:rPr>
            <w:t>Headline</w:t>
          </w:r>
        </w:p>
      </w:docPartBody>
    </w:docPart>
    <w:docPart>
      <w:docPartPr>
        <w:name w:val="963DE9F9ACA94DB190402DA807A6A63E"/>
        <w:category>
          <w:name w:val="Allgemein"/>
          <w:gallery w:val="placeholder"/>
        </w:category>
        <w:types>
          <w:type w:val="bbPlcHdr"/>
        </w:types>
        <w:behaviors>
          <w:behavior w:val="content"/>
        </w:behaviors>
        <w:guid w:val="{8EE4952A-47F9-4E77-9A17-D70A2F2F9E52}"/>
      </w:docPartPr>
      <w:docPartBody>
        <w:p w:rsidR="001D2DED" w:rsidRDefault="001D2DED" w:rsidP="001D2DED">
          <w:pPr>
            <w:pStyle w:val="963DE9F9ACA94DB190402DA807A6A63E1"/>
          </w:pPr>
          <w:r>
            <w:rPr>
              <w:rStyle w:val="Platzhaltertext"/>
            </w:rPr>
            <w:t>Ort</w:t>
          </w:r>
        </w:p>
      </w:docPartBody>
    </w:docPart>
    <w:docPart>
      <w:docPartPr>
        <w:name w:val="15006BF48B10401F8B0A29259394E994"/>
        <w:category>
          <w:name w:val="Allgemein"/>
          <w:gallery w:val="placeholder"/>
        </w:category>
        <w:types>
          <w:type w:val="bbPlcHdr"/>
        </w:types>
        <w:behaviors>
          <w:behavior w:val="content"/>
        </w:behaviors>
        <w:guid w:val="{69221EC1-8628-4947-A42B-53A2D2D1983A}"/>
      </w:docPartPr>
      <w:docPartBody>
        <w:p w:rsidR="001D2DED" w:rsidRDefault="001D2DED" w:rsidP="001D2DED">
          <w:pPr>
            <w:pStyle w:val="15006BF48B10401F8B0A29259394E9941"/>
          </w:pPr>
          <w:r w:rsidRPr="007C076F">
            <w:rPr>
              <w:rStyle w:val="Platzhaltertext"/>
            </w:rPr>
            <w:t>Datum</w:t>
          </w:r>
        </w:p>
      </w:docPartBody>
    </w:docPart>
    <w:docPart>
      <w:docPartPr>
        <w:name w:val="703657FC788243658B3DACCE380AF2B6"/>
        <w:category>
          <w:name w:val="Allgemein"/>
          <w:gallery w:val="placeholder"/>
        </w:category>
        <w:types>
          <w:type w:val="bbPlcHdr"/>
        </w:types>
        <w:behaviors>
          <w:behavior w:val="content"/>
        </w:behaviors>
        <w:guid w:val="{0FD0D3E0-B90E-442E-8E15-9303AC4A46A3}"/>
      </w:docPartPr>
      <w:docPartBody>
        <w:p w:rsidR="00324B90" w:rsidRDefault="00324B90" w:rsidP="00324B90">
          <w:pPr>
            <w:pStyle w:val="703657FC788243658B3DACCE380AF2B6"/>
          </w:pPr>
          <w:r>
            <w:rPr>
              <w:rStyle w:val="Platzhaltertext"/>
            </w:rPr>
            <w:t>Zusatzinformation-Überschrift</w:t>
          </w:r>
        </w:p>
      </w:docPartBody>
    </w:docPart>
    <w:docPart>
      <w:docPartPr>
        <w:name w:val="E2E74D0E182946ABBBBCAE732587F892"/>
        <w:category>
          <w:name w:val="Allgemein"/>
          <w:gallery w:val="placeholder"/>
        </w:category>
        <w:types>
          <w:type w:val="bbPlcHdr"/>
        </w:types>
        <w:behaviors>
          <w:behavior w:val="content"/>
        </w:behaviors>
        <w:guid w:val="{76CD7817-9C26-4006-B0AD-B77423120AA6}"/>
      </w:docPartPr>
      <w:docPartBody>
        <w:p w:rsidR="00324B90" w:rsidRDefault="00324B90" w:rsidP="00324B90">
          <w:pPr>
            <w:pStyle w:val="E2E74D0E182946ABBBBCAE732587F89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F41E8"/>
    <w:multiLevelType w:val="multilevel"/>
    <w:tmpl w:val="6A40A5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873083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ED"/>
    <w:rsid w:val="000634EE"/>
    <w:rsid w:val="00167E3B"/>
    <w:rsid w:val="001D2DED"/>
    <w:rsid w:val="002B545B"/>
    <w:rsid w:val="00324B90"/>
    <w:rsid w:val="005D446B"/>
    <w:rsid w:val="006874B9"/>
    <w:rsid w:val="00A67DF9"/>
    <w:rsid w:val="00AE2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4B90"/>
  </w:style>
  <w:style w:type="paragraph" w:customStyle="1" w:styleId="36FFB789688A49EA905C3AF40E72DB5D">
    <w:name w:val="36FFB789688A49EA905C3AF40E72DB5D"/>
  </w:style>
  <w:style w:type="paragraph" w:customStyle="1" w:styleId="EA3D9EF6C1C4494AB9DF22E210303EF6">
    <w:name w:val="EA3D9EF6C1C4494AB9DF22E210303EF6"/>
  </w:style>
  <w:style w:type="paragraph" w:customStyle="1" w:styleId="605D38A1813B49AFBC73F5A3DCD0A43E">
    <w:name w:val="605D38A1813B49AFBC73F5A3DCD0A43E"/>
  </w:style>
  <w:style w:type="paragraph" w:customStyle="1" w:styleId="963DE9F9ACA94DB190402DA807A6A63E1">
    <w:name w:val="963DE9F9ACA94DB190402DA807A6A63E1"/>
    <w:rsid w:val="001D2DED"/>
    <w:pPr>
      <w:spacing w:after="360" w:line="360" w:lineRule="exact"/>
      <w:contextualSpacing/>
    </w:pPr>
    <w:rPr>
      <w:rFonts w:eastAsiaTheme="minorHAnsi"/>
      <w:b/>
      <w:bCs/>
      <w:kern w:val="0"/>
      <w:sz w:val="24"/>
      <w:szCs w:val="24"/>
      <w:lang w:eastAsia="en-US"/>
      <w14:ligatures w14:val="none"/>
    </w:rPr>
  </w:style>
  <w:style w:type="paragraph" w:customStyle="1" w:styleId="15006BF48B10401F8B0A29259394E9941">
    <w:name w:val="15006BF48B10401F8B0A29259394E9941"/>
    <w:rsid w:val="001D2DED"/>
    <w:pPr>
      <w:spacing w:after="360" w:line="360" w:lineRule="exact"/>
      <w:contextualSpacing/>
    </w:pPr>
    <w:rPr>
      <w:rFonts w:eastAsiaTheme="minorHAnsi"/>
      <w:b/>
      <w:bCs/>
      <w:kern w:val="0"/>
      <w:sz w:val="24"/>
      <w:szCs w:val="24"/>
      <w:lang w:eastAsia="en-US"/>
      <w14:ligatures w14:val="none"/>
    </w:rPr>
  </w:style>
  <w:style w:type="paragraph" w:customStyle="1" w:styleId="703657FC788243658B3DACCE380AF2B6">
    <w:name w:val="703657FC788243658B3DACCE380AF2B6"/>
    <w:rsid w:val="00324B90"/>
    <w:pPr>
      <w:spacing w:line="278" w:lineRule="auto"/>
    </w:pPr>
    <w:rPr>
      <w:sz w:val="24"/>
      <w:szCs w:val="24"/>
    </w:rPr>
  </w:style>
  <w:style w:type="paragraph" w:customStyle="1" w:styleId="E2E74D0E182946ABBBBCAE732587F892">
    <w:name w:val="E2E74D0E182946ABBBBCAE732587F892"/>
    <w:rsid w:val="00324B9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AEBB-FD4E-41D0-88C6-C4ED69F7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5</cp:revision>
  <cp:lastPrinted>2025-05-30T11:18:00Z</cp:lastPrinted>
  <dcterms:created xsi:type="dcterms:W3CDTF">2025-05-28T10:18:00Z</dcterms:created>
  <dcterms:modified xsi:type="dcterms:W3CDTF">2025-05-30T11:18:00Z</dcterms:modified>
</cp:coreProperties>
</file>